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FFF" w:rsidRDefault="002C2FFF">
      <w:pPr>
        <w:pStyle w:val="VorblattDokumentstatus"/>
      </w:pPr>
      <w:bookmarkStart w:id="0" w:name="ENORM_STATUS_VORBL"/>
      <w:r w:rsidRPr="002C2FFF">
        <w:t>Diskussionsentwurf</w:t>
      </w:r>
      <w:bookmarkEnd w:id="0"/>
    </w:p>
    <w:p w:rsidR="002C2FFF" w:rsidRDefault="002C2FFF">
      <w:pPr>
        <w:pStyle w:val="Initiant"/>
      </w:pPr>
      <w:bookmarkStart w:id="1" w:name="ENORM_INITIANTEN"/>
      <w:r w:rsidRPr="002C2FFF">
        <w:t>der Bundesregierung</w:t>
      </w:r>
      <w:bookmarkEnd w:id="1"/>
    </w:p>
    <w:p w:rsidR="002C2FFF" w:rsidRPr="007B1177" w:rsidRDefault="002C2FFF">
      <w:pPr>
        <w:pStyle w:val="VorblattBezeichnung"/>
      </w:pPr>
      <w:r w:rsidRPr="002C2FFF">
        <w:t>Entwurf eines Zweiten Gesetzes zur Änderung des Energiesteuer- und des Stromsteuergesetzes</w:t>
      </w:r>
    </w:p>
    <w:p w:rsidR="002C2FFF" w:rsidRDefault="002C2FFF">
      <w:pPr>
        <w:pStyle w:val="VorblattTitelProblemundZiel"/>
      </w:pPr>
      <w:r>
        <w:t>A. Problem und Ziel</w:t>
      </w:r>
    </w:p>
    <w:p w:rsidR="000A6961" w:rsidRPr="009842AC" w:rsidRDefault="000A6961" w:rsidP="000A6961">
      <w:pPr>
        <w:pStyle w:val="Text"/>
      </w:pPr>
      <w:r w:rsidRPr="009842AC">
        <w:t xml:space="preserve">Der Entwurf dient in erster Linie </w:t>
      </w:r>
      <w:r w:rsidR="00A67A08" w:rsidRPr="009842AC">
        <w:t xml:space="preserve">der Umsetzung </w:t>
      </w:r>
      <w:r w:rsidRPr="009842AC">
        <w:t>eine</w:t>
      </w:r>
      <w:r w:rsidR="00A67A08" w:rsidRPr="009842AC">
        <w:t>s</w:t>
      </w:r>
      <w:r w:rsidRPr="009842AC">
        <w:t xml:space="preserve"> konkreten Gesetzgebungsauftrag</w:t>
      </w:r>
      <w:r w:rsidR="00A67A08" w:rsidRPr="009842AC">
        <w:t>es</w:t>
      </w:r>
      <w:r w:rsidRPr="009842AC">
        <w:t xml:space="preserve"> des</w:t>
      </w:r>
      <w:r w:rsidR="00A67A08" w:rsidRPr="009842AC">
        <w:t xml:space="preserve"> Deutschen</w:t>
      </w:r>
      <w:r w:rsidRPr="009842AC">
        <w:t xml:space="preserve"> Bundestages, der die Besteuerung von Kraftstoffen betrifft. Derzeit sind komprimiertes und verflüssigtes Erdgas sowie Flüssiggas in Deutschland energiesteue</w:t>
      </w:r>
      <w:r w:rsidRPr="009842AC">
        <w:t>r</w:t>
      </w:r>
      <w:r w:rsidRPr="009842AC">
        <w:t>lich begünstigt, jedoch läuft diese Begünstigung Ende des Jahres 2018 aus. Ohne eine Nachfolgeregelung würden diese Steuerbegünstigungen ersatzlos wegfallen. Da die Energiesteuerermäßigung von Erd- und Flüssiggaskraftstoff grundsätzlich fortgeführt we</w:t>
      </w:r>
      <w:r w:rsidRPr="009842AC">
        <w:t>r</w:t>
      </w:r>
      <w:r w:rsidRPr="009842AC">
        <w:t>den soll, hatte der Bundestag die Bundesregierung aufgefordert, einen Gesetzentwurf zur Verlängerung der Energiesteuerermäßigung von Erd- und Flüssiggaskraftstoff einschlie</w:t>
      </w:r>
      <w:r w:rsidRPr="009842AC">
        <w:t>ß</w:t>
      </w:r>
      <w:r w:rsidRPr="009842AC">
        <w:t>lich einer validen Gegenfinanzierung vorzulegen. Der Gesetzentwurf dient der Umsetzung dieses Auftrages und sieht eine Anpassung der bisherigen Rechtslage vor.</w:t>
      </w:r>
    </w:p>
    <w:p w:rsidR="000A6961" w:rsidRPr="009842AC" w:rsidRDefault="000A6961" w:rsidP="000A6961">
      <w:pPr>
        <w:pStyle w:val="Text"/>
      </w:pPr>
      <w:r w:rsidRPr="009842AC">
        <w:t>Des Weiteren müssen zwingende Vorgaben des Rechts der Europäischen Union in nati</w:t>
      </w:r>
      <w:r w:rsidRPr="009842AC">
        <w:t>o</w:t>
      </w:r>
      <w:r w:rsidRPr="009842AC">
        <w:t>nales Recht umgesetzt werden. Dies betrifft nicht nur Rechtssetzungsakte der Union aus der letzten Reform des Beihilferechts allgemein, sondern im Speziellen auch die erforde</w:t>
      </w:r>
      <w:r w:rsidRPr="009842AC">
        <w:t>r</w:t>
      </w:r>
      <w:r w:rsidRPr="009842AC">
        <w:t>liche Umsetzung von Beihilfeentscheidungen der Europäischen Kommission sowie der einschlägigen Rechtsprechung des EuGH im Energiesteuer- und Stromsteuergesetz.</w:t>
      </w:r>
    </w:p>
    <w:p w:rsidR="000A6961" w:rsidRPr="009842AC" w:rsidRDefault="000A6961" w:rsidP="000A6961">
      <w:pPr>
        <w:pStyle w:val="Text"/>
      </w:pPr>
      <w:r w:rsidRPr="009842AC">
        <w:t>Schließlich fordern die Entwicklungen im Bereich der Elektromobilität eine Reaktion des Gesetzgebers. Die technologischen Fortschritte in der Automobilindustrie machen es e</w:t>
      </w:r>
      <w:r w:rsidRPr="009842AC">
        <w:t>r</w:t>
      </w:r>
      <w:r w:rsidR="00A67A08" w:rsidRPr="009842AC">
        <w:t xml:space="preserve">forderlich, </w:t>
      </w:r>
      <w:r w:rsidRPr="009842AC">
        <w:t>technische Entwicklungen im Stromsteuergesetz angemessen zu berücksicht</w:t>
      </w:r>
      <w:r w:rsidRPr="009842AC">
        <w:t>i</w:t>
      </w:r>
      <w:r w:rsidRPr="009842AC">
        <w:t>gen.</w:t>
      </w:r>
    </w:p>
    <w:p w:rsidR="002C2FFF" w:rsidRDefault="002C2FFF">
      <w:pPr>
        <w:pStyle w:val="VorblattTitelLsung"/>
      </w:pPr>
      <w:r>
        <w:t>B. Lösung</w:t>
      </w:r>
    </w:p>
    <w:p w:rsidR="000A6961" w:rsidRPr="009842AC" w:rsidRDefault="000A6961" w:rsidP="000A6961">
      <w:pPr>
        <w:pStyle w:val="Text"/>
      </w:pPr>
      <w:r w:rsidRPr="009842AC">
        <w:t>Der Entwurf sieht im Wesentlichen vor, die Steuerbegünstigungen für Flüssiggas (LPG) und Erdgas (CNG) fortzuführen. So werden die Steuerermäßigungen über das Jahr 2018 hinaus verlängert. Eine zeitlich unbegrenzte Förderung wird jedoch nicht gewährt, auch wird sie nicht mehr über den gesamten Zeitraum in voller Höhe erfolgen, wobei zwischen LPG und CNG differenziert wird. Die Steuerbegünstigung für LPG wird verlängert – alle</w:t>
      </w:r>
      <w:r w:rsidRPr="009842AC">
        <w:t>r</w:t>
      </w:r>
      <w:r w:rsidRPr="009842AC">
        <w:t>dings abschmelzend ab 2019 und befristet auf drei Jahre. Die Steuerbegünstigung für CNG wird hingegen auf volle sechs Jahre bis Ende 2024 erstreckt, kalendarisch a</w:t>
      </w:r>
      <w:r w:rsidRPr="009842AC">
        <w:t>b</w:t>
      </w:r>
      <w:r w:rsidRPr="009842AC">
        <w:t>schmelzend ab 2022.</w:t>
      </w:r>
    </w:p>
    <w:p w:rsidR="000A6961" w:rsidRPr="009842AC" w:rsidRDefault="000A6961" w:rsidP="000A6961">
      <w:pPr>
        <w:pStyle w:val="Text"/>
      </w:pPr>
      <w:r w:rsidRPr="009842AC">
        <w:t>Die Vorgaben des Rechts der Europäischen Union erstrecken sich insbesondere auf den Be</w:t>
      </w:r>
      <w:r w:rsidR="00EA594C">
        <w:t>reich des europäischen Beihilfe</w:t>
      </w:r>
      <w:r w:rsidRPr="009842AC">
        <w:t>rechts, dessen Rechtsgrundlagen in jüngerer Zeit meh</w:t>
      </w:r>
      <w:r w:rsidRPr="009842AC">
        <w:t>r</w:t>
      </w:r>
      <w:r w:rsidRPr="009842AC">
        <w:t>fach überarbeitet wurden und deshalb eine Angleichung des nationalen Rechts erfordern.</w:t>
      </w:r>
    </w:p>
    <w:p w:rsidR="000A6961" w:rsidRPr="009842AC" w:rsidRDefault="000A6961" w:rsidP="000A6961">
      <w:pPr>
        <w:pStyle w:val="Text"/>
      </w:pPr>
      <w:r w:rsidRPr="009842AC">
        <w:t>Für den Bereich der Elektromobilität sieht der Gesetzentwurf unter anderem eine Anpa</w:t>
      </w:r>
      <w:r w:rsidRPr="009842AC">
        <w:t>s</w:t>
      </w:r>
      <w:r w:rsidRPr="009842AC">
        <w:t>sung an die unionsrechtlichen Vorgaben der Energiesteuerrichtlinie vor. Zugleich wird über Öffnungsklauseln, Definitionen und Ermächtigungsgrundlagen das Stromsteuerg</w:t>
      </w:r>
      <w:r w:rsidRPr="009842AC">
        <w:t>e</w:t>
      </w:r>
      <w:r w:rsidRPr="009842AC">
        <w:t>setz an die Erfordernisse der neueren technischen Entwicklungen angepasst.</w:t>
      </w:r>
    </w:p>
    <w:p w:rsidR="002C2FFF" w:rsidRDefault="002C2FFF">
      <w:pPr>
        <w:pStyle w:val="VorblattTitelAlternativen"/>
      </w:pPr>
      <w:r>
        <w:lastRenderedPageBreak/>
        <w:t>C. Alternativen</w:t>
      </w:r>
    </w:p>
    <w:p w:rsidR="002C2FFF" w:rsidRPr="009842AC" w:rsidRDefault="008215EC" w:rsidP="00857451">
      <w:pPr>
        <w:pStyle w:val="Text"/>
      </w:pPr>
      <w:r w:rsidRPr="009842AC">
        <w:t>Keine.</w:t>
      </w:r>
    </w:p>
    <w:p w:rsidR="002C2FFF" w:rsidRPr="009842AC" w:rsidRDefault="002C2FFF" w:rsidP="00857451">
      <w:pPr>
        <w:pStyle w:val="VorblattTitelHaushaltsausgabenohneErfllungsaufwand"/>
      </w:pPr>
      <w:r w:rsidRPr="009842AC">
        <w:t>D. Haushaltsausgaben ohne Erfüllungsaufwand</w:t>
      </w:r>
    </w:p>
    <w:p w:rsidR="008215EC" w:rsidRPr="009842AC" w:rsidRDefault="008215EC" w:rsidP="008215EC">
      <w:pPr>
        <w:pStyle w:val="Text"/>
      </w:pPr>
      <w:r w:rsidRPr="009842AC">
        <w:t>Durch das Zweite Gesetz zur Änderung des Energiesteuer- und des Stromsteuergesetzes ergeben sich folgende</w:t>
      </w:r>
    </w:p>
    <w:p w:rsidR="008215EC" w:rsidRPr="009842AC" w:rsidRDefault="008215EC" w:rsidP="008215EC">
      <w:pPr>
        <w:pStyle w:val="Text"/>
        <w:jc w:val="center"/>
      </w:pPr>
      <w:r w:rsidRPr="009842AC">
        <w:t>(Steuermehr- (+) / -</w:t>
      </w:r>
      <w:proofErr w:type="spellStart"/>
      <w:r w:rsidRPr="009842AC">
        <w:t>mindereinnahmen</w:t>
      </w:r>
      <w:proofErr w:type="spellEnd"/>
      <w:r w:rsidRPr="009842AC">
        <w:t xml:space="preserve"> (–) in Mio. €)</w:t>
      </w:r>
    </w:p>
    <w:tbl>
      <w:tblPr>
        <w:tblW w:w="7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012"/>
        <w:gridCol w:w="1012"/>
        <w:gridCol w:w="1012"/>
        <w:gridCol w:w="1012"/>
        <w:gridCol w:w="1012"/>
        <w:gridCol w:w="1012"/>
      </w:tblGrid>
      <w:tr w:rsidR="00742324" w:rsidRPr="009842AC" w:rsidTr="004C5580">
        <w:trPr>
          <w:jc w:val="center"/>
        </w:trPr>
        <w:tc>
          <w:tcPr>
            <w:tcW w:w="1808" w:type="dxa"/>
            <w:vMerge w:val="restart"/>
            <w:shd w:val="clear" w:color="auto" w:fill="auto"/>
          </w:tcPr>
          <w:p w:rsidR="00742324" w:rsidRPr="009842AC" w:rsidRDefault="00742324" w:rsidP="004C5580">
            <w:pPr>
              <w:pStyle w:val="Text"/>
              <w:jc w:val="center"/>
              <w:rPr>
                <w:b/>
              </w:rPr>
            </w:pPr>
            <w:r w:rsidRPr="009842AC">
              <w:rPr>
                <w:b/>
              </w:rPr>
              <w:t>Gebietskörper</w:t>
            </w:r>
            <w:r w:rsidRPr="009842AC">
              <w:rPr>
                <w:b/>
              </w:rPr>
              <w:softHyphen/>
              <w:t>schaft</w:t>
            </w:r>
          </w:p>
        </w:tc>
        <w:tc>
          <w:tcPr>
            <w:tcW w:w="6072" w:type="dxa"/>
            <w:gridSpan w:val="6"/>
          </w:tcPr>
          <w:p w:rsidR="00742324" w:rsidRPr="009842AC" w:rsidRDefault="00742324" w:rsidP="004C5580">
            <w:pPr>
              <w:pStyle w:val="Text"/>
              <w:jc w:val="center"/>
              <w:rPr>
                <w:b/>
              </w:rPr>
            </w:pPr>
            <w:r w:rsidRPr="009842AC">
              <w:rPr>
                <w:b/>
              </w:rPr>
              <w:t>Kassenjahr</w:t>
            </w:r>
          </w:p>
        </w:tc>
      </w:tr>
      <w:tr w:rsidR="00742324" w:rsidRPr="009842AC" w:rsidTr="004C5580">
        <w:trPr>
          <w:jc w:val="center"/>
        </w:trPr>
        <w:tc>
          <w:tcPr>
            <w:tcW w:w="1808" w:type="dxa"/>
            <w:vMerge/>
            <w:shd w:val="clear" w:color="auto" w:fill="auto"/>
          </w:tcPr>
          <w:p w:rsidR="00742324" w:rsidRPr="009842AC" w:rsidRDefault="00742324" w:rsidP="004C5580">
            <w:pPr>
              <w:pStyle w:val="Text"/>
              <w:rPr>
                <w:b/>
              </w:rPr>
            </w:pPr>
          </w:p>
        </w:tc>
        <w:tc>
          <w:tcPr>
            <w:tcW w:w="1012" w:type="dxa"/>
            <w:shd w:val="clear" w:color="auto" w:fill="auto"/>
          </w:tcPr>
          <w:p w:rsidR="00742324" w:rsidRPr="009842AC" w:rsidRDefault="00742324" w:rsidP="004C5580">
            <w:pPr>
              <w:pStyle w:val="Text"/>
              <w:jc w:val="center"/>
              <w:rPr>
                <w:b/>
              </w:rPr>
            </w:pPr>
            <w:r w:rsidRPr="009842AC">
              <w:rPr>
                <w:b/>
              </w:rPr>
              <w:t>2017</w:t>
            </w:r>
          </w:p>
        </w:tc>
        <w:tc>
          <w:tcPr>
            <w:tcW w:w="1012" w:type="dxa"/>
            <w:shd w:val="clear" w:color="auto" w:fill="auto"/>
          </w:tcPr>
          <w:p w:rsidR="00742324" w:rsidRPr="009842AC" w:rsidRDefault="00742324" w:rsidP="004C5580">
            <w:pPr>
              <w:pStyle w:val="Text"/>
              <w:jc w:val="center"/>
              <w:rPr>
                <w:b/>
              </w:rPr>
            </w:pPr>
            <w:r w:rsidRPr="009842AC">
              <w:rPr>
                <w:b/>
              </w:rPr>
              <w:t>2018</w:t>
            </w:r>
          </w:p>
        </w:tc>
        <w:tc>
          <w:tcPr>
            <w:tcW w:w="1012" w:type="dxa"/>
            <w:shd w:val="clear" w:color="auto" w:fill="auto"/>
          </w:tcPr>
          <w:p w:rsidR="00742324" w:rsidRPr="009842AC" w:rsidRDefault="00742324" w:rsidP="004C5580">
            <w:pPr>
              <w:pStyle w:val="Text"/>
              <w:jc w:val="center"/>
              <w:rPr>
                <w:b/>
              </w:rPr>
            </w:pPr>
            <w:r w:rsidRPr="009842AC">
              <w:rPr>
                <w:b/>
              </w:rPr>
              <w:t>2019</w:t>
            </w:r>
          </w:p>
        </w:tc>
        <w:tc>
          <w:tcPr>
            <w:tcW w:w="1012" w:type="dxa"/>
            <w:shd w:val="clear" w:color="auto" w:fill="auto"/>
          </w:tcPr>
          <w:p w:rsidR="00742324" w:rsidRPr="009842AC" w:rsidRDefault="00742324" w:rsidP="004C5580">
            <w:pPr>
              <w:pStyle w:val="Text"/>
              <w:jc w:val="center"/>
              <w:rPr>
                <w:b/>
              </w:rPr>
            </w:pPr>
            <w:r w:rsidRPr="009842AC">
              <w:rPr>
                <w:b/>
              </w:rPr>
              <w:t>2020</w:t>
            </w:r>
          </w:p>
        </w:tc>
        <w:tc>
          <w:tcPr>
            <w:tcW w:w="1012" w:type="dxa"/>
          </w:tcPr>
          <w:p w:rsidR="00742324" w:rsidRPr="009842AC" w:rsidRDefault="00742324" w:rsidP="004C5580">
            <w:pPr>
              <w:pStyle w:val="Text"/>
              <w:jc w:val="center"/>
              <w:rPr>
                <w:b/>
              </w:rPr>
            </w:pPr>
            <w:r w:rsidRPr="009842AC">
              <w:rPr>
                <w:b/>
              </w:rPr>
              <w:t>2021</w:t>
            </w:r>
          </w:p>
        </w:tc>
        <w:tc>
          <w:tcPr>
            <w:tcW w:w="1012" w:type="dxa"/>
            <w:shd w:val="clear" w:color="auto" w:fill="auto"/>
          </w:tcPr>
          <w:p w:rsidR="00742324" w:rsidRPr="009842AC" w:rsidRDefault="00742324" w:rsidP="004C5580">
            <w:pPr>
              <w:pStyle w:val="Text"/>
              <w:jc w:val="center"/>
              <w:rPr>
                <w:b/>
              </w:rPr>
            </w:pPr>
            <w:r w:rsidRPr="009842AC">
              <w:rPr>
                <w:b/>
              </w:rPr>
              <w:t>2022</w:t>
            </w:r>
          </w:p>
        </w:tc>
      </w:tr>
      <w:tr w:rsidR="00742324" w:rsidRPr="009842AC" w:rsidTr="004C5580">
        <w:trPr>
          <w:jc w:val="center"/>
        </w:trPr>
        <w:tc>
          <w:tcPr>
            <w:tcW w:w="1808" w:type="dxa"/>
            <w:shd w:val="clear" w:color="auto" w:fill="auto"/>
          </w:tcPr>
          <w:p w:rsidR="00742324" w:rsidRPr="009842AC" w:rsidRDefault="00742324" w:rsidP="004C5580">
            <w:pPr>
              <w:pStyle w:val="Text"/>
              <w:jc w:val="center"/>
            </w:pPr>
            <w:r w:rsidRPr="009842AC">
              <w:t>Bund</w:t>
            </w:r>
          </w:p>
        </w:tc>
        <w:tc>
          <w:tcPr>
            <w:tcW w:w="1012" w:type="dxa"/>
            <w:shd w:val="clear" w:color="auto" w:fill="auto"/>
          </w:tcPr>
          <w:p w:rsidR="00742324" w:rsidRPr="009842AC" w:rsidRDefault="00742324" w:rsidP="004C5580">
            <w:pPr>
              <w:pStyle w:val="Text"/>
              <w:jc w:val="center"/>
            </w:pPr>
            <w:r w:rsidRPr="009842AC">
              <w:t>256</w:t>
            </w:r>
          </w:p>
        </w:tc>
        <w:tc>
          <w:tcPr>
            <w:tcW w:w="1012" w:type="dxa"/>
            <w:shd w:val="clear" w:color="auto" w:fill="auto"/>
          </w:tcPr>
          <w:p w:rsidR="00742324" w:rsidRPr="009842AC" w:rsidRDefault="00742324" w:rsidP="004C5580">
            <w:pPr>
              <w:pStyle w:val="Text"/>
              <w:jc w:val="center"/>
            </w:pPr>
            <w:r w:rsidRPr="009842AC">
              <w:t>384</w:t>
            </w:r>
          </w:p>
        </w:tc>
        <w:tc>
          <w:tcPr>
            <w:tcW w:w="1012" w:type="dxa"/>
            <w:shd w:val="clear" w:color="auto" w:fill="auto"/>
          </w:tcPr>
          <w:p w:rsidR="00742324" w:rsidRPr="009842AC" w:rsidRDefault="00742324" w:rsidP="004C5580">
            <w:pPr>
              <w:pStyle w:val="Text"/>
              <w:jc w:val="center"/>
            </w:pPr>
            <w:r w:rsidRPr="009842AC">
              <w:t>177</w:t>
            </w:r>
          </w:p>
        </w:tc>
        <w:tc>
          <w:tcPr>
            <w:tcW w:w="1012" w:type="dxa"/>
            <w:shd w:val="clear" w:color="auto" w:fill="auto"/>
          </w:tcPr>
          <w:p w:rsidR="00742324" w:rsidRPr="009842AC" w:rsidRDefault="00742324" w:rsidP="004C5580">
            <w:pPr>
              <w:pStyle w:val="Text"/>
              <w:jc w:val="center"/>
            </w:pPr>
            <w:r w:rsidRPr="009842AC">
              <w:t>221</w:t>
            </w:r>
          </w:p>
        </w:tc>
        <w:tc>
          <w:tcPr>
            <w:tcW w:w="1012" w:type="dxa"/>
          </w:tcPr>
          <w:p w:rsidR="00742324" w:rsidRPr="009842AC" w:rsidRDefault="00742324" w:rsidP="004C5580">
            <w:pPr>
              <w:pStyle w:val="Text"/>
              <w:jc w:val="center"/>
            </w:pPr>
            <w:r w:rsidRPr="009842AC">
              <w:t>260</w:t>
            </w:r>
          </w:p>
        </w:tc>
        <w:tc>
          <w:tcPr>
            <w:tcW w:w="1012" w:type="dxa"/>
            <w:shd w:val="clear" w:color="auto" w:fill="auto"/>
          </w:tcPr>
          <w:p w:rsidR="00742324" w:rsidRPr="009842AC" w:rsidRDefault="00742324" w:rsidP="004C5580">
            <w:pPr>
              <w:pStyle w:val="Text"/>
              <w:jc w:val="center"/>
            </w:pPr>
            <w:r w:rsidRPr="009842AC">
              <w:t>309</w:t>
            </w:r>
          </w:p>
        </w:tc>
      </w:tr>
    </w:tbl>
    <w:p w:rsidR="008215EC" w:rsidRPr="009842AC" w:rsidRDefault="008215EC" w:rsidP="008215EC">
      <w:pPr>
        <w:pStyle w:val="Text"/>
      </w:pPr>
      <w:r w:rsidRPr="009842AC">
        <w:t>Die Haushalte der Länder und Kommunen sind von dem Gesetzentwurf nicht betroffen.</w:t>
      </w:r>
    </w:p>
    <w:p w:rsidR="00DD316C" w:rsidRPr="00DD316C" w:rsidRDefault="00DD316C" w:rsidP="005F76AD">
      <w:pPr>
        <w:pStyle w:val="VorblattTitelErfllungsaufwand"/>
      </w:pPr>
      <w:r w:rsidRPr="00DD316C">
        <w:t>E. Erfüllungsaufwand</w:t>
      </w:r>
    </w:p>
    <w:p w:rsidR="00DD316C" w:rsidRPr="00DD316C" w:rsidRDefault="00DD316C" w:rsidP="005F76AD">
      <w:pPr>
        <w:pStyle w:val="VorblattTitelErfllungsaufwandBrgerinnenundBrger"/>
      </w:pPr>
      <w:r w:rsidRPr="00DD316C">
        <w:t>E.1 Erfüllungsaufwand für Bürgerinnen und Bürger</w:t>
      </w:r>
    </w:p>
    <w:p w:rsidR="00DD316C" w:rsidRPr="0066083C" w:rsidRDefault="00DD316C" w:rsidP="0066083C">
      <w:pPr>
        <w:pStyle w:val="Text"/>
      </w:pPr>
      <w:r w:rsidRPr="0066083C">
        <w:t>Bürgerinnen und Bürger sind von den Änderungen nicht betroffen.</w:t>
      </w:r>
    </w:p>
    <w:p w:rsidR="00DD316C" w:rsidRPr="00DD316C" w:rsidRDefault="00DD316C" w:rsidP="005F76AD">
      <w:pPr>
        <w:pStyle w:val="VorblattTitelErfllungsaufwandWirtschaft"/>
      </w:pPr>
      <w:r w:rsidRPr="00DD316C">
        <w:t>E.2 Erfüllungsaufwand für die Wirtschaft</w:t>
      </w:r>
    </w:p>
    <w:p w:rsidR="00DD316C" w:rsidRPr="005F76AD" w:rsidRDefault="00DD316C" w:rsidP="005F76AD">
      <w:pPr>
        <w:pStyle w:val="Text"/>
      </w:pPr>
      <w:r w:rsidRPr="005F76AD">
        <w:t>Der Erfüllungsaufwand für die Wirtschaft ergibt sich aus folgender Übersicht:</w:t>
      </w:r>
    </w:p>
    <w:tbl>
      <w:tblPr>
        <w:tblStyle w:val="Tabellenraster1"/>
        <w:tblW w:w="9180" w:type="dxa"/>
        <w:tblLook w:val="04A0" w:firstRow="1" w:lastRow="0" w:firstColumn="1" w:lastColumn="0" w:noHBand="0" w:noVBand="1"/>
      </w:tblPr>
      <w:tblGrid>
        <w:gridCol w:w="7338"/>
        <w:gridCol w:w="1842"/>
      </w:tblGrid>
      <w:tr w:rsidR="00DD316C" w:rsidRPr="00DD316C" w:rsidTr="00D56BFA">
        <w:trPr>
          <w:trHeight w:val="255"/>
        </w:trPr>
        <w:tc>
          <w:tcPr>
            <w:tcW w:w="9180" w:type="dxa"/>
            <w:gridSpan w:val="2"/>
            <w:noWrap/>
          </w:tcPr>
          <w:p w:rsidR="00DD316C" w:rsidRPr="0066083C" w:rsidRDefault="00DD316C" w:rsidP="0066083C">
            <w:pPr>
              <w:pStyle w:val="Text"/>
            </w:pPr>
            <w:r w:rsidRPr="0066083C">
              <w:t>Erfüllungsaufwand für die Wirtschaft</w:t>
            </w:r>
          </w:p>
        </w:tc>
      </w:tr>
      <w:tr w:rsidR="00DD316C" w:rsidRPr="00DD316C" w:rsidTr="00D56BFA">
        <w:trPr>
          <w:trHeight w:val="255"/>
        </w:trPr>
        <w:tc>
          <w:tcPr>
            <w:tcW w:w="7338" w:type="dxa"/>
            <w:noWrap/>
            <w:hideMark/>
          </w:tcPr>
          <w:p w:rsidR="00DD316C" w:rsidRPr="0066083C" w:rsidRDefault="00DD316C" w:rsidP="0066083C">
            <w:pPr>
              <w:pStyle w:val="Text"/>
            </w:pPr>
            <w:r w:rsidRPr="0066083C">
              <w:t>dauerhafter Aufwand im Bereich Energiesteuergesetz</w:t>
            </w:r>
          </w:p>
        </w:tc>
        <w:tc>
          <w:tcPr>
            <w:tcW w:w="1842" w:type="dxa"/>
            <w:noWrap/>
            <w:hideMark/>
          </w:tcPr>
          <w:p w:rsidR="00DD316C" w:rsidRPr="0066083C" w:rsidRDefault="00DD316C" w:rsidP="0066083C">
            <w:pPr>
              <w:pStyle w:val="Text"/>
            </w:pPr>
            <w:r w:rsidRPr="0066083C">
              <w:t>2.051.000</w:t>
            </w:r>
          </w:p>
        </w:tc>
      </w:tr>
      <w:tr w:rsidR="00DD316C" w:rsidRPr="00DD316C" w:rsidTr="00D56BFA">
        <w:trPr>
          <w:trHeight w:val="255"/>
        </w:trPr>
        <w:tc>
          <w:tcPr>
            <w:tcW w:w="7338" w:type="dxa"/>
            <w:noWrap/>
            <w:hideMark/>
          </w:tcPr>
          <w:p w:rsidR="00DD316C" w:rsidRPr="0066083C" w:rsidRDefault="00DD316C" w:rsidP="0066083C">
            <w:pPr>
              <w:pStyle w:val="Text"/>
            </w:pPr>
            <w:r w:rsidRPr="0066083C">
              <w:t>dauerhafter Aufwand im Bereich Stromsteuergesetz</w:t>
            </w:r>
          </w:p>
        </w:tc>
        <w:tc>
          <w:tcPr>
            <w:tcW w:w="1842" w:type="dxa"/>
            <w:noWrap/>
            <w:hideMark/>
          </w:tcPr>
          <w:p w:rsidR="00DD316C" w:rsidRPr="0066083C" w:rsidRDefault="00DD316C" w:rsidP="0066083C">
            <w:pPr>
              <w:pStyle w:val="Text"/>
            </w:pPr>
            <w:r w:rsidRPr="0066083C">
              <w:t>4.005.000</w:t>
            </w:r>
          </w:p>
        </w:tc>
      </w:tr>
      <w:tr w:rsidR="00DD316C" w:rsidRPr="00DD316C" w:rsidTr="00D56BFA">
        <w:trPr>
          <w:trHeight w:val="255"/>
        </w:trPr>
        <w:tc>
          <w:tcPr>
            <w:tcW w:w="7338" w:type="dxa"/>
            <w:hideMark/>
          </w:tcPr>
          <w:p w:rsidR="00DD316C" w:rsidRPr="0066083C" w:rsidRDefault="00DD316C" w:rsidP="0066083C">
            <w:pPr>
              <w:pStyle w:val="Text"/>
            </w:pPr>
            <w:r w:rsidRPr="0066083C">
              <w:t>einmaliger Aufwand im Bereich Energiesteuergesetz</w:t>
            </w:r>
          </w:p>
        </w:tc>
        <w:tc>
          <w:tcPr>
            <w:tcW w:w="1842" w:type="dxa"/>
            <w:hideMark/>
          </w:tcPr>
          <w:p w:rsidR="00DD316C" w:rsidRPr="0066083C" w:rsidRDefault="00DD316C" w:rsidP="0066083C">
            <w:pPr>
              <w:pStyle w:val="Text"/>
            </w:pPr>
            <w:r w:rsidRPr="0066083C">
              <w:t>26.000</w:t>
            </w:r>
          </w:p>
        </w:tc>
      </w:tr>
      <w:tr w:rsidR="00DD316C" w:rsidRPr="00DD316C" w:rsidTr="00D56BFA">
        <w:trPr>
          <w:trHeight w:val="255"/>
        </w:trPr>
        <w:tc>
          <w:tcPr>
            <w:tcW w:w="7338" w:type="dxa"/>
            <w:hideMark/>
          </w:tcPr>
          <w:p w:rsidR="00DD316C" w:rsidRPr="0066083C" w:rsidRDefault="00DD316C" w:rsidP="0066083C">
            <w:pPr>
              <w:pStyle w:val="Text"/>
            </w:pPr>
            <w:r w:rsidRPr="0066083C">
              <w:t>einmaliger Aufwand im Bereich Stromsteuergesetz</w:t>
            </w:r>
          </w:p>
        </w:tc>
        <w:tc>
          <w:tcPr>
            <w:tcW w:w="1842" w:type="dxa"/>
            <w:noWrap/>
            <w:hideMark/>
          </w:tcPr>
          <w:p w:rsidR="00DD316C" w:rsidRPr="0066083C" w:rsidRDefault="00DD316C" w:rsidP="0066083C">
            <w:pPr>
              <w:pStyle w:val="Text"/>
            </w:pPr>
            <w:r w:rsidRPr="0066083C">
              <w:t>4.833.000</w:t>
            </w:r>
          </w:p>
        </w:tc>
      </w:tr>
    </w:tbl>
    <w:p w:rsidR="00DD316C" w:rsidRPr="00DD316C" w:rsidRDefault="00DD316C" w:rsidP="005F76AD">
      <w:pPr>
        <w:pStyle w:val="VorblattTitelErfllungsaufwandVerwaltung"/>
      </w:pPr>
      <w:r w:rsidRPr="00DD316C">
        <w:t>E.3 Erfüllungsaufwand der Verwaltung</w:t>
      </w:r>
    </w:p>
    <w:p w:rsidR="00DD316C" w:rsidRPr="0066083C" w:rsidRDefault="00DD316C" w:rsidP="0066083C">
      <w:pPr>
        <w:pStyle w:val="Text"/>
      </w:pPr>
      <w:r w:rsidRPr="0066083C">
        <w:t>Der Erfüllungsaufwand der Verwaltung ergibt sich aus folgender Übersicht:</w:t>
      </w:r>
    </w:p>
    <w:tbl>
      <w:tblPr>
        <w:tblStyle w:val="Tabellenraster1"/>
        <w:tblW w:w="9180" w:type="dxa"/>
        <w:tblLook w:val="04A0" w:firstRow="1" w:lastRow="0" w:firstColumn="1" w:lastColumn="0" w:noHBand="0" w:noVBand="1"/>
      </w:tblPr>
      <w:tblGrid>
        <w:gridCol w:w="7338"/>
        <w:gridCol w:w="1842"/>
      </w:tblGrid>
      <w:tr w:rsidR="00DD316C" w:rsidRPr="00DD316C" w:rsidTr="00D56BFA">
        <w:trPr>
          <w:trHeight w:val="255"/>
        </w:trPr>
        <w:tc>
          <w:tcPr>
            <w:tcW w:w="9180" w:type="dxa"/>
            <w:gridSpan w:val="2"/>
            <w:hideMark/>
          </w:tcPr>
          <w:p w:rsidR="00DD316C" w:rsidRPr="0066083C" w:rsidRDefault="00DD316C" w:rsidP="0066083C">
            <w:pPr>
              <w:pStyle w:val="Text"/>
            </w:pPr>
            <w:r w:rsidRPr="0066083C">
              <w:t>Erfüllungsaufwand der Verwaltung</w:t>
            </w:r>
          </w:p>
        </w:tc>
      </w:tr>
      <w:tr w:rsidR="00DD316C" w:rsidRPr="00DD316C" w:rsidTr="00D56BFA">
        <w:trPr>
          <w:trHeight w:val="255"/>
        </w:trPr>
        <w:tc>
          <w:tcPr>
            <w:tcW w:w="7338" w:type="dxa"/>
            <w:hideMark/>
          </w:tcPr>
          <w:p w:rsidR="00DD316C" w:rsidRPr="0066083C" w:rsidRDefault="00DD316C" w:rsidP="0066083C">
            <w:pPr>
              <w:pStyle w:val="Text"/>
            </w:pPr>
            <w:r w:rsidRPr="0066083C">
              <w:t>dauerhafter Aufwand im Bereich Energiesteuergesetz</w:t>
            </w:r>
          </w:p>
        </w:tc>
        <w:tc>
          <w:tcPr>
            <w:tcW w:w="1842" w:type="dxa"/>
            <w:hideMark/>
          </w:tcPr>
          <w:p w:rsidR="00DD316C" w:rsidRPr="0066083C" w:rsidRDefault="00DD316C" w:rsidP="0066083C">
            <w:pPr>
              <w:pStyle w:val="Text"/>
            </w:pPr>
            <w:r w:rsidRPr="0066083C">
              <w:t>2.961.000</w:t>
            </w:r>
          </w:p>
        </w:tc>
      </w:tr>
      <w:tr w:rsidR="00DD316C" w:rsidRPr="00DD316C" w:rsidTr="00D56BFA">
        <w:trPr>
          <w:trHeight w:val="255"/>
        </w:trPr>
        <w:tc>
          <w:tcPr>
            <w:tcW w:w="7338" w:type="dxa"/>
            <w:noWrap/>
            <w:hideMark/>
          </w:tcPr>
          <w:p w:rsidR="00DD316C" w:rsidRPr="0066083C" w:rsidRDefault="00DD316C" w:rsidP="0066083C">
            <w:pPr>
              <w:pStyle w:val="Text"/>
            </w:pPr>
            <w:r w:rsidRPr="0066083C">
              <w:t>dauerhafter Aufwand im Bereich Stromsteuergesetz</w:t>
            </w:r>
          </w:p>
        </w:tc>
        <w:tc>
          <w:tcPr>
            <w:tcW w:w="1842" w:type="dxa"/>
            <w:noWrap/>
            <w:hideMark/>
          </w:tcPr>
          <w:p w:rsidR="00DD316C" w:rsidRPr="0066083C" w:rsidRDefault="00DD316C" w:rsidP="0066083C">
            <w:pPr>
              <w:pStyle w:val="Text"/>
            </w:pPr>
            <w:r w:rsidRPr="0066083C">
              <w:t>3.637.000</w:t>
            </w:r>
          </w:p>
        </w:tc>
      </w:tr>
      <w:tr w:rsidR="00DD316C" w:rsidRPr="00DD316C" w:rsidTr="00D56BFA">
        <w:trPr>
          <w:trHeight w:val="255"/>
        </w:trPr>
        <w:tc>
          <w:tcPr>
            <w:tcW w:w="7338" w:type="dxa"/>
            <w:hideMark/>
          </w:tcPr>
          <w:p w:rsidR="00DD316C" w:rsidRPr="0066083C" w:rsidRDefault="00DD316C" w:rsidP="0066083C">
            <w:pPr>
              <w:pStyle w:val="Text"/>
            </w:pPr>
            <w:r w:rsidRPr="0066083C">
              <w:t xml:space="preserve">einmaliger Aufwand im Bereich Energiesteuergesetz </w:t>
            </w:r>
          </w:p>
        </w:tc>
        <w:tc>
          <w:tcPr>
            <w:tcW w:w="1842" w:type="dxa"/>
            <w:hideMark/>
          </w:tcPr>
          <w:p w:rsidR="00DD316C" w:rsidRPr="0066083C" w:rsidRDefault="00DD316C" w:rsidP="0066083C">
            <w:pPr>
              <w:pStyle w:val="Text"/>
            </w:pPr>
            <w:r w:rsidRPr="0066083C">
              <w:t>24.000</w:t>
            </w:r>
          </w:p>
        </w:tc>
      </w:tr>
      <w:tr w:rsidR="00DD316C" w:rsidRPr="00DD316C" w:rsidTr="00D56BFA">
        <w:trPr>
          <w:trHeight w:val="255"/>
        </w:trPr>
        <w:tc>
          <w:tcPr>
            <w:tcW w:w="7338" w:type="dxa"/>
            <w:hideMark/>
          </w:tcPr>
          <w:p w:rsidR="00DD316C" w:rsidRPr="0066083C" w:rsidRDefault="00DD316C" w:rsidP="0066083C">
            <w:pPr>
              <w:pStyle w:val="Text"/>
            </w:pPr>
            <w:r w:rsidRPr="0066083C">
              <w:lastRenderedPageBreak/>
              <w:t>einmaliger Aufwand im Bereich Stromsteuergesetz</w:t>
            </w:r>
          </w:p>
        </w:tc>
        <w:tc>
          <w:tcPr>
            <w:tcW w:w="1842" w:type="dxa"/>
            <w:hideMark/>
          </w:tcPr>
          <w:p w:rsidR="00DD316C" w:rsidRPr="0066083C" w:rsidRDefault="00DD316C" w:rsidP="0066083C">
            <w:pPr>
              <w:pStyle w:val="Text"/>
            </w:pPr>
            <w:r w:rsidRPr="0066083C">
              <w:t>4.837.000</w:t>
            </w:r>
          </w:p>
        </w:tc>
      </w:tr>
      <w:tr w:rsidR="00DD316C" w:rsidRPr="00DD316C" w:rsidTr="00D56BFA">
        <w:trPr>
          <w:trHeight w:val="255"/>
        </w:trPr>
        <w:tc>
          <w:tcPr>
            <w:tcW w:w="7338" w:type="dxa"/>
            <w:hideMark/>
          </w:tcPr>
          <w:p w:rsidR="00DD316C" w:rsidRPr="0066083C" w:rsidRDefault="00DD316C" w:rsidP="0066083C">
            <w:pPr>
              <w:pStyle w:val="Text"/>
            </w:pPr>
            <w:r w:rsidRPr="0066083C">
              <w:t xml:space="preserve">einmaliger Aufwand in beiden Bereichen </w:t>
            </w:r>
          </w:p>
        </w:tc>
        <w:tc>
          <w:tcPr>
            <w:tcW w:w="1842" w:type="dxa"/>
            <w:noWrap/>
            <w:hideMark/>
          </w:tcPr>
          <w:p w:rsidR="00DD316C" w:rsidRPr="0066083C" w:rsidRDefault="00DD316C" w:rsidP="0066083C">
            <w:pPr>
              <w:pStyle w:val="Text"/>
            </w:pPr>
            <w:r w:rsidRPr="0066083C">
              <w:t>1.208.000</w:t>
            </w:r>
          </w:p>
        </w:tc>
      </w:tr>
    </w:tbl>
    <w:p w:rsidR="00DD316C" w:rsidRPr="0066083C" w:rsidRDefault="00DD316C" w:rsidP="0066083C">
      <w:pPr>
        <w:pStyle w:val="Text"/>
      </w:pPr>
    </w:p>
    <w:p w:rsidR="00DD316C" w:rsidRPr="0066083C" w:rsidRDefault="00DD316C" w:rsidP="0066083C">
      <w:pPr>
        <w:pStyle w:val="Text"/>
      </w:pPr>
      <w:r w:rsidRPr="0066083C">
        <w:t>Es wurden zusätzliche 125 Planstellen in der Verwaltung als erforderlich berechnet.</w:t>
      </w:r>
    </w:p>
    <w:p w:rsidR="00DD316C" w:rsidRPr="0066083C" w:rsidRDefault="00DD316C" w:rsidP="0066083C">
      <w:pPr>
        <w:pStyle w:val="Text"/>
      </w:pPr>
      <w:r w:rsidRPr="0066083C">
        <w:t>Für Länder und Kommunen entsteht kein zusätzlicher Erfüllungsaufwand.</w:t>
      </w:r>
    </w:p>
    <w:p w:rsidR="00DD316C" w:rsidRPr="00DD316C" w:rsidRDefault="00DD316C" w:rsidP="005F76AD">
      <w:pPr>
        <w:pStyle w:val="VorblattTitelWeitereKosten"/>
      </w:pPr>
      <w:r w:rsidRPr="00DD316C">
        <w:t>F. Weitere Kosten</w:t>
      </w:r>
    </w:p>
    <w:p w:rsidR="00DD316C" w:rsidRPr="0066083C" w:rsidRDefault="00DD316C" w:rsidP="0066083C">
      <w:pPr>
        <w:pStyle w:val="Text"/>
      </w:pPr>
      <w:r w:rsidRPr="0066083C">
        <w:t>Unmittelbare Auswirkungen auf die Einzelpreise, das allgemeine Preisniveau oder das Verbraucherpreisniveau sind nicht zu erwarten.</w:t>
      </w:r>
    </w:p>
    <w:p w:rsidR="002C2FFF" w:rsidRDefault="002C2FFF" w:rsidP="002C2FFF">
      <w:pPr>
        <w:sectPr w:rsidR="002C2FFF" w:rsidSect="001860DF">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701" w:header="709" w:footer="709" w:gutter="0"/>
          <w:pgNumType w:start="1"/>
          <w:cols w:space="708"/>
          <w:titlePg/>
          <w:docGrid w:linePitch="360"/>
        </w:sectPr>
      </w:pPr>
    </w:p>
    <w:p w:rsidR="002C2FFF" w:rsidRDefault="002C2FFF">
      <w:pPr>
        <w:pStyle w:val="Dokumentstatus"/>
      </w:pPr>
      <w:bookmarkStart w:id="2" w:name="ENORM_STATUS_REGL"/>
      <w:r w:rsidRPr="002C2FFF">
        <w:lastRenderedPageBreak/>
        <w:t>Diskussionsentwurf</w:t>
      </w:r>
      <w:bookmarkEnd w:id="2"/>
      <w:r>
        <w:t xml:space="preserve"> </w:t>
      </w:r>
      <w:r w:rsidRPr="002C2FFF">
        <w:t>der Bundesregierung</w:t>
      </w:r>
    </w:p>
    <w:p w:rsidR="002C2FFF" w:rsidRDefault="002C2FFF">
      <w:pPr>
        <w:pStyle w:val="Bezeichnungnderungsdokument"/>
      </w:pPr>
      <w:bookmarkStart w:id="3" w:name="DQPErrorScope925B886BCAFD489F9BD6D582514"/>
      <w:r w:rsidRPr="002C2FFF">
        <w:t>Entwurf eines Zweiten Gesetzes zur Änderung des Energiesteuer- und des Stromsteuergesetzes</w:t>
      </w:r>
      <w:bookmarkEnd w:id="3"/>
      <w:r>
        <w:rPr>
          <w:rStyle w:val="Funotenzeichen"/>
        </w:rPr>
        <w:footnoteReference w:id="1"/>
      </w:r>
      <w:r>
        <w:rPr>
          <w:rStyle w:val="Funotenzeichen"/>
        </w:rPr>
        <w:t>)</w:t>
      </w:r>
    </w:p>
    <w:p w:rsidR="002C2FFF" w:rsidRDefault="002C2FFF">
      <w:pPr>
        <w:pStyle w:val="Ausfertigungsdatumnderungsdokument"/>
      </w:pPr>
      <w:r>
        <w:t>Vom ...</w:t>
      </w:r>
    </w:p>
    <w:p w:rsidR="002C2FFF" w:rsidRDefault="002C2FFF">
      <w:pPr>
        <w:pStyle w:val="EingangsformelStandardnderungsdokument"/>
      </w:pPr>
      <w:r>
        <w:t>Der Bundestag hat das folgende Gesetz beschlossen:</w:t>
      </w:r>
    </w:p>
    <w:p w:rsidR="002C2FFF" w:rsidRDefault="002C2FFF" w:rsidP="00265A64">
      <w:pPr>
        <w:pStyle w:val="ArtikelBezeichner"/>
        <w:numPr>
          <w:ilvl w:val="0"/>
          <w:numId w:val="3"/>
        </w:numPr>
        <w:tabs>
          <w:tab w:val="num" w:pos="720"/>
        </w:tabs>
      </w:pPr>
    </w:p>
    <w:p w:rsidR="002C2FFF" w:rsidRPr="003362AE" w:rsidRDefault="002C2FFF">
      <w:pPr>
        <w:pStyle w:val="Artikelberschrift"/>
      </w:pPr>
      <w:r w:rsidRPr="003362AE">
        <w:t>Ä</w:t>
      </w:r>
      <w:bookmarkStart w:id="6" w:name="eNV_CB46558D53504C6E905A97DCA170E032_1"/>
      <w:bookmarkEnd w:id="6"/>
      <w:r w:rsidRPr="003362AE">
        <w:t>nderung des Energiesteuergesetzes</w:t>
      </w:r>
    </w:p>
    <w:p w:rsidR="00584C67" w:rsidRDefault="00584C67" w:rsidP="00584C67">
      <w:pPr>
        <w:pStyle w:val="JuristischerAbsatznichtnummeriert"/>
      </w:pPr>
      <w:r>
        <w:t xml:space="preserve">Das </w:t>
      </w:r>
      <w:r w:rsidRPr="00584C67">
        <w:rPr>
          <w:rStyle w:val="Verweis"/>
        </w:rPr>
        <w:t>Energiesteuergesetz vom 15. Juli 2006 (BGBl. I S. 1534; 2008 I S. 660, 1007), das durch Artikel 1</w:t>
      </w:r>
      <w:r w:rsidR="000E7AC3">
        <w:rPr>
          <w:rStyle w:val="Verweis"/>
        </w:rPr>
        <w:t>0</w:t>
      </w:r>
      <w:r w:rsidRPr="00584C67">
        <w:rPr>
          <w:rStyle w:val="Verweis"/>
        </w:rPr>
        <w:t xml:space="preserve"> des Gesetzes vom 1</w:t>
      </w:r>
      <w:r w:rsidR="000E7AC3">
        <w:rPr>
          <w:rStyle w:val="Verweis"/>
        </w:rPr>
        <w:t>3. Dezember</w:t>
      </w:r>
      <w:r w:rsidRPr="00584C67">
        <w:rPr>
          <w:rStyle w:val="Verweis"/>
        </w:rPr>
        <w:t xml:space="preserve"> 201</w:t>
      </w:r>
      <w:r w:rsidR="000E7AC3">
        <w:rPr>
          <w:rStyle w:val="Verweis"/>
        </w:rPr>
        <w:t>5</w:t>
      </w:r>
      <w:r w:rsidRPr="00584C67">
        <w:rPr>
          <w:rStyle w:val="Verweis"/>
        </w:rPr>
        <w:t xml:space="preserve"> (BGBl. I S. </w:t>
      </w:r>
      <w:r w:rsidR="000E7AC3">
        <w:rPr>
          <w:rStyle w:val="Verweis"/>
        </w:rPr>
        <w:t>2178</w:t>
      </w:r>
      <w:r w:rsidRPr="00584C67">
        <w:rPr>
          <w:rStyle w:val="Verweis"/>
        </w:rPr>
        <w:t>) geändert worden ist</w:t>
      </w:r>
      <w:r>
        <w:t>, wird wie folgt geändert:</w:t>
      </w:r>
    </w:p>
    <w:p w:rsidR="00A17A83" w:rsidRDefault="00A17A83" w:rsidP="00441A68">
      <w:pPr>
        <w:pStyle w:val="NummerierungStufe1"/>
      </w:pPr>
      <w:r>
        <w:t>D</w:t>
      </w:r>
      <w:bookmarkStart w:id="7" w:name="eNV_5D97D8DCECD44DCBBD2431691A334600_1"/>
      <w:bookmarkEnd w:id="7"/>
      <w:r>
        <w:t>ie Inhaltsübersicht wird wie folgt geändert:</w:t>
      </w:r>
    </w:p>
    <w:p w:rsidR="0030371B" w:rsidRDefault="00A17A83" w:rsidP="009F7CA0">
      <w:pPr>
        <w:pStyle w:val="NummerierungStufe2"/>
        <w:ind w:left="851"/>
      </w:pPr>
      <w:r>
        <w:t>N</w:t>
      </w:r>
      <w:bookmarkStart w:id="8" w:name="eNV_5569E94C5D4546098B257E1724ACA89E_1"/>
      <w:bookmarkEnd w:id="8"/>
      <w:r w:rsidR="00592FBC">
        <w:t>ach der Angabe zu § 3a</w:t>
      </w:r>
      <w:r w:rsidR="0030371B">
        <w:t xml:space="preserve"> w</w:t>
      </w:r>
      <w:r w:rsidR="002971D9">
        <w:t>i</w:t>
      </w:r>
      <w:r>
        <w:t>rd</w:t>
      </w:r>
      <w:r w:rsidR="002C2FFF" w:rsidRPr="002C2FFF">
        <w:t xml:space="preserve"> </w:t>
      </w:r>
      <w:r w:rsidR="00592FBC">
        <w:t xml:space="preserve">die </w:t>
      </w:r>
      <w:r w:rsidR="0030371B">
        <w:t xml:space="preserve">folgenden </w:t>
      </w:r>
      <w:r w:rsidR="00592FBC">
        <w:t>Angabe</w:t>
      </w:r>
      <w:r w:rsidR="0030371B">
        <w:t xml:space="preserve"> eingefügt:</w:t>
      </w:r>
    </w:p>
    <w:p w:rsidR="00803B86" w:rsidRDefault="00803B86" w:rsidP="00C45501">
      <w:pPr>
        <w:pStyle w:val="RevisionVerzeichnis9"/>
        <w:tabs>
          <w:tab w:val="clear" w:pos="624"/>
          <w:tab w:val="left" w:pos="1474"/>
        </w:tabs>
        <w:ind w:left="1474"/>
        <w:rPr>
          <w:rStyle w:val="RevisionText"/>
        </w:rPr>
      </w:pPr>
      <w:r>
        <w:t>„</w:t>
      </w:r>
      <w:r w:rsidR="0030371B">
        <w:rPr>
          <w:rStyle w:val="RevisionText"/>
        </w:rPr>
        <w:t>§ 3b</w:t>
      </w:r>
      <w:r w:rsidR="0030371B">
        <w:rPr>
          <w:rStyle w:val="RevisionText"/>
        </w:rPr>
        <w:tab/>
        <w:t>Staatliche Beihilfen</w:t>
      </w:r>
      <w:r w:rsidR="002971D9">
        <w:rPr>
          <w:rStyle w:val="RevisionText"/>
        </w:rPr>
        <w:t>“</w:t>
      </w:r>
    </w:p>
    <w:p w:rsidR="00685DB4" w:rsidRDefault="00685DB4" w:rsidP="009F7CA0">
      <w:pPr>
        <w:pStyle w:val="NummerierungStufe2"/>
        <w:ind w:left="851"/>
      </w:pPr>
      <w:r>
        <w:t>D</w:t>
      </w:r>
      <w:bookmarkStart w:id="9" w:name="eNV_50F9237D8FB4471FAAB8399BA9569A85_1"/>
      <w:bookmarkEnd w:id="9"/>
      <w:r>
        <w:t>ie Angabe zu § 26 wird wie folgt gefasst:</w:t>
      </w:r>
    </w:p>
    <w:p w:rsidR="00685DB4" w:rsidRPr="00535180" w:rsidRDefault="00685DB4" w:rsidP="00C45501">
      <w:pPr>
        <w:pStyle w:val="RevisionVerzeichnis9"/>
        <w:tabs>
          <w:tab w:val="clear" w:pos="624"/>
          <w:tab w:val="left" w:pos="1474"/>
        </w:tabs>
        <w:ind w:left="1474"/>
        <w:rPr>
          <w:rStyle w:val="RevisionText"/>
        </w:rPr>
      </w:pPr>
      <w:bookmarkStart w:id="10" w:name="DQPErrorScope435E3B3DC7124CC390A75171C51"/>
      <w:bookmarkStart w:id="11" w:name="DQPErrorScopeD4D59EFBB9824017B97E53D3A2F"/>
      <w:r>
        <w:rPr>
          <w:rStyle w:val="RevisionText"/>
        </w:rPr>
        <w:t>„§ 26</w:t>
      </w:r>
      <w:r>
        <w:rPr>
          <w:rStyle w:val="RevisionText"/>
        </w:rPr>
        <w:tab/>
        <w:t>Steuerbefreiung für den Eigenverbrauch“</w:t>
      </w:r>
      <w:r w:rsidR="00331D96">
        <w:rPr>
          <w:rStyle w:val="RevisionText"/>
        </w:rPr>
        <w:t>.</w:t>
      </w:r>
      <w:bookmarkEnd w:id="10"/>
      <w:bookmarkEnd w:id="11"/>
    </w:p>
    <w:p w:rsidR="0030371B" w:rsidRDefault="0030371B" w:rsidP="009F7CA0">
      <w:pPr>
        <w:pStyle w:val="NummerierungStufe2"/>
        <w:ind w:left="851"/>
      </w:pPr>
      <w:r>
        <w:t>D</w:t>
      </w:r>
      <w:bookmarkStart w:id="12" w:name="eNV_037B34E32A704A2EB5ABFA247BF6BDDD_1"/>
      <w:bookmarkEnd w:id="12"/>
      <w:r>
        <w:t>ie Angabe zu § 5</w:t>
      </w:r>
      <w:r w:rsidR="00847DA1">
        <w:t>0</w:t>
      </w:r>
      <w:r>
        <w:t xml:space="preserve"> wird wie folgt gefasst:</w:t>
      </w:r>
    </w:p>
    <w:p w:rsidR="0030371B" w:rsidRDefault="0030371B" w:rsidP="00C45501">
      <w:pPr>
        <w:pStyle w:val="RevisionVerzeichnis9"/>
        <w:tabs>
          <w:tab w:val="clear" w:pos="624"/>
          <w:tab w:val="left" w:pos="1474"/>
        </w:tabs>
        <w:ind w:left="1474"/>
        <w:rPr>
          <w:rStyle w:val="RevisionText"/>
        </w:rPr>
      </w:pPr>
      <w:r w:rsidRPr="0030371B">
        <w:rPr>
          <w:rStyle w:val="RevisionText"/>
        </w:rPr>
        <w:t>„§ 5</w:t>
      </w:r>
      <w:r w:rsidR="00847DA1">
        <w:rPr>
          <w:rStyle w:val="RevisionText"/>
        </w:rPr>
        <w:t>0</w:t>
      </w:r>
      <w:r w:rsidRPr="0030371B">
        <w:rPr>
          <w:rStyle w:val="RevisionText"/>
        </w:rPr>
        <w:tab/>
      </w:r>
      <w:r w:rsidR="00171783">
        <w:t>(weggefallen)</w:t>
      </w:r>
      <w:r w:rsidRPr="0030371B">
        <w:rPr>
          <w:rStyle w:val="RevisionText"/>
        </w:rPr>
        <w:t>“.</w:t>
      </w:r>
    </w:p>
    <w:p w:rsidR="00685DB4" w:rsidRDefault="00EE307B" w:rsidP="009F7CA0">
      <w:pPr>
        <w:pStyle w:val="NummerierungStufe2"/>
        <w:ind w:left="851"/>
      </w:pPr>
      <w:r>
        <w:t>D</w:t>
      </w:r>
      <w:bookmarkStart w:id="13" w:name="eNV_E17C7B3C9A90400E955B6A226E6FD3BD_1"/>
      <w:bookmarkEnd w:id="13"/>
      <w:r w:rsidR="00685DB4">
        <w:t>ie Angabe zu § 5</w:t>
      </w:r>
      <w:r w:rsidR="00847DA1">
        <w:t>3</w:t>
      </w:r>
      <w:r w:rsidR="00685DB4">
        <w:t xml:space="preserve"> wird wie folgt gefasst:</w:t>
      </w:r>
    </w:p>
    <w:p w:rsidR="00685DB4" w:rsidRDefault="00685DB4" w:rsidP="00C45501">
      <w:pPr>
        <w:pStyle w:val="RevisionVerzeichnis9"/>
        <w:tabs>
          <w:tab w:val="clear" w:pos="624"/>
          <w:tab w:val="left" w:pos="1474"/>
        </w:tabs>
        <w:ind w:left="1474"/>
      </w:pPr>
      <w:r>
        <w:t>„§ 5</w:t>
      </w:r>
      <w:r w:rsidR="00847DA1">
        <w:t>3</w:t>
      </w:r>
      <w:r w:rsidR="00847DA1">
        <w:tab/>
      </w:r>
      <w:r w:rsidR="00171783" w:rsidRPr="0030371B">
        <w:rPr>
          <w:rStyle w:val="RevisionText"/>
        </w:rPr>
        <w:t>Steuerentlastung für die Stromerzeugung</w:t>
      </w:r>
      <w:r w:rsidR="00171783" w:rsidDel="00171783">
        <w:t xml:space="preserve"> </w:t>
      </w:r>
      <w:r>
        <w:t>“</w:t>
      </w:r>
      <w:r w:rsidR="00331D96">
        <w:t>.</w:t>
      </w:r>
    </w:p>
    <w:p w:rsidR="00685DB4" w:rsidRDefault="00EE307B" w:rsidP="009F7CA0">
      <w:pPr>
        <w:pStyle w:val="NummerierungStufe2"/>
        <w:ind w:left="851"/>
      </w:pPr>
      <w:r>
        <w:t>D</w:t>
      </w:r>
      <w:bookmarkStart w:id="14" w:name="eNV_5E52C0DC09F24FA7885E10743C2EEFD5_1"/>
      <w:bookmarkEnd w:id="14"/>
      <w:r w:rsidR="00685DB4">
        <w:t>ie Angabe zu § 53b wird wie folgt gefasst:</w:t>
      </w:r>
    </w:p>
    <w:p w:rsidR="00685DB4" w:rsidRDefault="00685DB4" w:rsidP="00C45501">
      <w:pPr>
        <w:pStyle w:val="RevisionVerzeichnis9"/>
        <w:tabs>
          <w:tab w:val="clear" w:pos="624"/>
          <w:tab w:val="left" w:pos="1474"/>
        </w:tabs>
        <w:ind w:left="1474"/>
      </w:pPr>
      <w:r>
        <w:t>„§ 53b</w:t>
      </w:r>
      <w:r w:rsidR="00847DA1">
        <w:tab/>
      </w:r>
      <w:r>
        <w:t>(weggefallen)“</w:t>
      </w:r>
      <w:r w:rsidR="00331D96">
        <w:t>.</w:t>
      </w:r>
    </w:p>
    <w:p w:rsidR="008A41F0" w:rsidRDefault="008A41F0" w:rsidP="009F7CA0">
      <w:pPr>
        <w:pStyle w:val="NummerierungStufe2"/>
        <w:ind w:left="851"/>
      </w:pPr>
      <w:r>
        <w:t>D</w:t>
      </w:r>
      <w:bookmarkStart w:id="15" w:name="eNV_CA15401870D44F86AF78312CA4DC650C_1"/>
      <w:bookmarkEnd w:id="15"/>
      <w:r>
        <w:t>ie Angabe zu § 60 wird wie folgt gefasst:</w:t>
      </w:r>
    </w:p>
    <w:p w:rsidR="008A41F0" w:rsidRDefault="008A41F0" w:rsidP="00C45501">
      <w:pPr>
        <w:pStyle w:val="RevisionVerzeichnis9"/>
        <w:tabs>
          <w:tab w:val="clear" w:pos="624"/>
          <w:tab w:val="left" w:pos="1474"/>
        </w:tabs>
        <w:ind w:left="1474"/>
      </w:pPr>
      <w:r>
        <w:t>„§ 60</w:t>
      </w:r>
      <w:r>
        <w:tab/>
        <w:t>(weggefallen)“</w:t>
      </w:r>
      <w:r w:rsidRPr="007F5FC4">
        <w:rPr>
          <w:color w:val="auto"/>
        </w:rPr>
        <w:t>.</w:t>
      </w:r>
    </w:p>
    <w:p w:rsidR="008A41F0" w:rsidRDefault="00685DB4" w:rsidP="009F7CA0">
      <w:pPr>
        <w:pStyle w:val="NummerierungStufe2"/>
        <w:ind w:left="851"/>
      </w:pPr>
      <w:r>
        <w:t>D</w:t>
      </w:r>
      <w:bookmarkStart w:id="16" w:name="eNV_E966869BACDD4119ABAD17D2229EC679_1"/>
      <w:bookmarkEnd w:id="16"/>
      <w:r>
        <w:t>ie Angabe zu § 66a wird wie folgt gefasst:</w:t>
      </w:r>
    </w:p>
    <w:p w:rsidR="00AF587C" w:rsidRPr="00AF587C" w:rsidRDefault="00AF587C" w:rsidP="00C45501">
      <w:pPr>
        <w:pStyle w:val="RevisionVerzeichnis9"/>
        <w:tabs>
          <w:tab w:val="clear" w:pos="624"/>
          <w:tab w:val="left" w:pos="1474"/>
        </w:tabs>
        <w:ind w:left="1474"/>
      </w:pPr>
      <w:r>
        <w:t>„</w:t>
      </w:r>
      <w:bookmarkStart w:id="17" w:name="DQPErrorScope070D5B05EA2740DCB95F1BA0F3C"/>
      <w:bookmarkEnd w:id="17"/>
      <w:r w:rsidR="00410EC1">
        <w:t>§ 66a</w:t>
      </w:r>
      <w:r w:rsidR="00410EC1">
        <w:tab/>
        <w:t>(weggefallen)“.</w:t>
      </w:r>
    </w:p>
    <w:p w:rsidR="00AF587C" w:rsidRDefault="00AF587C" w:rsidP="009F7CA0">
      <w:pPr>
        <w:pStyle w:val="NummerierungStufe2"/>
        <w:ind w:left="851"/>
      </w:pPr>
      <w:r>
        <w:t>D</w:t>
      </w:r>
      <w:bookmarkStart w:id="18" w:name="eNV_4C0CAEC47E4A4867B59128126D50163F_1"/>
      <w:bookmarkEnd w:id="18"/>
      <w:r>
        <w:t>ie Angabe zu § 67 wird wie folgt gefasst:</w:t>
      </w:r>
    </w:p>
    <w:p w:rsidR="00AF587C" w:rsidRDefault="00685DB4" w:rsidP="00C45501">
      <w:pPr>
        <w:pStyle w:val="RevisionVerzeichnis9"/>
        <w:tabs>
          <w:tab w:val="clear" w:pos="624"/>
          <w:tab w:val="left" w:pos="1474"/>
        </w:tabs>
        <w:ind w:left="1474"/>
      </w:pPr>
      <w:r>
        <w:t>„§ 6</w:t>
      </w:r>
      <w:r w:rsidR="00AF587C">
        <w:t>7</w:t>
      </w:r>
      <w:r w:rsidR="00847DA1">
        <w:tab/>
      </w:r>
      <w:r>
        <w:t>(weggefallen)“</w:t>
      </w:r>
      <w:r w:rsidR="00331D96">
        <w:t>.</w:t>
      </w:r>
    </w:p>
    <w:p w:rsidR="00CA6229" w:rsidRDefault="00CA6229" w:rsidP="003A2A0B">
      <w:pPr>
        <w:pStyle w:val="NummerierungStufe1"/>
      </w:pPr>
      <w:r>
        <w:t>§</w:t>
      </w:r>
      <w:bookmarkStart w:id="19" w:name="eNV_36E04A47E47748A7B3FF00B54E6B9D24_1"/>
      <w:bookmarkEnd w:id="19"/>
      <w:r>
        <w:t xml:space="preserve"> 1a Satz 1 wird wie folgt geändert:</w:t>
      </w:r>
    </w:p>
    <w:p w:rsidR="00CA6229" w:rsidRDefault="00CA6229" w:rsidP="009F7CA0">
      <w:pPr>
        <w:pStyle w:val="NummerierungStufe2"/>
        <w:ind w:left="851"/>
      </w:pPr>
      <w:r>
        <w:lastRenderedPageBreak/>
        <w:t>N</w:t>
      </w:r>
      <w:bookmarkStart w:id="20" w:name="eNV_FF618D1903F44413B12DE4B755950EF6_1"/>
      <w:bookmarkEnd w:id="20"/>
      <w:r>
        <w:t>ummer 2 wird wie folgt gefasst:</w:t>
      </w:r>
    </w:p>
    <w:p w:rsidR="00CA6229" w:rsidRDefault="00CA6229" w:rsidP="00C45501">
      <w:pPr>
        <w:pStyle w:val="RevisionNummerierungStufe1manuell"/>
        <w:tabs>
          <w:tab w:val="clear" w:pos="425"/>
          <w:tab w:val="left" w:pos="1275"/>
        </w:tabs>
        <w:ind w:left="1275" w:hanging="504"/>
      </w:pPr>
      <w:bookmarkStart w:id="21" w:name="DQPErrorScope2FC0F8154A624B1B989BD8B85FD"/>
      <w:r w:rsidRPr="000C448B">
        <w:t>„</w:t>
      </w:r>
      <w:r w:rsidR="00BC0823">
        <w:t>2</w:t>
      </w:r>
      <w:r w:rsidR="00803B86">
        <w:t>.</w:t>
      </w:r>
      <w:r w:rsidR="00803B86">
        <w:tab/>
      </w:r>
      <w:r>
        <w:t>Kombinierte Nomenklatur: die Warennomenklatur nach Artikel 1 der Veror</w:t>
      </w:r>
      <w:r>
        <w:t>d</w:t>
      </w:r>
      <w:r>
        <w:t>nung (EWG) Nr. 2658/87 des Rates vom 23. Juli 1987 über die zolltarifliche und statistische Nomenklatur sowie den Gemeinsamen Zolltarif (</w:t>
      </w:r>
      <w:proofErr w:type="spellStart"/>
      <w:r>
        <w:t>ABl.</w:t>
      </w:r>
      <w:proofErr w:type="spellEnd"/>
      <w:r>
        <w:t xml:space="preserve"> L 256 vom 7.9.1987, S. 1, L 341 vom 3.12.1987, S. 38, L 378 vom 31.12.1987, S. 120, L 130 vom 26.5.1988, S. 42), in der durch die Verordnung (EG) Nr. 578/2002 (</w:t>
      </w:r>
      <w:proofErr w:type="spellStart"/>
      <w:r>
        <w:t>ABl.</w:t>
      </w:r>
      <w:proofErr w:type="spellEnd"/>
      <w:r>
        <w:t xml:space="preserve"> L 97 vom 13.4.2002, S. 1) geänderten, am 1. Januar 2002 geltenden Fassung;“</w:t>
      </w:r>
      <w:r w:rsidRPr="00D00683">
        <w:rPr>
          <w:color w:val="auto"/>
        </w:rPr>
        <w:t>.</w:t>
      </w:r>
      <w:bookmarkEnd w:id="21"/>
    </w:p>
    <w:p w:rsidR="00CA6229" w:rsidRDefault="00CA6229" w:rsidP="009F7CA0">
      <w:pPr>
        <w:pStyle w:val="NummerierungStufe2"/>
        <w:ind w:left="851"/>
      </w:pPr>
      <w:r>
        <w:t>N</w:t>
      </w:r>
      <w:bookmarkStart w:id="22" w:name="eNV_E6E10287000246808B0508AACF9FC689_1"/>
      <w:bookmarkEnd w:id="22"/>
      <w:r>
        <w:t xml:space="preserve">ummer 13a </w:t>
      </w:r>
      <w:r w:rsidR="00C9053D">
        <w:t>wird wie folgt gefasst:</w:t>
      </w:r>
    </w:p>
    <w:p w:rsidR="00C9053D" w:rsidRDefault="00C9053D" w:rsidP="00C45501">
      <w:pPr>
        <w:pStyle w:val="RevisionNummerierungStufe1manuell"/>
        <w:tabs>
          <w:tab w:val="clear" w:pos="425"/>
          <w:tab w:val="left" w:pos="1275"/>
        </w:tabs>
        <w:ind w:left="1275" w:hanging="504"/>
      </w:pPr>
      <w:bookmarkStart w:id="23" w:name="DQPErrorScope1167EF5DF7EF416B93833C3C45C"/>
      <w:r>
        <w:t>„13a.</w:t>
      </w:r>
      <w:r>
        <w:tab/>
        <w:t>Biokraft- und Bioheizstoff: U</w:t>
      </w:r>
      <w:r w:rsidRPr="00C9053D">
        <w:t xml:space="preserve">nbeschadet der </w:t>
      </w:r>
      <w:r>
        <w:t xml:space="preserve">Sätze </w:t>
      </w:r>
      <w:r w:rsidR="00E64A5A">
        <w:t>3</w:t>
      </w:r>
      <w:r>
        <w:t xml:space="preserve"> bis</w:t>
      </w:r>
      <w:r w:rsidRPr="00C9053D">
        <w:t xml:space="preserve"> </w:t>
      </w:r>
      <w:r w:rsidR="00D657B0">
        <w:t xml:space="preserve">13 </w:t>
      </w:r>
      <w:r w:rsidRPr="00C9053D">
        <w:t>Energieerzeu</w:t>
      </w:r>
      <w:r w:rsidRPr="00C9053D">
        <w:t>g</w:t>
      </w:r>
      <w:r w:rsidRPr="00C9053D">
        <w:t>nisse ausschließ</w:t>
      </w:r>
      <w:r>
        <w:t>lich aus Biomasse im Sinn</w:t>
      </w:r>
      <w:r w:rsidRPr="00C9053D">
        <w:t xml:space="preserve"> der </w:t>
      </w:r>
      <w:r w:rsidRPr="00C9053D">
        <w:rPr>
          <w:rStyle w:val="Verweis"/>
        </w:rPr>
        <w:t>Biomasseverordnung vom 21. Juni 2001 (BGBl. I S. 1234), die zuletzt durch Artikel 12 des Gesetzes vom 21. Juli 2014 (BGBl. I S. 1066) geändert worden ist</w:t>
      </w:r>
      <w:r w:rsidRPr="00C9053D">
        <w:t xml:space="preserve"> in der jeweils ge</w:t>
      </w:r>
      <w:r w:rsidRPr="00C9053D">
        <w:t>l</w:t>
      </w:r>
      <w:r w:rsidRPr="00C9053D">
        <w:t>tenden Fassung</w:t>
      </w:r>
      <w:r>
        <w:t>.</w:t>
      </w:r>
      <w:r w:rsidRPr="00C9053D">
        <w:t xml:space="preserve"> Energieerzeugnisse, die anteilig aus Biomasse hergestellt werden, gelten in Höhe dieses Anteils als Biokraft- oder </w:t>
      </w:r>
      <w:r>
        <w:t>Bio</w:t>
      </w:r>
      <w:r w:rsidRPr="00C9053D">
        <w:t>heizstoff</w:t>
      </w:r>
      <w:r>
        <w:t xml:space="preserve">. </w:t>
      </w:r>
      <w:bookmarkStart w:id="24" w:name="DQPErrorScope8D37E525378E4C0697970F159B6"/>
      <w:r w:rsidRPr="00C9053D">
        <w:t>Fet</w:t>
      </w:r>
      <w:r w:rsidRPr="00C9053D">
        <w:t>t</w:t>
      </w:r>
      <w:r w:rsidRPr="00C9053D">
        <w:t xml:space="preserve">säuremethylester (Biodiesel) sind abweichend von </w:t>
      </w:r>
      <w:r>
        <w:t>Satz 1</w:t>
      </w:r>
      <w:r w:rsidR="00926A8D">
        <w:t xml:space="preserve"> und 2</w:t>
      </w:r>
      <w:r w:rsidRPr="00C9053D">
        <w:t xml:space="preserve"> nur dann B</w:t>
      </w:r>
      <w:r w:rsidRPr="00C9053D">
        <w:t>i</w:t>
      </w:r>
      <w:r w:rsidRPr="00C9053D">
        <w:t>okraft</w:t>
      </w:r>
      <w:r w:rsidR="00377E54">
        <w:t>stoff</w:t>
      </w:r>
      <w:r w:rsidRPr="00C9053D">
        <w:t>, wenn sie aus biogenen Ölen oder Fetten gewonnen werd</w:t>
      </w:r>
      <w:r w:rsidR="00377E54">
        <w:t>en, die selbst Biomasse im Sinn</w:t>
      </w:r>
      <w:r w:rsidRPr="00C9053D">
        <w:t xml:space="preserve"> der Biomasseverordnung sind, und wenn ihre E</w:t>
      </w:r>
      <w:r w:rsidRPr="00C9053D">
        <w:t>i</w:t>
      </w:r>
      <w:r w:rsidRPr="00C9053D">
        <w:t xml:space="preserve">genschaften mindestens den Anforderungen für Biodiesel nach § 5 der </w:t>
      </w:r>
      <w:r w:rsidR="00377E54" w:rsidRPr="00377E54">
        <w:rPr>
          <w:rStyle w:val="Verweis"/>
        </w:rPr>
        <w:t>Ve</w:t>
      </w:r>
      <w:r w:rsidR="00377E54" w:rsidRPr="00377E54">
        <w:rPr>
          <w:rStyle w:val="Verweis"/>
        </w:rPr>
        <w:t>r</w:t>
      </w:r>
      <w:r w:rsidR="00377E54" w:rsidRPr="00377E54">
        <w:rPr>
          <w:rStyle w:val="Verweis"/>
        </w:rPr>
        <w:t>ordnung über die Beschaffenheit und die Auszeichnung der Qualitäten von Kraft- und Brennstoffen vom 8. Dezember 2010 (BGBl. I S. 1849), die durch Artikel 1 der Verordnung vom 1. Dezember 2014 (BGBl. I S. 1890) geändert worden ist</w:t>
      </w:r>
      <w:r w:rsidRPr="00C9053D">
        <w:t xml:space="preserve"> in der jeweils geltenden Fassung entsprechen.</w:t>
      </w:r>
      <w:bookmarkEnd w:id="24"/>
      <w:r w:rsidRPr="00C9053D">
        <w:t xml:space="preserve"> </w:t>
      </w:r>
      <w:r w:rsidR="00926A8D">
        <w:t>Fettsäuremethy</w:t>
      </w:r>
      <w:r w:rsidR="00926A8D">
        <w:t>l</w:t>
      </w:r>
      <w:r w:rsidR="00926A8D">
        <w:t>ester</w:t>
      </w:r>
      <w:r w:rsidRPr="00C9053D">
        <w:t xml:space="preserve"> ist unter diesen Voraussetzungen in vollem Umfang als Biokraftstoff zu behandeln</w:t>
      </w:r>
      <w:r w:rsidR="00377E54">
        <w:t>.</w:t>
      </w:r>
      <w:r w:rsidR="00377E54" w:rsidRPr="00377E54">
        <w:t xml:space="preserve"> Bioethanol</w:t>
      </w:r>
      <w:r w:rsidR="00377E54">
        <w:t xml:space="preserve"> ist abweichend von Satz 1</w:t>
      </w:r>
      <w:r w:rsidR="00926A8D">
        <w:t xml:space="preserve"> und 2</w:t>
      </w:r>
      <w:r w:rsidR="00377E54" w:rsidRPr="00377E54">
        <w:t xml:space="preserve"> nur dann Biokraf</w:t>
      </w:r>
      <w:r w:rsidR="00377E54" w:rsidRPr="00377E54">
        <w:t>t</w:t>
      </w:r>
      <w:r w:rsidR="00377E54" w:rsidRPr="00377E54">
        <w:t>stoff, wenn es sich um Ethylalkohol ex Unterposition 2207 10 00 der Komb</w:t>
      </w:r>
      <w:r w:rsidR="00377E54" w:rsidRPr="00377E54">
        <w:t>i</w:t>
      </w:r>
      <w:r w:rsidR="00377E54" w:rsidRPr="00377E54">
        <w:t>nierten No</w:t>
      </w:r>
      <w:r w:rsidR="00377E54">
        <w:t xml:space="preserve">menklatur </w:t>
      </w:r>
      <w:r w:rsidR="00377E54" w:rsidRPr="00377E54">
        <w:t>handelt. Im Fall von Bioethanol, das fossilem Ottokraf</w:t>
      </w:r>
      <w:r w:rsidR="00377E54" w:rsidRPr="00377E54">
        <w:t>t</w:t>
      </w:r>
      <w:r w:rsidR="00377E54" w:rsidRPr="00377E54">
        <w:t>stoff beigemischt wird, müssen die Eigenschaften des Bioethanols außerdem mindestens den Anforderungen der DIN EN 15376, Ausgabe März 2008</w:t>
      </w:r>
      <w:r w:rsidR="002B3BFE">
        <w:t>,</w:t>
      </w:r>
      <w:r w:rsidR="00377E54" w:rsidRPr="00377E54">
        <w:t xml:space="preserve"> Ausgabe November 2009 oder Ausgabe April 2011, entsprechen. Im Fall von Bioethanol, das im </w:t>
      </w:r>
      <w:proofErr w:type="spellStart"/>
      <w:r w:rsidR="00377E54" w:rsidRPr="00377E54">
        <w:t>Ethanolkraftstoff</w:t>
      </w:r>
      <w:proofErr w:type="spellEnd"/>
      <w:r w:rsidR="00377E54" w:rsidRPr="00377E54">
        <w:t xml:space="preserve"> (E85) enthalten ist, müssen die Eige</w:t>
      </w:r>
      <w:r w:rsidR="00377E54" w:rsidRPr="00377E54">
        <w:t>n</w:t>
      </w:r>
      <w:r w:rsidR="00377E54" w:rsidRPr="00377E54">
        <w:t xml:space="preserve">schaften des </w:t>
      </w:r>
      <w:proofErr w:type="spellStart"/>
      <w:r w:rsidR="00377E54" w:rsidRPr="00377E54">
        <w:t>Ethanolkraftstoffs</w:t>
      </w:r>
      <w:proofErr w:type="spellEnd"/>
      <w:r w:rsidR="00377E54" w:rsidRPr="00377E54">
        <w:t xml:space="preserve"> (E85) außerdem mindestens den Anford</w:t>
      </w:r>
      <w:r w:rsidR="00377E54" w:rsidRPr="00377E54">
        <w:t>e</w:t>
      </w:r>
      <w:r w:rsidR="00377E54" w:rsidRPr="00377E54">
        <w:t xml:space="preserve">rungen für </w:t>
      </w:r>
      <w:proofErr w:type="spellStart"/>
      <w:r w:rsidR="00377E54" w:rsidRPr="00377E54">
        <w:t>Ethanolkraftstoff</w:t>
      </w:r>
      <w:proofErr w:type="spellEnd"/>
      <w:r w:rsidR="00377E54" w:rsidRPr="00377E54">
        <w:t xml:space="preserve"> (E85) nach § 6 der Verordnung über die B</w:t>
      </w:r>
      <w:r w:rsidR="00377E54" w:rsidRPr="00377E54">
        <w:t>e</w:t>
      </w:r>
      <w:r w:rsidR="00377E54" w:rsidRPr="00377E54">
        <w:t>schaffenheit und die Auszeichnung der Qualitäten von Kraft- und Brennsto</w:t>
      </w:r>
      <w:r w:rsidR="00377E54" w:rsidRPr="00377E54">
        <w:t>f</w:t>
      </w:r>
      <w:r w:rsidR="00377E54" w:rsidRPr="00377E54">
        <w:t>fen entsprechen</w:t>
      </w:r>
      <w:r w:rsidR="00377E54" w:rsidRPr="0026788F">
        <w:t>. Für Energieerzeugnisse, die anteilig aus Bioethanol herg</w:t>
      </w:r>
      <w:r w:rsidR="00377E54" w:rsidRPr="0026788F">
        <w:t>e</w:t>
      </w:r>
      <w:r w:rsidR="00377E54" w:rsidRPr="0026788F">
        <w:t xml:space="preserve">stellt werden, gelten für den </w:t>
      </w:r>
      <w:proofErr w:type="spellStart"/>
      <w:r w:rsidR="00377E54" w:rsidRPr="0026788F">
        <w:t>Bioethanolanteil</w:t>
      </w:r>
      <w:proofErr w:type="spellEnd"/>
      <w:r w:rsidR="00377E54" w:rsidRPr="0026788F">
        <w:t xml:space="preserve"> die Sätze </w:t>
      </w:r>
      <w:r w:rsidR="0026788F" w:rsidRPr="0026788F">
        <w:t>5</w:t>
      </w:r>
      <w:r w:rsidR="00377E54" w:rsidRPr="0026788F">
        <w:t xml:space="preserve"> und </w:t>
      </w:r>
      <w:r w:rsidR="0026788F">
        <w:t>6</w:t>
      </w:r>
      <w:r w:rsidR="00377E54" w:rsidRPr="0026788F">
        <w:t xml:space="preserve"> entspr</w:t>
      </w:r>
      <w:r w:rsidR="00377E54" w:rsidRPr="0026788F">
        <w:t>e</w:t>
      </w:r>
      <w:r w:rsidR="00377E54" w:rsidRPr="0026788F">
        <w:t>chend.</w:t>
      </w:r>
      <w:r w:rsidR="0026788F">
        <w:t xml:space="preserve"> </w:t>
      </w:r>
      <w:r w:rsidR="0026788F" w:rsidRPr="0026788F">
        <w:t xml:space="preserve">Pflanzenöl ist abweichend von </w:t>
      </w:r>
      <w:r w:rsidR="009B454B">
        <w:t>Satz 1</w:t>
      </w:r>
      <w:r w:rsidR="00926A8D">
        <w:t xml:space="preserve"> und 2</w:t>
      </w:r>
      <w:r w:rsidR="0026788F" w:rsidRPr="0026788F">
        <w:t xml:space="preserve"> nur dann Biokraftstoff, wenn seine Eigenschaften mindestens den Anforderungen für Pfla</w:t>
      </w:r>
      <w:r w:rsidR="0026788F" w:rsidRPr="0026788F">
        <w:t>n</w:t>
      </w:r>
      <w:r w:rsidR="0026788F" w:rsidRPr="0026788F">
        <w:t>zenölkraftstoff nach § 9 der Verordnung über die Beschaffenheit und die Auszeichnung der Qualitäten von Kraft- und Brennstoffen entsprechen.</w:t>
      </w:r>
      <w:r w:rsidR="009B454B">
        <w:t xml:space="preserve"> </w:t>
      </w:r>
      <w:r w:rsidR="009B454B" w:rsidRPr="009B454B">
        <w:t>H</w:t>
      </w:r>
      <w:r w:rsidR="009B454B" w:rsidRPr="009B454B">
        <w:t>y</w:t>
      </w:r>
      <w:r w:rsidR="009B454B" w:rsidRPr="009B454B">
        <w:t xml:space="preserve">drierte biogene Öle sind abweichend von </w:t>
      </w:r>
      <w:r w:rsidR="009B454B">
        <w:t>Satz 1</w:t>
      </w:r>
      <w:r w:rsidR="00926A8D">
        <w:t xml:space="preserve"> und 2</w:t>
      </w:r>
      <w:r w:rsidR="009B454B" w:rsidRPr="009B454B">
        <w:t xml:space="preserve"> nur dann Biok</w:t>
      </w:r>
      <w:r w:rsidR="009B454B">
        <w:t>raftstoff</w:t>
      </w:r>
      <w:r w:rsidR="009B454B" w:rsidRPr="009B454B">
        <w:t>, wenn sie aus biogenen Ölen oder Fetten gewonnen werd</w:t>
      </w:r>
      <w:r w:rsidR="00AE11E6">
        <w:t>en, die selbst Bi</w:t>
      </w:r>
      <w:r w:rsidR="00AE11E6">
        <w:t>o</w:t>
      </w:r>
      <w:r w:rsidR="00AE11E6">
        <w:t>masse im Sinn</w:t>
      </w:r>
      <w:r w:rsidR="009B454B" w:rsidRPr="009B454B">
        <w:t xml:space="preserve"> der Biomasseverordnung sind, und wenn die Hydrierung nicht in einem raffinerietechnischen Verfahren gemein</w:t>
      </w:r>
      <w:r w:rsidR="009B454B">
        <w:t>sam mit mine</w:t>
      </w:r>
      <w:r w:rsidR="009B454B" w:rsidRPr="009B454B">
        <w:t>ralö</w:t>
      </w:r>
      <w:r w:rsidR="009B454B" w:rsidRPr="009B454B">
        <w:t>l</w:t>
      </w:r>
      <w:r w:rsidR="009B454B" w:rsidRPr="009B454B">
        <w:t>stämmigen Ölen erfolgt ist. Hydrierte biogene Öle sind unter diesen Vorau</w:t>
      </w:r>
      <w:r w:rsidR="009B454B" w:rsidRPr="009B454B">
        <w:t>s</w:t>
      </w:r>
      <w:r w:rsidR="009B454B" w:rsidRPr="009B454B">
        <w:t>setzungen in vollem Umfang als Biokraftstoff zu behandeln.</w:t>
      </w:r>
      <w:r w:rsidR="009B454B">
        <w:t xml:space="preserve"> </w:t>
      </w:r>
      <w:r w:rsidR="009B454B" w:rsidRPr="009B454B">
        <w:t xml:space="preserve">Biomethan ist abweichend von </w:t>
      </w:r>
      <w:r w:rsidR="009B454B">
        <w:t>Satz 1</w:t>
      </w:r>
      <w:r w:rsidR="009B454B" w:rsidRPr="009B454B">
        <w:t xml:space="preserve"> nur dann Biokraftstoff, wenn es den Anforderungen für Erdgas nach § 8 der Verordnung über die Beschaffenheit und die Au</w:t>
      </w:r>
      <w:r w:rsidR="009B454B" w:rsidRPr="009B454B">
        <w:t>s</w:t>
      </w:r>
      <w:r w:rsidR="009B454B" w:rsidRPr="009B454B">
        <w:t>zeichnung der Qualitäten von Kraft- und Brennstoffen entspricht.</w:t>
      </w:r>
      <w:r w:rsidR="009B454B">
        <w:t xml:space="preserve"> </w:t>
      </w:r>
      <w:r w:rsidR="00F8408E">
        <w:t>Für Bio</w:t>
      </w:r>
      <w:r w:rsidR="00F8408E">
        <w:t>k</w:t>
      </w:r>
      <w:r w:rsidR="00F8408E">
        <w:t>raftstoff</w:t>
      </w:r>
      <w:r w:rsidR="00926A8D">
        <w:t>e</w:t>
      </w:r>
      <w:r w:rsidR="00F8408E">
        <w:t xml:space="preserve"> gilt </w:t>
      </w:r>
      <w:r w:rsidR="009B454B" w:rsidRPr="009B454B">
        <w:t>§ 11 der Verordnung über die Beschaffenheit und die Auszeic</w:t>
      </w:r>
      <w:r w:rsidR="009B454B" w:rsidRPr="009B454B">
        <w:t>h</w:t>
      </w:r>
      <w:r w:rsidR="009B454B" w:rsidRPr="009B454B">
        <w:t>nung der Qualitäten von Kraft-</w:t>
      </w:r>
      <w:r w:rsidR="00410EC1">
        <w:t xml:space="preserve"> und Brennstoffen entsprechend.</w:t>
      </w:r>
      <w:r w:rsidR="00F8408E">
        <w:t>“</w:t>
      </w:r>
      <w:bookmarkStart w:id="25" w:name="DQPErrorScope3B3CFC1668F946E4A5A559FFF7F"/>
      <w:bookmarkEnd w:id="23"/>
      <w:bookmarkEnd w:id="25"/>
      <w:r w:rsidR="00410EC1">
        <w:t>.</w:t>
      </w:r>
    </w:p>
    <w:p w:rsidR="00F06070" w:rsidRDefault="00F06070" w:rsidP="00D75673">
      <w:pPr>
        <w:pStyle w:val="NummerierungStufe1"/>
      </w:pPr>
      <w:r>
        <w:t>§</w:t>
      </w:r>
      <w:bookmarkStart w:id="26" w:name="eNV_11C6B3EF0D36423EA8739CA69FD910B5_1"/>
      <w:bookmarkEnd w:id="26"/>
      <w:r>
        <w:t xml:space="preserve"> 2 wird wie folgt geändert:</w:t>
      </w:r>
    </w:p>
    <w:p w:rsidR="00EE3DEA" w:rsidRDefault="00EE3DEA" w:rsidP="009F7CA0">
      <w:pPr>
        <w:pStyle w:val="NummerierungStufe2"/>
        <w:ind w:left="851"/>
      </w:pPr>
      <w:r>
        <w:lastRenderedPageBreak/>
        <w:t>A</w:t>
      </w:r>
      <w:bookmarkStart w:id="27" w:name="eNV_29070D9FAAE8410693874257CEF85C6E_1"/>
      <w:bookmarkEnd w:id="27"/>
      <w:r>
        <w:t xml:space="preserve">bsatz 2 </w:t>
      </w:r>
      <w:r w:rsidR="00F8408E">
        <w:t>wird wie folgt gefasst:</w:t>
      </w:r>
    </w:p>
    <w:p w:rsidR="00F8408E" w:rsidRDefault="001920EF" w:rsidP="00C45501">
      <w:pPr>
        <w:pStyle w:val="RevisionJuristischerAbsatzmanuell"/>
        <w:tabs>
          <w:tab w:val="clear" w:pos="850"/>
          <w:tab w:val="left" w:pos="1700"/>
        </w:tabs>
        <w:ind w:left="850" w:firstLine="346"/>
      </w:pPr>
      <w:r>
        <w:t>„(2)</w:t>
      </w:r>
      <w:r>
        <w:tab/>
      </w:r>
      <w:r w:rsidR="00F8408E">
        <w:t>Abweichend von Absatz 1 beträgt die Steuer</w:t>
      </w:r>
    </w:p>
    <w:p w:rsidR="00F8408E" w:rsidRDefault="00F8408E" w:rsidP="00C45501">
      <w:pPr>
        <w:pStyle w:val="RevisionNummerierungStufe1"/>
        <w:numPr>
          <w:ilvl w:val="3"/>
          <w:numId w:val="33"/>
        </w:numPr>
        <w:tabs>
          <w:tab w:val="clear" w:pos="425"/>
          <w:tab w:val="num" w:pos="1275"/>
          <w:tab w:val="num" w:pos="2409"/>
        </w:tabs>
        <w:ind w:left="1275"/>
      </w:pPr>
      <w:r>
        <w:t>für 1 MWh Erdgas und 1 MWh gasförmige Kohlenwasserstoffe</w:t>
      </w:r>
    </w:p>
    <w:p w:rsidR="0011542C" w:rsidRDefault="00E61373" w:rsidP="00C45501">
      <w:pPr>
        <w:pStyle w:val="RevisionNummerierungFolgeabsatzStufe1"/>
        <w:tabs>
          <w:tab w:val="decimal" w:pos="7797"/>
        </w:tabs>
        <w:ind w:left="1275"/>
      </w:pPr>
      <w:r>
        <w:t xml:space="preserve">bis zum 31. Dezember </w:t>
      </w:r>
      <w:r w:rsidR="002943AD">
        <w:t>2021</w:t>
      </w:r>
      <w:r w:rsidR="0011542C">
        <w:tab/>
      </w:r>
      <w:r w:rsidR="002943AD">
        <w:t>13,90</w:t>
      </w:r>
      <w:r w:rsidR="0011542C">
        <w:t xml:space="preserve"> </w:t>
      </w:r>
      <w:bookmarkStart w:id="28" w:name="DQPErrorScopeC821192F1D9C4A64AA391FBDB33"/>
      <w:r w:rsidR="00F8408E">
        <w:t>EUR</w:t>
      </w:r>
      <w:bookmarkEnd w:id="28"/>
      <w:r w:rsidR="00F8408E">
        <w:t>,</w:t>
      </w:r>
    </w:p>
    <w:p w:rsidR="0011542C" w:rsidRDefault="00E61373" w:rsidP="00C45501">
      <w:pPr>
        <w:pStyle w:val="RevisionNummerierungFolgeabsatzStufe1"/>
        <w:tabs>
          <w:tab w:val="decimal" w:pos="7797"/>
        </w:tabs>
        <w:ind w:left="1275"/>
      </w:pPr>
      <w:r>
        <w:t xml:space="preserve">vom </w:t>
      </w:r>
      <w:r w:rsidR="00BE476B">
        <w:t xml:space="preserve">1. Januar </w:t>
      </w:r>
      <w:r w:rsidR="002943AD">
        <w:t>2022</w:t>
      </w:r>
      <w:r>
        <w:t xml:space="preserve"> bis zum 31.</w:t>
      </w:r>
      <w:r w:rsidR="00842FF3">
        <w:t xml:space="preserve"> </w:t>
      </w:r>
      <w:r w:rsidR="00BE476B">
        <w:t xml:space="preserve">Dezember </w:t>
      </w:r>
      <w:r w:rsidR="002943AD">
        <w:t>2022</w:t>
      </w:r>
      <w:r w:rsidR="007070E8">
        <w:tab/>
      </w:r>
      <w:r w:rsidR="0011542C">
        <w:t xml:space="preserve">18,38 </w:t>
      </w:r>
      <w:bookmarkStart w:id="29" w:name="DQPErrorScope0E890946C72D49778DFB20AF70F"/>
      <w:r w:rsidR="00636234">
        <w:t>EUR</w:t>
      </w:r>
      <w:bookmarkEnd w:id="29"/>
      <w:r w:rsidR="00636234">
        <w:t>,</w:t>
      </w:r>
    </w:p>
    <w:p w:rsidR="0011542C" w:rsidRDefault="00E61373" w:rsidP="00C45501">
      <w:pPr>
        <w:pStyle w:val="RevisionNummerierungFolgeabsatzStufe1"/>
        <w:tabs>
          <w:tab w:val="decimal" w:pos="7797"/>
        </w:tabs>
        <w:ind w:left="1275"/>
      </w:pPr>
      <w:r>
        <w:t>vom</w:t>
      </w:r>
      <w:r w:rsidR="0011542C">
        <w:t xml:space="preserve"> </w:t>
      </w:r>
      <w:r w:rsidR="00BE476B">
        <w:t xml:space="preserve">1. Januar </w:t>
      </w:r>
      <w:r w:rsidR="002943AD">
        <w:t xml:space="preserve">2023 </w:t>
      </w:r>
      <w:r>
        <w:t>bis zum 31.</w:t>
      </w:r>
      <w:r w:rsidR="00BE476B">
        <w:t xml:space="preserve"> Dezember </w:t>
      </w:r>
      <w:r w:rsidR="002943AD">
        <w:t>2023</w:t>
      </w:r>
      <w:r w:rsidR="0011542C">
        <w:tab/>
      </w:r>
      <w:r w:rsidR="008F1BCC">
        <w:t>22,85</w:t>
      </w:r>
      <w:r w:rsidR="0011542C">
        <w:t xml:space="preserve"> </w:t>
      </w:r>
      <w:bookmarkStart w:id="30" w:name="DQPErrorScope8AF120F28F9D472CBC82623C3D3"/>
      <w:r w:rsidR="00636234">
        <w:t>EUR</w:t>
      </w:r>
      <w:bookmarkEnd w:id="30"/>
      <w:r w:rsidR="00636234">
        <w:t>,</w:t>
      </w:r>
    </w:p>
    <w:p w:rsidR="002943AD" w:rsidRDefault="002943AD" w:rsidP="00C45501">
      <w:pPr>
        <w:pStyle w:val="RevisionNummerierungFolgeabsatzStufe1"/>
        <w:tabs>
          <w:tab w:val="decimal" w:pos="7797"/>
        </w:tabs>
        <w:ind w:left="1275"/>
      </w:pPr>
      <w:r>
        <w:t>vom</w:t>
      </w:r>
      <w:bookmarkStart w:id="31" w:name="DQPErrorScope9A556BDFA46D4446A19C97AA98B"/>
      <w:r>
        <w:t xml:space="preserve"> </w:t>
      </w:r>
      <w:r w:rsidR="00BE476B">
        <w:t xml:space="preserve"> </w:t>
      </w:r>
      <w:bookmarkEnd w:id="31"/>
      <w:r w:rsidR="00BE476B">
        <w:t xml:space="preserve">1. Januar </w:t>
      </w:r>
      <w:r>
        <w:t>2024 bis zum 31.</w:t>
      </w:r>
      <w:r w:rsidR="00BE476B">
        <w:t xml:space="preserve"> Dezember </w:t>
      </w:r>
      <w:r>
        <w:t>2024</w:t>
      </w:r>
      <w:r w:rsidR="0011542C">
        <w:tab/>
      </w:r>
      <w:r w:rsidR="008F1BCC">
        <w:t>27,33</w:t>
      </w:r>
      <w:r w:rsidR="0011542C">
        <w:t xml:space="preserve"> </w:t>
      </w:r>
      <w:bookmarkStart w:id="32" w:name="DQPErrorScopeBAD71321D52542E395B7829742C"/>
      <w:r>
        <w:t>EUR</w:t>
      </w:r>
      <w:bookmarkEnd w:id="32"/>
    </w:p>
    <w:p w:rsidR="00636234" w:rsidRDefault="00636234" w:rsidP="00C45501">
      <w:pPr>
        <w:pStyle w:val="RevisionNummerierungStufe1"/>
        <w:tabs>
          <w:tab w:val="clear" w:pos="425"/>
          <w:tab w:val="num" w:pos="1275"/>
          <w:tab w:val="num" w:pos="2409"/>
        </w:tabs>
        <w:ind w:left="1275"/>
      </w:pPr>
      <w:r>
        <w:t>für 1 000 kg Flüssiggase unvermischt mit anderen Energieerzeugnissen</w:t>
      </w:r>
    </w:p>
    <w:p w:rsidR="00636234" w:rsidRDefault="00E61373" w:rsidP="00C45501">
      <w:pPr>
        <w:pStyle w:val="RevisionNummerierungFolgeabsatzStufe1"/>
        <w:tabs>
          <w:tab w:val="decimal" w:pos="7797"/>
        </w:tabs>
        <w:ind w:left="1275"/>
      </w:pPr>
      <w:r>
        <w:t xml:space="preserve">bis zum </w:t>
      </w:r>
      <w:r w:rsidR="002943AD">
        <w:t>31.</w:t>
      </w:r>
      <w:r w:rsidR="007070E8">
        <w:t xml:space="preserve"> Dezember </w:t>
      </w:r>
      <w:r w:rsidR="002943AD">
        <w:t>2018</w:t>
      </w:r>
      <w:r>
        <w:tab/>
      </w:r>
      <w:r w:rsidR="002943AD">
        <w:t>180,32</w:t>
      </w:r>
      <w:r w:rsidR="0011542C">
        <w:t xml:space="preserve"> </w:t>
      </w:r>
      <w:bookmarkStart w:id="33" w:name="DQPErrorScopeAB7AB8A31F144523A3C099CFCAA"/>
      <w:r w:rsidR="00636234">
        <w:t>EUR</w:t>
      </w:r>
      <w:bookmarkEnd w:id="33"/>
      <w:r w:rsidR="00636234">
        <w:t>,</w:t>
      </w:r>
    </w:p>
    <w:p w:rsidR="002943AD" w:rsidRPr="002943AD" w:rsidRDefault="002943AD" w:rsidP="00C45501">
      <w:pPr>
        <w:pStyle w:val="RevisionNummerierungFolgeabsatzStufe1"/>
        <w:tabs>
          <w:tab w:val="decimal" w:pos="7797"/>
        </w:tabs>
        <w:ind w:left="1275"/>
      </w:pPr>
      <w:r w:rsidRPr="002943AD">
        <w:t xml:space="preserve">vom </w:t>
      </w:r>
      <w:r w:rsidR="00BE476B">
        <w:t xml:space="preserve">1. Januar </w:t>
      </w:r>
      <w:r w:rsidRPr="002943AD">
        <w:t>2019 bis zum 31.</w:t>
      </w:r>
      <w:r w:rsidR="00BE476B">
        <w:t xml:space="preserve"> Dezember </w:t>
      </w:r>
      <w:r w:rsidRPr="002943AD">
        <w:t>2019</w:t>
      </w:r>
      <w:r w:rsidRPr="002943AD">
        <w:tab/>
      </w:r>
      <w:r>
        <w:t>237,49</w:t>
      </w:r>
      <w:r w:rsidR="0011542C">
        <w:t xml:space="preserve"> </w:t>
      </w:r>
      <w:bookmarkStart w:id="34" w:name="DQPErrorScope3169F9A9A828477A996D061742C"/>
      <w:r w:rsidRPr="002943AD">
        <w:t>EUR</w:t>
      </w:r>
      <w:bookmarkEnd w:id="34"/>
      <w:r w:rsidRPr="002943AD">
        <w:t>,</w:t>
      </w:r>
    </w:p>
    <w:p w:rsidR="002943AD" w:rsidRDefault="002943AD" w:rsidP="00C45501">
      <w:pPr>
        <w:pStyle w:val="RevisionNummerierungFolgeabsatzStufe1"/>
        <w:tabs>
          <w:tab w:val="decimal" w:pos="7797"/>
        </w:tabs>
        <w:ind w:left="1275"/>
      </w:pPr>
      <w:r w:rsidRPr="002943AD">
        <w:t xml:space="preserve">vom </w:t>
      </w:r>
      <w:r w:rsidR="00BE476B">
        <w:t xml:space="preserve">1. Januar </w:t>
      </w:r>
      <w:r w:rsidRPr="002943AD">
        <w:t>2020 bis zum 31.</w:t>
      </w:r>
      <w:r w:rsidR="00842FF3">
        <w:t xml:space="preserve"> </w:t>
      </w:r>
      <w:r w:rsidR="00BE476B">
        <w:t xml:space="preserve">Dezember </w:t>
      </w:r>
      <w:r w:rsidRPr="002943AD">
        <w:t>2020</w:t>
      </w:r>
      <w:r w:rsidRPr="002943AD">
        <w:tab/>
      </w:r>
      <w:r>
        <w:t>294,66</w:t>
      </w:r>
      <w:r w:rsidR="0011542C">
        <w:t xml:space="preserve"> </w:t>
      </w:r>
      <w:bookmarkStart w:id="35" w:name="DQPErrorScopeE69C573900DB46C681F0F96E4C9"/>
      <w:r w:rsidRPr="002943AD">
        <w:t>EUR</w:t>
      </w:r>
      <w:bookmarkEnd w:id="35"/>
      <w:r w:rsidRPr="002943AD">
        <w:t>,</w:t>
      </w:r>
    </w:p>
    <w:p w:rsidR="002943AD" w:rsidRDefault="002943AD" w:rsidP="00C45501">
      <w:pPr>
        <w:pStyle w:val="RevisionNummerierungFolgeabsatzStufe1"/>
        <w:tabs>
          <w:tab w:val="decimal" w:pos="7797"/>
        </w:tabs>
        <w:ind w:left="1275"/>
      </w:pPr>
      <w:r w:rsidRPr="002943AD">
        <w:t xml:space="preserve">vom </w:t>
      </w:r>
      <w:r w:rsidR="00BE476B">
        <w:t xml:space="preserve">1. Januar </w:t>
      </w:r>
      <w:r w:rsidRPr="002943AD">
        <w:t>2021 bis zum 31.</w:t>
      </w:r>
      <w:r w:rsidR="00BE476B">
        <w:t xml:space="preserve"> Dezember </w:t>
      </w:r>
      <w:r w:rsidRPr="002943AD">
        <w:t>2021</w:t>
      </w:r>
      <w:r w:rsidRPr="002943AD">
        <w:tab/>
      </w:r>
      <w:r>
        <w:t>351,83</w:t>
      </w:r>
      <w:r w:rsidR="0011542C">
        <w:t xml:space="preserve"> </w:t>
      </w:r>
      <w:bookmarkStart w:id="36" w:name="DQPErrorScopeEF88A34DF87240D3A0D5D97E884"/>
      <w:r w:rsidRPr="002943AD">
        <w:t>EUR</w:t>
      </w:r>
      <w:bookmarkEnd w:id="36"/>
      <w:r w:rsidRPr="002943AD">
        <w:t>.</w:t>
      </w:r>
      <w:r w:rsidR="0011542C">
        <w:t>“</w:t>
      </w:r>
    </w:p>
    <w:p w:rsidR="00041BCD" w:rsidRDefault="00CA6229" w:rsidP="009F7CA0">
      <w:pPr>
        <w:pStyle w:val="NummerierungStufe2"/>
        <w:ind w:left="851"/>
      </w:pPr>
      <w:r>
        <w:t>A</w:t>
      </w:r>
      <w:bookmarkStart w:id="37" w:name="eNV_9F2B153366EB4B76BCDE4410210A38C9_1"/>
      <w:bookmarkEnd w:id="37"/>
      <w:r>
        <w:t xml:space="preserve">bsatz 4 </w:t>
      </w:r>
      <w:r w:rsidR="00041BCD">
        <w:t>wird wie folgt gefasst:</w:t>
      </w:r>
    </w:p>
    <w:p w:rsidR="00041BCD" w:rsidRDefault="001920EF" w:rsidP="00C45501">
      <w:pPr>
        <w:pStyle w:val="RevisionJuristischerAbsatzmanuell"/>
        <w:tabs>
          <w:tab w:val="clear" w:pos="850"/>
          <w:tab w:val="left" w:pos="1700"/>
        </w:tabs>
        <w:ind w:left="850" w:firstLine="346"/>
      </w:pPr>
      <w:r>
        <w:t>„(4)</w:t>
      </w:r>
      <w:r>
        <w:tab/>
      </w:r>
      <w:r w:rsidR="00041BCD">
        <w:t>Für andere als die in den Absätzen 1 bis 3 genannten Energieerzeu</w:t>
      </w:r>
      <w:r w:rsidR="00041BCD">
        <w:t>g</w:t>
      </w:r>
      <w:r w:rsidR="00041BCD">
        <w:t>nisse ist zunächst der Verwendungszweck als Kraft- oder Heizstoff zu besti</w:t>
      </w:r>
      <w:r w:rsidR="00041BCD">
        <w:t>m</w:t>
      </w:r>
      <w:r w:rsidR="00041BCD">
        <w:t xml:space="preserve">men. </w:t>
      </w:r>
      <w:r w:rsidR="007B2577">
        <w:t>Kann das Energieerzeugnis für diese Verwendung durch eines der in den Absätzen 1 bis 3 genannten Energieerzeugnisse ersetzt werden, unterliegt es der gleichen Steuer, wie das genannte Energieerzeugnis bei gleicher Verwendung. Kann das Energieerzeugnis für die festgestellte Verwendung nicht durch eines der in den Absätzen 1 bis 3 genannten Energieerzeugnisse ersetzt werden, u</w:t>
      </w:r>
      <w:r w:rsidR="007B2577">
        <w:t>n</w:t>
      </w:r>
      <w:r w:rsidR="007B2577">
        <w:t>terliegt es der gleichen Steuer, wie eines der genannten Energieerzeugnisse, dem es nach seiner Beschaffenheit und seinem Verwendungszweck am näch</w:t>
      </w:r>
      <w:r w:rsidR="007B2577">
        <w:t>s</w:t>
      </w:r>
      <w:r w:rsidR="007B2577">
        <w:t>ten steht.</w:t>
      </w:r>
      <w:r w:rsidR="00F72BE8">
        <w:t xml:space="preserve"> </w:t>
      </w:r>
      <w:bookmarkStart w:id="38" w:name="DQPErrorScope46294C47B020418C91C7FD1F9E8"/>
      <w:r w:rsidR="00F72BE8">
        <w:t>Ölabfälle der Unterpositionen 2710 91 und 2710 99 der Kombinierten Nomenklatur oder andere vergleichbare Abfälle</w:t>
      </w:r>
      <w:r w:rsidR="00472AEE">
        <w:t>, die</w:t>
      </w:r>
      <w:r w:rsidR="00F72BE8">
        <w:t xml:space="preserve"> zu den in Absatz 3 genan</w:t>
      </w:r>
      <w:r w:rsidR="00F72BE8">
        <w:t>n</w:t>
      </w:r>
      <w:r w:rsidR="00F72BE8">
        <w:t>ten Zwecken verwendet oder abgegeben</w:t>
      </w:r>
      <w:r w:rsidR="00472AEE">
        <w:t xml:space="preserve"> werden</w:t>
      </w:r>
      <w:r w:rsidR="00F72BE8">
        <w:t xml:space="preserve">, </w:t>
      </w:r>
      <w:r w:rsidR="00472AEE">
        <w:t>sind nach</w:t>
      </w:r>
      <w:r w:rsidR="00F72BE8">
        <w:t xml:space="preserve"> Satz 3 </w:t>
      </w:r>
      <w:r w:rsidR="00472AEE">
        <w:t xml:space="preserve">zu versteuern mit der Maßgabe, dass </w:t>
      </w:r>
      <w:r w:rsidR="00F72BE8">
        <w:t>für den Vergleich mit der Beschaffenheit ausschließlich die in Absatz 1 Nummer 9 und 10 und Absatz 3 Satz 1 genannten Energiee</w:t>
      </w:r>
      <w:r w:rsidR="00F72BE8">
        <w:t>r</w:t>
      </w:r>
      <w:r w:rsidR="00F72BE8">
        <w:t>zeugnisse heranzuziehen</w:t>
      </w:r>
      <w:r w:rsidR="00472AEE">
        <w:t xml:space="preserve"> sind</w:t>
      </w:r>
      <w:r w:rsidR="00F72BE8">
        <w:t>.</w:t>
      </w:r>
      <w:bookmarkEnd w:id="38"/>
      <w:r w:rsidR="00472AEE">
        <w:t xml:space="preserve"> Der Steuersatz nach Absatz 3 Satz 1 Nummer 1 kommt nur bei einer ordnungsgemäßen Kennzeichnung der Energiee</w:t>
      </w:r>
      <w:r w:rsidR="00E35302">
        <w:t>rzeugnisse zur Anwendung. Satz 4</w:t>
      </w:r>
      <w:r w:rsidR="00472AEE">
        <w:t xml:space="preserve"> gilt nicht für Biokraft- und Bioheizstoffe sowie Abfälle im Sinn des Satzes 4.“</w:t>
      </w:r>
    </w:p>
    <w:p w:rsidR="004A7943" w:rsidRDefault="004A7943" w:rsidP="009F7CA0">
      <w:pPr>
        <w:pStyle w:val="NummerierungStufe2"/>
        <w:ind w:left="851"/>
      </w:pPr>
      <w:r>
        <w:t>I</w:t>
      </w:r>
      <w:bookmarkStart w:id="39" w:name="eNV_102DFC69D7D6481B82EE744181092980_1"/>
      <w:bookmarkEnd w:id="39"/>
      <w:r>
        <w:t xml:space="preserve">n Absatz 4a werden die Wörter </w:t>
      </w:r>
      <w:r w:rsidRPr="0011542C">
        <w:rPr>
          <w:rStyle w:val="RevisionText"/>
        </w:rPr>
        <w:t>„Absatz 4 Satz 1 und 2“</w:t>
      </w:r>
      <w:r>
        <w:t xml:space="preserve"> durch die Wörter </w:t>
      </w:r>
      <w:r w:rsidRPr="0011542C">
        <w:rPr>
          <w:rStyle w:val="RevisionText"/>
        </w:rPr>
        <w:t>„Absatz 4 Satz 1 bis 4“</w:t>
      </w:r>
      <w:r>
        <w:t xml:space="preserve"> ersetzt.</w:t>
      </w:r>
    </w:p>
    <w:p w:rsidR="00AB665D" w:rsidRDefault="00CA6229" w:rsidP="00B74849">
      <w:pPr>
        <w:pStyle w:val="NummerierungStufe1"/>
      </w:pPr>
      <w:r>
        <w:t>§</w:t>
      </w:r>
      <w:bookmarkStart w:id="40" w:name="eNV_7ECA87BA0E1D4CD7A4C030B139FB96BC_1"/>
      <w:bookmarkEnd w:id="40"/>
      <w:r>
        <w:t xml:space="preserve"> 3 </w:t>
      </w:r>
      <w:r w:rsidR="00AB665D">
        <w:t>wird wie folgt geändert:</w:t>
      </w:r>
    </w:p>
    <w:p w:rsidR="00AB665D" w:rsidRDefault="00AB665D" w:rsidP="009F7CA0">
      <w:pPr>
        <w:pStyle w:val="NummerierungStufe2"/>
        <w:ind w:left="851"/>
      </w:pPr>
      <w:r>
        <w:t>I</w:t>
      </w:r>
      <w:bookmarkStart w:id="41" w:name="eNV_178D622C7C4A417595B2BFF7DBC57D0C_1"/>
      <w:bookmarkEnd w:id="41"/>
      <w:r>
        <w:t xml:space="preserve">n </w:t>
      </w:r>
      <w:r w:rsidR="00CA6229">
        <w:t>Absatz 3</w:t>
      </w:r>
      <w:r>
        <w:t xml:space="preserve"> Satz 1 werden nach den Wörtern </w:t>
      </w:r>
      <w:r w:rsidRPr="0011542C">
        <w:rPr>
          <w:rStyle w:val="RevisionText"/>
        </w:rPr>
        <w:t>„Energie aus Energieerzeugnissen“</w:t>
      </w:r>
      <w:r>
        <w:t xml:space="preserve"> die Wörter </w:t>
      </w:r>
      <w:r w:rsidRPr="0011542C">
        <w:rPr>
          <w:rStyle w:val="RevisionText"/>
        </w:rPr>
        <w:t>„und Hilfsenergie“</w:t>
      </w:r>
      <w:r>
        <w:t xml:space="preserve"> eingefügt.</w:t>
      </w:r>
    </w:p>
    <w:p w:rsidR="008A3B71" w:rsidRDefault="008A3B71" w:rsidP="009F7CA0">
      <w:pPr>
        <w:pStyle w:val="NummerierungStufe2"/>
        <w:ind w:left="851"/>
      </w:pPr>
      <w:r>
        <w:t>A</w:t>
      </w:r>
      <w:bookmarkStart w:id="42" w:name="eNV_9F0FA6BDCBAE48D9A5F288F9D35A05F4_1"/>
      <w:bookmarkEnd w:id="42"/>
      <w:r>
        <w:t>bsatz 5 wird folgender Satz angefügt:</w:t>
      </w:r>
    </w:p>
    <w:p w:rsidR="008A3B71" w:rsidRDefault="008A3B71" w:rsidP="00C45501">
      <w:pPr>
        <w:pStyle w:val="RevisionJuristischerAbsatzFolgeabsatz"/>
        <w:ind w:left="850"/>
      </w:pPr>
      <w:r>
        <w:t>„</w:t>
      </w:r>
      <w:r w:rsidRPr="008A3B71">
        <w:t xml:space="preserve">Verwender im Sinn des </w:t>
      </w:r>
      <w:r w:rsidR="00466650">
        <w:t xml:space="preserve">§ 2 Absatz 3 </w:t>
      </w:r>
      <w:r w:rsidRPr="008A3B71">
        <w:t xml:space="preserve">Satz 1 </w:t>
      </w:r>
      <w:r w:rsidR="00466650">
        <w:t xml:space="preserve">ist </w:t>
      </w:r>
      <w:r w:rsidRPr="008A3B71">
        <w:t xml:space="preserve">nur diejenige Person, die die Energieerzeugnisse in </w:t>
      </w:r>
      <w:r w:rsidR="00466650">
        <w:t>der Anlage nach Absatz 1</w:t>
      </w:r>
      <w:r w:rsidRPr="008A3B71">
        <w:t xml:space="preserve"> </w:t>
      </w:r>
      <w:r w:rsidR="00A20158">
        <w:t xml:space="preserve">in ihr </w:t>
      </w:r>
      <w:r w:rsidRPr="008A3B71">
        <w:t>einsetzt.</w:t>
      </w:r>
      <w:r w:rsidR="00466650">
        <w:t>“</w:t>
      </w:r>
    </w:p>
    <w:p w:rsidR="00AB665D" w:rsidRDefault="00AB665D" w:rsidP="009F7CA0">
      <w:pPr>
        <w:pStyle w:val="NummerierungStufe2"/>
        <w:ind w:left="851"/>
      </w:pPr>
      <w:r>
        <w:lastRenderedPageBreak/>
        <w:t>A</w:t>
      </w:r>
      <w:bookmarkStart w:id="43" w:name="eNV_DB1F6723CD01467F949E55269D597BFB_1"/>
      <w:bookmarkEnd w:id="43"/>
      <w:r>
        <w:t>bsatz 6 Satz 1 wird wie folgt gefasst:</w:t>
      </w:r>
    </w:p>
    <w:p w:rsidR="00AB665D" w:rsidRDefault="00AB665D" w:rsidP="00C45501">
      <w:pPr>
        <w:pStyle w:val="RevisionJuristischerAbsatzFolgeabsatz"/>
        <w:ind w:left="850"/>
      </w:pPr>
      <w:bookmarkStart w:id="44" w:name="DQPErrorScope6BD96BA16F38418EBD58995B4B8"/>
      <w:r>
        <w:t>„Die gemäß § 2 Absatz 3 Satz 1 festgelegten Steuersätze für die Verwendung von Energieerzeugnissen als Kraftstoff in begünstigten Anlagen werden ang</w:t>
      </w:r>
      <w:r>
        <w:t>e</w:t>
      </w:r>
      <w:r>
        <w:t>wendet nach Maßgabe und bis zum Auslaufen der hierfür erforderlichen Freiste</w:t>
      </w:r>
      <w:r>
        <w:t>l</w:t>
      </w:r>
      <w:r>
        <w:t xml:space="preserve">lungsanzeige bei der Europäischen Kommission nach der Verordnung (EU) Nr. 651/2014 der Kommission vom 17. Juni 2014 zur Feststellung der Vereinbarkeit bestimmter Gruppen von </w:t>
      </w:r>
      <w:r w:rsidR="001D7EAE">
        <w:t>Beihilfen mit dem Binnenmarkt in Anwendung der Art</w:t>
      </w:r>
      <w:r w:rsidR="001D7EAE">
        <w:t>i</w:t>
      </w:r>
      <w:r w:rsidR="001D7EAE">
        <w:t xml:space="preserve">kel 107 und 108 des Vertrags über die Arbeitsweise der Europäischen Union (Allgemeine Gruppenfreistellungsverordnung; </w:t>
      </w:r>
      <w:proofErr w:type="spellStart"/>
      <w:r w:rsidR="001D7EAE">
        <w:t>ABl.</w:t>
      </w:r>
      <w:bookmarkEnd w:id="44"/>
      <w:proofErr w:type="spellEnd"/>
      <w:r w:rsidR="001D7EAE">
        <w:t xml:space="preserve"> L 187 vom 26.6.2014, S. 1) in der jeweils geltenden Fassung.</w:t>
      </w:r>
      <w:r w:rsidR="00247D5B">
        <w:t xml:space="preserve"> Das Auslaufen der Freistellungsanzeige wird vom Bundesministerium der Finanzen im Bundesgesetzblatt</w:t>
      </w:r>
      <w:r w:rsidR="006C74C4">
        <w:t xml:space="preserve"> gesondert</w:t>
      </w:r>
      <w:r w:rsidR="00247D5B">
        <w:t xml:space="preserve"> bekannt geg</w:t>
      </w:r>
      <w:r w:rsidR="00247D5B">
        <w:t>e</w:t>
      </w:r>
      <w:r w:rsidR="00247D5B">
        <w:t>ben.</w:t>
      </w:r>
      <w:r w:rsidR="001D7EAE">
        <w:t>“</w:t>
      </w:r>
    </w:p>
    <w:p w:rsidR="001D7EAE" w:rsidRDefault="001D7EAE" w:rsidP="00B74849">
      <w:pPr>
        <w:pStyle w:val="NummerierungStufe1"/>
      </w:pPr>
      <w:r>
        <w:t>D</w:t>
      </w:r>
      <w:bookmarkStart w:id="45" w:name="eNV_1205991C6FDC420DB7E9B3F07E1F9522_1"/>
      <w:bookmarkEnd w:id="45"/>
      <w:r>
        <w:t>em § 3a wird folgender Absatz 3 angefügt:</w:t>
      </w:r>
    </w:p>
    <w:p w:rsidR="001D7EAE" w:rsidRDefault="001920EF" w:rsidP="00C45501">
      <w:pPr>
        <w:pStyle w:val="RevisionJuristischerAbsatzmanuell"/>
        <w:tabs>
          <w:tab w:val="clear" w:pos="850"/>
          <w:tab w:val="left" w:pos="1275"/>
        </w:tabs>
        <w:ind w:left="425" w:firstLine="346"/>
      </w:pPr>
      <w:bookmarkStart w:id="46" w:name="DQPErrorScope8D1271119AFB4E91B40837CB7D7"/>
      <w:r>
        <w:t>„(3)</w:t>
      </w:r>
      <w:r>
        <w:tab/>
      </w:r>
      <w:r w:rsidR="00F724D7">
        <w:t>Die gemäß § 2 Absatz 3 Satz 1 festgelegten Steuersätze für die Verwendung von Energieerzeugnissen als Kraftstoff in sonstigen begünstigten Anlagen werden angewendet nach Maßgabe und bis zum Auslaufen der hierfür erforderlichen Freiste</w:t>
      </w:r>
      <w:r w:rsidR="00F724D7">
        <w:t>l</w:t>
      </w:r>
      <w:r w:rsidR="00F724D7">
        <w:t>lungsanzeige bei der Europäischen Kommission nach der Verordnung (EU) Nr. 651/2014 der Kommission vom 17. Juni 2014 zur Feststellung der Vereinbarkeit b</w:t>
      </w:r>
      <w:r w:rsidR="00F724D7">
        <w:t>e</w:t>
      </w:r>
      <w:r w:rsidR="00F724D7">
        <w:t xml:space="preserve">stimmter Gruppen von Beihilfen mit dem Binnenmarkt in Anwendung der Artikel 107 und 108 des Vertrags über die Arbeitsweise der Europäischen Union (Allgemeine Gruppenfreistellungsverordnung; </w:t>
      </w:r>
      <w:proofErr w:type="spellStart"/>
      <w:r w:rsidR="00F724D7">
        <w:t>ABl.</w:t>
      </w:r>
      <w:bookmarkEnd w:id="46"/>
      <w:proofErr w:type="spellEnd"/>
      <w:r w:rsidR="00F724D7">
        <w:t xml:space="preserve"> L 187 vom 26.6.2014, S. 1) in der jeweils ge</w:t>
      </w:r>
      <w:r w:rsidR="00F724D7">
        <w:t>l</w:t>
      </w:r>
      <w:r w:rsidR="00F724D7">
        <w:t>tenden Fassung. Das Auslaufen der Freistellungsanzeige wird vom Bundesminister</w:t>
      </w:r>
      <w:r w:rsidR="00F724D7">
        <w:t>i</w:t>
      </w:r>
      <w:r w:rsidR="00F724D7">
        <w:t>um der Finanzen im Bundesgesetzblatt gesondert bekannt gegeben.“</w:t>
      </w:r>
    </w:p>
    <w:p w:rsidR="00592FBC" w:rsidRDefault="00D1184F" w:rsidP="00B74849">
      <w:pPr>
        <w:pStyle w:val="NummerierungStufe1"/>
      </w:pPr>
      <w:r>
        <w:t>N</w:t>
      </w:r>
      <w:bookmarkStart w:id="47" w:name="eNV_ED898DE0E3DD4AF5930193162B830DA8_1"/>
      <w:bookmarkEnd w:id="47"/>
      <w:r>
        <w:t>ach § 3a w</w:t>
      </w:r>
      <w:r w:rsidR="006072FE">
        <w:t>ird</w:t>
      </w:r>
      <w:r w:rsidR="00592FBC">
        <w:t xml:space="preserve"> folgende</w:t>
      </w:r>
      <w:r w:rsidR="006072FE">
        <w:t>r</w:t>
      </w:r>
      <w:r w:rsidR="00592FBC">
        <w:t xml:space="preserve"> </w:t>
      </w:r>
      <w:r>
        <w:t>§</w:t>
      </w:r>
      <w:r w:rsidR="00592FBC">
        <w:t xml:space="preserve"> 3b eingefügt:</w:t>
      </w:r>
    </w:p>
    <w:p w:rsidR="00D1184F" w:rsidRPr="00D1184F" w:rsidRDefault="00D1184F" w:rsidP="00C45501">
      <w:pPr>
        <w:pStyle w:val="RevisionParagraphBezeichnermanuell"/>
        <w:ind w:left="425" w:hanging="79"/>
      </w:pPr>
      <w:r>
        <w:t>„</w:t>
      </w:r>
      <w:r w:rsidRPr="00D1184F">
        <w:t xml:space="preserve">§ </w:t>
      </w:r>
      <w:r>
        <w:t>3b</w:t>
      </w:r>
    </w:p>
    <w:p w:rsidR="00D1184F" w:rsidRPr="005C7857" w:rsidRDefault="00D1184F" w:rsidP="00C45501">
      <w:pPr>
        <w:pStyle w:val="RevisionParagraphberschrift"/>
        <w:ind w:left="425"/>
      </w:pPr>
      <w:r>
        <w:t>Staatliche Beihilfen</w:t>
      </w:r>
    </w:p>
    <w:p w:rsidR="001173BC" w:rsidRDefault="001718A7" w:rsidP="00C45501">
      <w:pPr>
        <w:pStyle w:val="RevisionJuristischerAbsatz"/>
        <w:numPr>
          <w:ilvl w:val="2"/>
          <w:numId w:val="14"/>
        </w:numPr>
        <w:tabs>
          <w:tab w:val="clear" w:pos="850"/>
          <w:tab w:val="num" w:pos="1275"/>
        </w:tabs>
        <w:ind w:left="425"/>
      </w:pPr>
      <w:bookmarkStart w:id="48" w:name="DQPErrorScope818180ECAD264AFE92F9AA9941C"/>
      <w:r>
        <w:t xml:space="preserve">Soweit </w:t>
      </w:r>
      <w:r w:rsidR="001173BC">
        <w:t>Steuerbefreiungen (§ 24), Steuerentlastungen (§ 45) oder ein erm</w:t>
      </w:r>
      <w:r w:rsidR="001173BC">
        <w:t>ä</w:t>
      </w:r>
      <w:r w:rsidR="001173BC">
        <w:t>ßigter Steuersatz nach § 2 Absatz 3 Satz 1 in Verbindung mit de</w:t>
      </w:r>
      <w:r>
        <w:t>n §§ 3 und 3a</w:t>
      </w:r>
      <w:r w:rsidR="001173BC">
        <w:t xml:space="preserve"> als </w:t>
      </w:r>
      <w:r>
        <w:t>staatliche Beihilfe im Sinn des Artikels 107 AEUV anzusehen sind, die der Europä</w:t>
      </w:r>
      <w:r>
        <w:t>i</w:t>
      </w:r>
      <w:r>
        <w:t xml:space="preserve">schen Kommission anzuzeigen oder von ihr zu genehmigen sind, werden diese nur gewährt, wenn daneben keine weitere Betriebsbeihilfe für dieselben </w:t>
      </w:r>
      <w:r w:rsidR="00FF3C78">
        <w:t>beihilfe</w:t>
      </w:r>
      <w:r>
        <w:t>fähigen Kosten gewährt wird.</w:t>
      </w:r>
      <w:bookmarkEnd w:id="48"/>
      <w:r>
        <w:t xml:space="preserve"> Nach Satz 1 Begünstigte sind verpflichtet, dem zuständigen Hauptzollamt sämtliche über die Gewährung weiterer Betriebsbeihilfen im Sinn des Satzes 1 </w:t>
      </w:r>
      <w:r w:rsidR="00581399">
        <w:t xml:space="preserve">erforderlichen Angaben </w:t>
      </w:r>
      <w:r>
        <w:t>zu machen.</w:t>
      </w:r>
    </w:p>
    <w:p w:rsidR="00A24FC2" w:rsidRDefault="00A24FC2" w:rsidP="00C45501">
      <w:pPr>
        <w:pStyle w:val="RevisionJuristischerAbsatz"/>
        <w:tabs>
          <w:tab w:val="clear" w:pos="850"/>
          <w:tab w:val="num" w:pos="1275"/>
        </w:tabs>
        <w:ind w:left="425"/>
      </w:pPr>
      <w:bookmarkStart w:id="49" w:name="DQPErrorScopeE0B6C0A41FA44DC596B36C09BD8"/>
      <w:r>
        <w:t xml:space="preserve">Wer einer </w:t>
      </w:r>
      <w:r w:rsidR="00466650">
        <w:t xml:space="preserve">offenen </w:t>
      </w:r>
      <w:r>
        <w:t>Rückforderungsanordnung aufgrund eines früheren B</w:t>
      </w:r>
      <w:r>
        <w:t>e</w:t>
      </w:r>
      <w:r>
        <w:t>schlusses der Kommission zur Feststellung der Unzulässigkeit einer Beihilfe und ihrer Unvereinbarkeit mit dem Binnenmarkt nicht nachgekommen ist, darf eine Steuerb</w:t>
      </w:r>
      <w:r>
        <w:t>e</w:t>
      </w:r>
      <w:r>
        <w:t>freiung (§ 24), Steuerentlastung (§ 45) oder einen ermäßigten Steuersatz nach § 2 Absatz 3 Satz 1 in Verbindung mit den §§ 3 und 3a nicht beanspruchen oder bea</w:t>
      </w:r>
      <w:r>
        <w:t>n</w:t>
      </w:r>
      <w:r>
        <w:t>tragen.</w:t>
      </w:r>
      <w:bookmarkEnd w:id="49"/>
      <w:r>
        <w:t xml:space="preserve"> Bei der Inanspruchnahme oder Beantragung im Sinn von Satz 1 ist das Nich</w:t>
      </w:r>
      <w:r>
        <w:t>t</w:t>
      </w:r>
      <w:r>
        <w:t>vorlie</w:t>
      </w:r>
      <w:r w:rsidR="00787AA1">
        <w:t>gen eines Sachverhalt</w:t>
      </w:r>
      <w:r>
        <w:t xml:space="preserve">s nach Satz 1 </w:t>
      </w:r>
      <w:r w:rsidR="008E31E4">
        <w:t xml:space="preserve">jährlich </w:t>
      </w:r>
      <w:r>
        <w:t xml:space="preserve">zuzusichern. </w:t>
      </w:r>
    </w:p>
    <w:p w:rsidR="000050BC" w:rsidRDefault="000050BC" w:rsidP="00C45501">
      <w:pPr>
        <w:pStyle w:val="RevisionJuristischerAbsatz"/>
        <w:tabs>
          <w:tab w:val="clear" w:pos="850"/>
          <w:tab w:val="num" w:pos="1275"/>
        </w:tabs>
        <w:ind w:left="425"/>
      </w:pPr>
      <w:r>
        <w:t xml:space="preserve">Personen, die </w:t>
      </w:r>
      <w:r w:rsidR="008D0BC9">
        <w:t>in den Anwendungsbereich der</w:t>
      </w:r>
      <w:r>
        <w:t xml:space="preserve"> </w:t>
      </w:r>
      <w:r w:rsidR="004218E3">
        <w:t>Leitlinien für staatliche Beihi</w:t>
      </w:r>
      <w:r w:rsidR="004218E3">
        <w:t>l</w:t>
      </w:r>
      <w:r w:rsidR="004218E3">
        <w:t>fen zur Rettung und Umstrukturierung nichtfinanzieller Unternehmen in Schwierigke</w:t>
      </w:r>
      <w:r w:rsidR="004218E3">
        <w:t>i</w:t>
      </w:r>
      <w:r w:rsidR="004218E3">
        <w:t>ten (</w:t>
      </w:r>
      <w:r w:rsidR="004218E3" w:rsidRPr="00774D9C">
        <w:t xml:space="preserve">2014/C 249/01) </w:t>
      </w:r>
      <w:r w:rsidR="004218E3">
        <w:t>(</w:t>
      </w:r>
      <w:proofErr w:type="spellStart"/>
      <w:r w:rsidR="004218E3">
        <w:t>ABl.</w:t>
      </w:r>
      <w:proofErr w:type="spellEnd"/>
      <w:r w:rsidR="004218E3">
        <w:t xml:space="preserve"> C 249 vom </w:t>
      </w:r>
      <w:bookmarkStart w:id="50" w:name="DQPErrorScope10C5C64359824D41AE5F1C08C7F"/>
      <w:r w:rsidR="004218E3">
        <w:t>31. Juli 2014</w:t>
      </w:r>
      <w:bookmarkEnd w:id="50"/>
      <w:r w:rsidR="004218E3">
        <w:t xml:space="preserve">, Seite 1 ff.) </w:t>
      </w:r>
      <w:r>
        <w:t>in der jeweils gelte</w:t>
      </w:r>
      <w:r>
        <w:t>n</w:t>
      </w:r>
      <w:r>
        <w:t xml:space="preserve">den Fassung </w:t>
      </w:r>
      <w:r w:rsidR="008D0BC9">
        <w:t>fallen</w:t>
      </w:r>
      <w:r>
        <w:t xml:space="preserve">, </w:t>
      </w:r>
      <w:r w:rsidR="00F934A8">
        <w:t>dürfen</w:t>
      </w:r>
      <w:r>
        <w:t xml:space="preserve"> eine Steuerbefreiung (§ 24), Steuerentlastung (§ 45) oder einen ermäßigten Steuersatz nach § 2 Absatz 3 Satz 1 in Verbindung mit den §§ 3 </w:t>
      </w:r>
      <w:r>
        <w:lastRenderedPageBreak/>
        <w:t>und 3a nicht beanspruchen oder beantragen. Bei der Inanspruc</w:t>
      </w:r>
      <w:r w:rsidR="00787AA1">
        <w:t>hnahme oder Bea</w:t>
      </w:r>
      <w:r w:rsidR="00787AA1">
        <w:t>n</w:t>
      </w:r>
      <w:r w:rsidR="00787AA1">
        <w:t>tragung im Sinn</w:t>
      </w:r>
      <w:r>
        <w:t xml:space="preserve"> von Satz 1 ist das Nichtvorliegen eines Sachver</w:t>
      </w:r>
      <w:r w:rsidR="00787AA1">
        <w:t>halt</w:t>
      </w:r>
      <w:r>
        <w:t xml:space="preserve">s nach Satz 1 </w:t>
      </w:r>
      <w:r w:rsidR="008E31E4">
        <w:t xml:space="preserve">jährlich </w:t>
      </w:r>
      <w:r>
        <w:t>zuzusichern.</w:t>
      </w:r>
      <w:r w:rsidR="005709E6">
        <w:t>“</w:t>
      </w:r>
    </w:p>
    <w:p w:rsidR="00CA6229" w:rsidRDefault="00CA6229" w:rsidP="00B74849">
      <w:pPr>
        <w:pStyle w:val="NummerierungStufe1"/>
      </w:pPr>
      <w:r>
        <w:t>§</w:t>
      </w:r>
      <w:bookmarkStart w:id="51" w:name="eNV_FC98690A644D42F4B6AF9E07E0DC6C73_1"/>
      <w:bookmarkEnd w:id="51"/>
      <w:r>
        <w:t xml:space="preserve"> 6 wird wie folgt geändert:</w:t>
      </w:r>
    </w:p>
    <w:p w:rsidR="00CA6229" w:rsidRDefault="00CA6229" w:rsidP="009F7CA0">
      <w:pPr>
        <w:pStyle w:val="NummerierungStufe2"/>
        <w:ind w:left="851"/>
      </w:pPr>
      <w:r>
        <w:t>I</w:t>
      </w:r>
      <w:bookmarkStart w:id="52" w:name="eNV_1A9FB5E46F6842A5840781C0F5A09822_1"/>
      <w:bookmarkEnd w:id="52"/>
      <w:r>
        <w:t>n Absatz 2 werden der Nummer 6 abschließende Punkt durch ein Komma e</w:t>
      </w:r>
      <w:r>
        <w:t>r</w:t>
      </w:r>
      <w:r>
        <w:t>setzt und folgende Nummer 7 angefügt:</w:t>
      </w:r>
    </w:p>
    <w:p w:rsidR="00CA6229" w:rsidRDefault="0011542C" w:rsidP="00C45501">
      <w:pPr>
        <w:pStyle w:val="RevisionNummerierungStufe1manuell"/>
        <w:tabs>
          <w:tab w:val="clear" w:pos="425"/>
          <w:tab w:val="left" w:pos="1275"/>
        </w:tabs>
        <w:ind w:left="1275" w:hanging="504"/>
      </w:pPr>
      <w:r>
        <w:t>„7.</w:t>
      </w:r>
      <w:r>
        <w:tab/>
      </w:r>
      <w:r w:rsidR="00794963">
        <w:t>das Auffangen und Verflüssigen von kohlenwasserstoffhaltigen Dämpfen</w:t>
      </w:r>
      <w:r w:rsidR="00CA6229">
        <w:t>.“</w:t>
      </w:r>
    </w:p>
    <w:p w:rsidR="00CA6229" w:rsidRDefault="00CA6229" w:rsidP="009F7CA0">
      <w:pPr>
        <w:pStyle w:val="NummerierungStufe2"/>
        <w:ind w:left="851"/>
      </w:pPr>
      <w:r>
        <w:t>A</w:t>
      </w:r>
      <w:bookmarkStart w:id="53" w:name="eNV_44CD5E55CFEB46ADBB9872A547B57D73_1"/>
      <w:bookmarkEnd w:id="53"/>
      <w:r>
        <w:t xml:space="preserve">bsatz 3 Satz </w:t>
      </w:r>
      <w:r w:rsidR="005F2583">
        <w:t>3</w:t>
      </w:r>
      <w:r>
        <w:t xml:space="preserve"> wird wie folgt gefasst:</w:t>
      </w:r>
    </w:p>
    <w:p w:rsidR="00CA6229" w:rsidRPr="0011542C" w:rsidRDefault="00CA6229" w:rsidP="00C45501">
      <w:pPr>
        <w:pStyle w:val="RevisionJuristischerAbsatzFolgeabsatz"/>
        <w:ind w:left="850"/>
      </w:pPr>
      <w:r w:rsidRPr="0011542C">
        <w:t>„Sind Anzeichen für eine Gefährdung der Steuer erkennbar, ist die Erlaubnis von einer Sicherheit bis zur Höhe des Steuerwerts der voraussichtlich im Jahre</w:t>
      </w:r>
      <w:r w:rsidRPr="0011542C">
        <w:t>s</w:t>
      </w:r>
      <w:r w:rsidRPr="0011542C">
        <w:t>durchschnitt in zwei Monaten aus dem Herstellungsbetrieb in den steuerrechtlich freien Verkehr überführten Energieerzeugnisse abhängig.“</w:t>
      </w:r>
    </w:p>
    <w:p w:rsidR="00CA6229" w:rsidRDefault="00CA6229" w:rsidP="00B74849">
      <w:pPr>
        <w:pStyle w:val="NummerierungStufe1"/>
      </w:pPr>
      <w:r>
        <w:t>§</w:t>
      </w:r>
      <w:bookmarkStart w:id="54" w:name="eNV_51EC78C7361741A18B6B9654937F78E8_1"/>
      <w:bookmarkEnd w:id="54"/>
      <w:r>
        <w:t xml:space="preserve"> 7 wird wie folgt geändert:</w:t>
      </w:r>
    </w:p>
    <w:p w:rsidR="00CA6229" w:rsidRDefault="00CA6229" w:rsidP="009F7CA0">
      <w:pPr>
        <w:pStyle w:val="NummerierungStufe2"/>
        <w:ind w:left="851"/>
      </w:pPr>
      <w:r>
        <w:t>A</w:t>
      </w:r>
      <w:bookmarkStart w:id="55" w:name="eNV_CE6343FBADCE4C359BA45AA3B2042140_1"/>
      <w:bookmarkEnd w:id="55"/>
      <w:r>
        <w:t xml:space="preserve">bsatz 1 Satz 3 wird </w:t>
      </w:r>
      <w:r w:rsidR="00D30421">
        <w:t>aufgehoben</w:t>
      </w:r>
      <w:r>
        <w:t>.</w:t>
      </w:r>
    </w:p>
    <w:p w:rsidR="00CA6229" w:rsidRDefault="00CA6229" w:rsidP="009F7CA0">
      <w:pPr>
        <w:pStyle w:val="NummerierungStufe2"/>
        <w:ind w:left="851"/>
      </w:pPr>
      <w:r>
        <w:t>A</w:t>
      </w:r>
      <w:bookmarkStart w:id="56" w:name="eNV_755C9BF15CA842009CC441F0E0EB0704_1"/>
      <w:bookmarkEnd w:id="56"/>
      <w:r>
        <w:t xml:space="preserve">bsatz 2 Satz </w:t>
      </w:r>
      <w:r w:rsidR="006072FE">
        <w:t>3</w:t>
      </w:r>
      <w:r>
        <w:t xml:space="preserve"> wird wie folgt gefasst:</w:t>
      </w:r>
    </w:p>
    <w:p w:rsidR="00CA6229" w:rsidRPr="0011542C" w:rsidRDefault="00CA6229" w:rsidP="00C45501">
      <w:pPr>
        <w:pStyle w:val="RevisionJuristischerAbsatzFolgeabsatz"/>
        <w:ind w:left="850"/>
      </w:pPr>
      <w:r w:rsidRPr="0011542C">
        <w:t>„Sind Anzeichen für eine Gefährdung der Steuer erkennbar, ist die Erlaubnis von einer Sicherheit bis zur Höhe des Steuerwert</w:t>
      </w:r>
      <w:r w:rsidR="0011542C" w:rsidRPr="0011542C">
        <w:t>s der voraussichtlich im Jahre</w:t>
      </w:r>
      <w:r w:rsidR="0011542C" w:rsidRPr="0011542C">
        <w:t>s</w:t>
      </w:r>
      <w:r w:rsidRPr="0011542C">
        <w:t xml:space="preserve">durchschnitt in zwei Monaten aus dem </w:t>
      </w:r>
      <w:r w:rsidR="002E0548" w:rsidRPr="0011542C">
        <w:t>L</w:t>
      </w:r>
      <w:r w:rsidRPr="0011542C">
        <w:t>ager in den steuerrechtlich freien Ve</w:t>
      </w:r>
      <w:r w:rsidRPr="0011542C">
        <w:t>r</w:t>
      </w:r>
      <w:r w:rsidRPr="0011542C">
        <w:t>kehr überführten Energieerzeugnisse abhängig.“</w:t>
      </w:r>
    </w:p>
    <w:p w:rsidR="0021440E" w:rsidRDefault="0021440E" w:rsidP="009F7CA0">
      <w:pPr>
        <w:pStyle w:val="NummerierungStufe2"/>
        <w:ind w:left="851"/>
      </w:pPr>
      <w:r>
        <w:t>N</w:t>
      </w:r>
      <w:bookmarkStart w:id="57" w:name="eNV_B8C234E111EB43EDB834822909F0A9B6_1"/>
      <w:bookmarkEnd w:id="57"/>
      <w:r>
        <w:t>ach Absatz 5 wird folgender Absatz 6 eingefügt:</w:t>
      </w:r>
    </w:p>
    <w:p w:rsidR="0011542C" w:rsidRDefault="0011542C" w:rsidP="00C45501">
      <w:pPr>
        <w:pStyle w:val="RevisionJuristischerAbsatzmanuell"/>
        <w:tabs>
          <w:tab w:val="clear" w:pos="850"/>
          <w:tab w:val="left" w:pos="1700"/>
        </w:tabs>
        <w:ind w:left="850" w:firstLine="346"/>
      </w:pPr>
      <w:r>
        <w:t>„</w:t>
      </w:r>
      <w:r w:rsidR="006E5D34" w:rsidRPr="0011542C">
        <w:t>(6)</w:t>
      </w:r>
      <w:r>
        <w:tab/>
      </w:r>
      <w:r w:rsidR="006E5D34" w:rsidRPr="0011542C">
        <w:t>Abweichend von den Absätzen 1 und 2 erteilt das Hauptzollamt auf A</w:t>
      </w:r>
      <w:r w:rsidR="006E5D34" w:rsidRPr="0011542C">
        <w:t>n</w:t>
      </w:r>
      <w:r w:rsidR="006E5D34" w:rsidRPr="0011542C">
        <w:t>trag für Flugbenzin der Unterposition 2710 11 31 der Kombinierten Nomenklatur und Flugturbinenkraftstoff der Unterposition 2710 19 21 der Kombinierten N</w:t>
      </w:r>
      <w:r w:rsidR="006E5D34" w:rsidRPr="0011542C">
        <w:t>o</w:t>
      </w:r>
      <w:r w:rsidR="006E5D34" w:rsidRPr="0011542C">
        <w:t>menklatur, die</w:t>
      </w:r>
    </w:p>
    <w:p w:rsidR="0011542C" w:rsidRDefault="006E5D34" w:rsidP="00C45501">
      <w:pPr>
        <w:pStyle w:val="RevisionNummerierungStufe1"/>
        <w:numPr>
          <w:ilvl w:val="3"/>
          <w:numId w:val="13"/>
        </w:numPr>
        <w:tabs>
          <w:tab w:val="clear" w:pos="425"/>
          <w:tab w:val="num" w:pos="1275"/>
          <w:tab w:val="left" w:pos="2409"/>
        </w:tabs>
        <w:ind w:left="1275"/>
      </w:pPr>
      <w:r w:rsidRPr="006E5D34">
        <w:t>nach § 2 Absatz 1 Nummer 2 oder 3 versteuert,</w:t>
      </w:r>
    </w:p>
    <w:p w:rsidR="0011542C" w:rsidRDefault="006E5D34" w:rsidP="00C45501">
      <w:pPr>
        <w:pStyle w:val="RevisionNummerierungStufe1"/>
        <w:tabs>
          <w:tab w:val="clear" w:pos="425"/>
          <w:tab w:val="num" w:pos="1275"/>
          <w:tab w:val="num" w:pos="2409"/>
        </w:tabs>
        <w:ind w:left="1275"/>
      </w:pPr>
      <w:r w:rsidRPr="006E5D34">
        <w:t>zu steuerfreien Zwecken nach § 27 Absatz 2 und 3 oder</w:t>
      </w:r>
    </w:p>
    <w:p w:rsidR="00421FC9" w:rsidRDefault="006E5D34" w:rsidP="00C45501">
      <w:pPr>
        <w:pStyle w:val="RevisionNummerierungStufe1"/>
        <w:tabs>
          <w:tab w:val="clear" w:pos="425"/>
          <w:tab w:val="num" w:pos="1275"/>
          <w:tab w:val="num" w:pos="2409"/>
        </w:tabs>
        <w:ind w:left="1275"/>
      </w:pPr>
      <w:r w:rsidRPr="006E5D34">
        <w:t xml:space="preserve">ohne nach den </w:t>
      </w:r>
      <w:r w:rsidR="00B36544">
        <w:t>§</w:t>
      </w:r>
      <w:r w:rsidRPr="006E5D34">
        <w:t>§ 10 bis 13 befördert zu werden, an ein anderes Steuerlager im Steuergebiet</w:t>
      </w:r>
    </w:p>
    <w:p w:rsidR="0021440E" w:rsidRPr="002E35FC" w:rsidRDefault="00421FC9" w:rsidP="00C45501">
      <w:pPr>
        <w:pStyle w:val="RevisionJuristischerAbsatzFolgeabsatz"/>
        <w:ind w:left="850"/>
      </w:pPr>
      <w:bookmarkStart w:id="58" w:name="DQPErrorScope8F21276ED63C4BEFAF06992721C"/>
      <w:r>
        <w:t>abgegeben werden sollen, auch dann eine Erlaubnis nach Absatz 2, sofern die dafür eingesetzten Fahrzeuge oder Anhänger über keine Zulassung zum Str</w:t>
      </w:r>
      <w:r>
        <w:t>a</w:t>
      </w:r>
      <w:r>
        <w:t>ßenverkehr nach § 3 Absatz 1 der Fahrzeug-Zulassungsverordnung vom 3. Fe</w:t>
      </w:r>
      <w:r>
        <w:t>b</w:t>
      </w:r>
      <w:r>
        <w:t xml:space="preserve">ruar 2011 (BGBl. I S. 139), die zuletzt durch Artikel 1 der Verordnung vom 30. Oktober 2014 (BGBl. I S. 1666) geändert worden ist, in der jeweils geltenden Fassung verfügen und deshalb nicht auf öffentlichen Straßen </w:t>
      </w:r>
      <w:r w:rsidR="00AC0CC2">
        <w:t>eingesetzt</w:t>
      </w:r>
      <w:r>
        <w:t xml:space="preserve"> werden dürfen.</w:t>
      </w:r>
      <w:bookmarkEnd w:id="58"/>
      <w:r>
        <w:t xml:space="preserve"> Dabei ist es unerheblich, ob die Fahrzeuge oder Anhänger über eine Möglichkeit der Lagerung verfügen.</w:t>
      </w:r>
      <w:r w:rsidR="00566953">
        <w:t xml:space="preserve"> Dies gilt nicht für Inhaber einer Erlaubnis nach Absatz 2, für die bereits ein Steuerlager auf einem Flughafengelände zug</w:t>
      </w:r>
      <w:r w:rsidR="00566953">
        <w:t>e</w:t>
      </w:r>
      <w:r w:rsidR="00566953">
        <w:t>lassen worden ist.</w:t>
      </w:r>
      <w:r w:rsidR="0021440E">
        <w:t>“</w:t>
      </w:r>
    </w:p>
    <w:p w:rsidR="0021440E" w:rsidRPr="0021440E" w:rsidRDefault="00EC353D" w:rsidP="009F7CA0">
      <w:pPr>
        <w:pStyle w:val="NummerierungStufe2"/>
        <w:ind w:left="851"/>
      </w:pPr>
      <w:bookmarkStart w:id="59" w:name="DQPErrorScope21A8F47BAE7E4034A828F28EB62"/>
      <w:r>
        <w:t>D</w:t>
      </w:r>
      <w:bookmarkStart w:id="60" w:name="eNV_5EE13EF2ED2D47FA8ECAC2140E0195AC_1"/>
      <w:bookmarkEnd w:id="60"/>
      <w:r>
        <w:t>er bisherige Absatz 6 wird Absatz 7.</w:t>
      </w:r>
      <w:bookmarkEnd w:id="59"/>
    </w:p>
    <w:p w:rsidR="00195557" w:rsidRDefault="00195557" w:rsidP="00B74849">
      <w:pPr>
        <w:pStyle w:val="NummerierungStufe1"/>
      </w:pPr>
      <w:r>
        <w:t>D</w:t>
      </w:r>
      <w:bookmarkStart w:id="61" w:name="eNV_AB88D98F540E4DFEA4F49BD1517B696C_1"/>
      <w:bookmarkEnd w:id="61"/>
      <w:r>
        <w:t>em § 14 Absatz 7 werden die folgenden Sätze angefügt:</w:t>
      </w:r>
    </w:p>
    <w:p w:rsidR="00195557" w:rsidRDefault="00195557" w:rsidP="00C45501">
      <w:pPr>
        <w:pStyle w:val="RevisionJuristischerAbsatzFolgeabsatz"/>
        <w:ind w:left="425"/>
      </w:pPr>
      <w:r>
        <w:lastRenderedPageBreak/>
        <w:t>„</w:t>
      </w:r>
      <w:r w:rsidRPr="00195557">
        <w:t>Da</w:t>
      </w:r>
      <w:r>
        <w:t>s Hauptzollamt kann auf Antrag ein</w:t>
      </w:r>
      <w:r w:rsidRPr="00195557">
        <w:t>es Steuerschuldners nach Absatz 6 Nummer 1 bis 3 eine § 8 Absatz 3 bis 6 entsprechende Regelung treffen. § 6 Absatz 3 Satz 2 und 3 und § 8 Absatz 7 gelten sinngemäß.</w:t>
      </w:r>
      <w:r>
        <w:t>“</w:t>
      </w:r>
    </w:p>
    <w:p w:rsidR="00CA6229" w:rsidRDefault="00CA6229" w:rsidP="00B74849">
      <w:pPr>
        <w:pStyle w:val="NummerierungStufe1"/>
      </w:pPr>
      <w:r>
        <w:t>N</w:t>
      </w:r>
      <w:bookmarkStart w:id="62" w:name="eNV_F982D61AE30546C39E7E982BF205FE42_1"/>
      <w:bookmarkEnd w:id="62"/>
      <w:r>
        <w:t>ach § 23 Absatz 1 Satz 1 wird folgender Satz eingefügt:</w:t>
      </w:r>
    </w:p>
    <w:p w:rsidR="00A114A9" w:rsidRDefault="00A114A9" w:rsidP="00C45501">
      <w:pPr>
        <w:pStyle w:val="RevisionJuristischerAbsatzFolgeabsatz"/>
        <w:ind w:left="425"/>
      </w:pPr>
      <w:r>
        <w:t>„</w:t>
      </w:r>
      <w:r w:rsidRPr="00A114A9">
        <w:t>Eine erstmalige Abgabe als Heizstoff liegt bei Energieerzeugnissen nach § 1 Absatz 3 Satz 1 Nummer 2 dann nicht vor, wenn die Energieerzeugnisse zur Abfallentso</w:t>
      </w:r>
      <w:r w:rsidRPr="00A114A9">
        <w:t>r</w:t>
      </w:r>
      <w:r w:rsidRPr="00A114A9">
        <w:t>gung ausgesondert oder geliefert werden und nicht ausdrücklich eine Bestimmung als Heizstoff vorgenommen wird.</w:t>
      </w:r>
      <w:r>
        <w:t>“</w:t>
      </w:r>
    </w:p>
    <w:p w:rsidR="00973642" w:rsidRDefault="00973642" w:rsidP="00B74849">
      <w:pPr>
        <w:pStyle w:val="NummerierungStufe1"/>
      </w:pPr>
      <w:r>
        <w:t>§</w:t>
      </w:r>
      <w:bookmarkStart w:id="63" w:name="eNV_3F02555EFA58485BB910648DACC9C9DA_1"/>
      <w:bookmarkEnd w:id="63"/>
      <w:r>
        <w:t xml:space="preserve"> 24 Absatz 5 wird wie folgt gefasst:</w:t>
      </w:r>
    </w:p>
    <w:p w:rsidR="00973642" w:rsidRDefault="0011542C" w:rsidP="00C45501">
      <w:pPr>
        <w:pStyle w:val="RevisionJuristischerAbsatzmanuell"/>
        <w:tabs>
          <w:tab w:val="clear" w:pos="850"/>
          <w:tab w:val="left" w:pos="1275"/>
        </w:tabs>
        <w:ind w:left="425" w:firstLine="346"/>
      </w:pPr>
      <w:r>
        <w:t>„(5)</w:t>
      </w:r>
      <w:r>
        <w:tab/>
      </w:r>
      <w:r w:rsidR="00973642">
        <w:t>Die Erlaubnis nach Absatz 2 und 4 wird auf Antrag</w:t>
      </w:r>
      <w:bookmarkStart w:id="64" w:name="DQPErrorScope3A704DF3AFF44865B4468B2CC34"/>
      <w:r w:rsidR="00973642">
        <w:t xml:space="preserve"> </w:t>
      </w:r>
      <w:bookmarkEnd w:id="64"/>
      <w:r w:rsidR="00973642">
        <w:t>unter Widerrufsvorbehalt Personen erteilt, gegen deren steuerliche Zuverlässigkeit keine Bedenken bestehen. Sind Anzeichen für eine Gefährdung der Steuer erkennbar, ist die Erlaubnis von einer Sicherheit bis zur Höhe des Steuerwerts der voraussichtlich im Jahresdurchschnitt während zwei Monaten verwendeten oder verteilten Energieerzeugnisse abhängig. Die Erlaubnis ist zu widerrufen, wenn die Voraussetzung nach Satz 1 nicht mehr e</w:t>
      </w:r>
      <w:r w:rsidR="00973642">
        <w:t>r</w:t>
      </w:r>
      <w:r w:rsidR="00973642">
        <w:t>füllt ist oder eine angeforderte Sicherheit nicht geleistet wird. Die Erlaubnis kann w</w:t>
      </w:r>
      <w:r w:rsidR="00973642">
        <w:t>i</w:t>
      </w:r>
      <w:r w:rsidR="00973642">
        <w:t>derrufen werden, wenn eine geleistete Sicherheit nicht mehr ausreicht.“</w:t>
      </w:r>
    </w:p>
    <w:p w:rsidR="00D2777E" w:rsidRDefault="0052379F" w:rsidP="00B74849">
      <w:pPr>
        <w:pStyle w:val="NummerierungStufe1"/>
      </w:pPr>
      <w:r>
        <w:t>§</w:t>
      </w:r>
      <w:bookmarkStart w:id="65" w:name="eNV_D3476148AB274F4F8FF591B91AC2071D_1"/>
      <w:bookmarkEnd w:id="65"/>
      <w:r>
        <w:t xml:space="preserve"> 26 wird wie folgt </w:t>
      </w:r>
      <w:r w:rsidR="00592FBC">
        <w:t>gefasst</w:t>
      </w:r>
      <w:r>
        <w:t>:</w:t>
      </w:r>
    </w:p>
    <w:p w:rsidR="0052379F" w:rsidRPr="00592FBC" w:rsidRDefault="00592FBC" w:rsidP="00C45501">
      <w:pPr>
        <w:pStyle w:val="RevisionParagraphBezeichnermanuell"/>
        <w:ind w:left="425" w:hanging="79"/>
      </w:pPr>
      <w:r w:rsidRPr="00592FBC">
        <w:t xml:space="preserve">„§ </w:t>
      </w:r>
      <w:r>
        <w:t>26</w:t>
      </w:r>
    </w:p>
    <w:p w:rsidR="0011542C" w:rsidRDefault="00592FBC" w:rsidP="00C45501">
      <w:pPr>
        <w:pStyle w:val="RevisionParagraphberschrift"/>
        <w:ind w:left="425"/>
      </w:pPr>
      <w:r>
        <w:t>Steuerbefreiung für den Eigenverbrauch</w:t>
      </w:r>
    </w:p>
    <w:p w:rsidR="0011542C" w:rsidRDefault="0011542C" w:rsidP="00C45501">
      <w:pPr>
        <w:pStyle w:val="RevisionJuristischerAbsatzmanuell"/>
        <w:tabs>
          <w:tab w:val="clear" w:pos="850"/>
          <w:tab w:val="left" w:pos="1275"/>
        </w:tabs>
        <w:ind w:left="425"/>
      </w:pPr>
      <w:r>
        <w:t>(1)</w:t>
      </w:r>
      <w:r>
        <w:tab/>
      </w:r>
      <w:r w:rsidR="0075649E" w:rsidRPr="0011542C">
        <w:t>Innerhalb des Betriebsgeländes eines Betriebs, der Energieerzeugnisse he</w:t>
      </w:r>
      <w:r w:rsidR="0075649E" w:rsidRPr="0011542C">
        <w:t>r</w:t>
      </w:r>
      <w:r w:rsidR="0075649E" w:rsidRPr="0011542C">
        <w:t>stellt, dürfen innerhalb des Betriebsgeländes</w:t>
      </w:r>
      <w:r w:rsidR="005F2583">
        <w:t xml:space="preserve"> selbst</w:t>
      </w:r>
      <w:r w:rsidR="0075649E" w:rsidRPr="0011542C">
        <w:t xml:space="preserve"> hergestellte </w:t>
      </w:r>
      <w:r w:rsidR="00A92D2B" w:rsidRPr="0011542C">
        <w:t xml:space="preserve">andere </w:t>
      </w:r>
      <w:r w:rsidR="0075649E" w:rsidRPr="0011542C">
        <w:t>Energiee</w:t>
      </w:r>
      <w:r w:rsidR="0075649E" w:rsidRPr="0011542C">
        <w:t>r</w:t>
      </w:r>
      <w:r w:rsidR="0075649E" w:rsidRPr="0011542C">
        <w:t xml:space="preserve">zeugnisse </w:t>
      </w:r>
      <w:r w:rsidR="00A92D2B" w:rsidRPr="0011542C">
        <w:t xml:space="preserve">als Kohle und Erdgas </w:t>
      </w:r>
      <w:r w:rsidR="0075649E" w:rsidRPr="0011542C">
        <w:t>vom Inhaber des Betriebs steuerfrei verwendet we</w:t>
      </w:r>
      <w:r w:rsidR="0075649E" w:rsidRPr="0011542C">
        <w:t>r</w:t>
      </w:r>
      <w:r w:rsidR="0075649E" w:rsidRPr="0011542C">
        <w:t>den</w:t>
      </w:r>
      <w:r w:rsidR="005F76AD">
        <w:t>. Dies gilt nicht,</w:t>
      </w:r>
      <w:r w:rsidR="0075649E" w:rsidRPr="0011542C">
        <w:t xml:space="preserve"> soweit die Verwendung</w:t>
      </w:r>
      <w:r w:rsidR="005F76AD">
        <w:t xml:space="preserve"> nicht</w:t>
      </w:r>
      <w:r w:rsidR="0075649E" w:rsidRPr="0011542C">
        <w:t xml:space="preserve"> im Zusammenhang mit der Herste</w:t>
      </w:r>
      <w:r w:rsidR="0075649E" w:rsidRPr="0011542C">
        <w:t>l</w:t>
      </w:r>
      <w:r w:rsidR="0075649E" w:rsidRPr="0011542C">
        <w:t>lung von Energieerzeugnissen steht</w:t>
      </w:r>
      <w:r w:rsidR="00A92D2B" w:rsidRPr="0011542C">
        <w:t xml:space="preserve">, </w:t>
      </w:r>
      <w:r w:rsidR="005F76AD">
        <w:t>insbesondere</w:t>
      </w:r>
      <w:r w:rsidR="00A92D2B" w:rsidRPr="0011542C">
        <w:t xml:space="preserve"> nicht für den Antrieb von Fah</w:t>
      </w:r>
      <w:r w:rsidR="00A92D2B" w:rsidRPr="0011542C">
        <w:t>r</w:t>
      </w:r>
      <w:r w:rsidR="00A92D2B" w:rsidRPr="0011542C">
        <w:t>zeugen</w:t>
      </w:r>
      <w:r w:rsidR="0075649E" w:rsidRPr="0011542C">
        <w:t>. § 1 Absatz 3 Satz 2 gilt nicht.</w:t>
      </w:r>
      <w:r w:rsidR="006072FE">
        <w:t xml:space="preserve"> Als innerhalb des Betriebsgeländes selbst he</w:t>
      </w:r>
      <w:r w:rsidR="006072FE">
        <w:t>r</w:t>
      </w:r>
      <w:r w:rsidR="006072FE">
        <w:t>gestellte Energieerzeugnisse gelten nicht Mischungen aus fremdbezogenen Energi</w:t>
      </w:r>
      <w:r w:rsidR="006072FE">
        <w:t>e</w:t>
      </w:r>
      <w:r w:rsidR="006072FE">
        <w:t>erzeugnissen mit innerhalb des Betriebsgeländes selbst hergestellten Energiee</w:t>
      </w:r>
      <w:r w:rsidR="006072FE">
        <w:t>r</w:t>
      </w:r>
      <w:r w:rsidR="006072FE">
        <w:t>zeugnissen.</w:t>
      </w:r>
    </w:p>
    <w:p w:rsidR="0075649E" w:rsidRPr="0011542C" w:rsidRDefault="00FF660B" w:rsidP="00C45501">
      <w:pPr>
        <w:pStyle w:val="RevisionJuristischerAbsatzmanuell"/>
        <w:tabs>
          <w:tab w:val="clear" w:pos="850"/>
          <w:tab w:val="left" w:pos="1275"/>
        </w:tabs>
        <w:ind w:left="425"/>
      </w:pPr>
      <w:r w:rsidRPr="0011542C">
        <w:t>(2)</w:t>
      </w:r>
      <w:r w:rsidR="0011542C">
        <w:tab/>
      </w:r>
      <w:r w:rsidR="0075649E" w:rsidRPr="0011542C">
        <w:t xml:space="preserve">Absatz 1 gilt nicht für die in § 6 Absatz 2 genannten Vorgänge, es sei denn, diese Vorgänge finden in einem Herstellungsbetrieb (§ 6) oder </w:t>
      </w:r>
      <w:r w:rsidR="00A92D2B" w:rsidRPr="0011542C">
        <w:t xml:space="preserve">in </w:t>
      </w:r>
      <w:r w:rsidR="0075649E" w:rsidRPr="0011542C">
        <w:t>einem Gasgewi</w:t>
      </w:r>
      <w:r w:rsidR="0075649E" w:rsidRPr="0011542C">
        <w:t>n</w:t>
      </w:r>
      <w:r w:rsidR="0075649E" w:rsidRPr="0011542C">
        <w:t>nungsbetrieb (§ 44 Absatz 3) statt.“</w:t>
      </w:r>
    </w:p>
    <w:p w:rsidR="00D51E13" w:rsidRDefault="00D51E13" w:rsidP="00B74849">
      <w:pPr>
        <w:pStyle w:val="NummerierungStufe1"/>
      </w:pPr>
      <w:r>
        <w:t>I</w:t>
      </w:r>
      <w:bookmarkStart w:id="66" w:name="eNV_976E8E10B3A34D1DB43AD891529DD339_1"/>
      <w:bookmarkEnd w:id="66"/>
      <w:r>
        <w:t xml:space="preserve">n § 27 Absatz 1 Satz 1 wird nach dem Wort </w:t>
      </w:r>
      <w:r w:rsidRPr="0011542C">
        <w:rPr>
          <w:rStyle w:val="RevisionText"/>
        </w:rPr>
        <w:t>„Unterpositionen“</w:t>
      </w:r>
      <w:r>
        <w:t xml:space="preserve"> die Angabe </w:t>
      </w:r>
      <w:r w:rsidRPr="0011542C">
        <w:rPr>
          <w:rStyle w:val="RevisionText"/>
        </w:rPr>
        <w:t>„2707 9999 und“</w:t>
      </w:r>
      <w:r>
        <w:t xml:space="preserve"> eingefügt.</w:t>
      </w:r>
    </w:p>
    <w:p w:rsidR="00595D20" w:rsidRDefault="00595D20" w:rsidP="00B74849">
      <w:pPr>
        <w:pStyle w:val="NummerierungStufe1"/>
      </w:pPr>
      <w:r>
        <w:t>§</w:t>
      </w:r>
      <w:bookmarkStart w:id="67" w:name="eNV_D96E261FFAD04529B76C20AFC064D679_1"/>
      <w:bookmarkEnd w:id="67"/>
      <w:r>
        <w:t xml:space="preserve"> </w:t>
      </w:r>
      <w:r w:rsidRPr="00967B30">
        <w:t>28</w:t>
      </w:r>
      <w:r w:rsidR="00A17A83">
        <w:t xml:space="preserve"> wird wie folgt </w:t>
      </w:r>
      <w:r w:rsidR="000577B2">
        <w:t>geändert</w:t>
      </w:r>
      <w:r w:rsidR="00A17A83">
        <w:t>:</w:t>
      </w:r>
    </w:p>
    <w:p w:rsidR="005E3F7C" w:rsidRPr="00F458A6" w:rsidRDefault="0085707F" w:rsidP="00C45501">
      <w:pPr>
        <w:pStyle w:val="RevisionJuristischerAbsatzmanuell"/>
        <w:tabs>
          <w:tab w:val="clear" w:pos="850"/>
          <w:tab w:val="left" w:pos="1275"/>
        </w:tabs>
        <w:ind w:left="425" w:firstLine="346"/>
      </w:pPr>
      <w:r>
        <w:t>„</w:t>
      </w:r>
      <w:r w:rsidR="00176EC0">
        <w:t>(1)</w:t>
      </w:r>
      <w:r w:rsidR="00176EC0">
        <w:tab/>
      </w:r>
      <w:r w:rsidR="005E3F7C" w:rsidRPr="00F458A6">
        <w:t>Zu den in § 2 Abs</w:t>
      </w:r>
      <w:r w:rsidR="00176EC0">
        <w:t>atz</w:t>
      </w:r>
      <w:r w:rsidR="005E3F7C" w:rsidRPr="00F458A6">
        <w:t xml:space="preserve"> 3 Satz 1 genannten Zwecken dürfen in begünstigten Anlagen nach § 3 Abs</w:t>
      </w:r>
      <w:r w:rsidR="007D5B64" w:rsidRPr="00F458A6">
        <w:t>atz</w:t>
      </w:r>
      <w:r w:rsidR="005E3F7C" w:rsidRPr="00F458A6">
        <w:t xml:space="preserve"> 1 N</w:t>
      </w:r>
      <w:r w:rsidR="00176EC0">
        <w:t>ummer</w:t>
      </w:r>
      <w:r w:rsidR="005E3F7C" w:rsidRPr="00F458A6">
        <w:t xml:space="preserve"> 1 und </w:t>
      </w:r>
      <w:r w:rsidR="00176EC0">
        <w:t>2</w:t>
      </w:r>
      <w:r w:rsidR="005E3F7C" w:rsidRPr="00F458A6">
        <w:t xml:space="preserve"> steuerfrei verwendet werden:</w:t>
      </w:r>
    </w:p>
    <w:p w:rsidR="000E7BA6" w:rsidRPr="00F458A6" w:rsidRDefault="005E3F7C" w:rsidP="00C45501">
      <w:pPr>
        <w:pStyle w:val="RevisionNummerierungStufe1"/>
        <w:numPr>
          <w:ilvl w:val="3"/>
          <w:numId w:val="15"/>
        </w:numPr>
        <w:tabs>
          <w:tab w:val="clear" w:pos="425"/>
          <w:tab w:val="num" w:pos="850"/>
          <w:tab w:val="num" w:pos="2409"/>
        </w:tabs>
        <w:ind w:left="850"/>
      </w:pPr>
      <w:r w:rsidRPr="00F458A6">
        <w:t>gasförmige Biokraft- und Bioheizstoffe, unvermischt mit anderen Energieerzeu</w:t>
      </w:r>
      <w:r w:rsidRPr="00F458A6">
        <w:t>g</w:t>
      </w:r>
      <w:r w:rsidRPr="00F458A6">
        <w:t>nissen, und gasförmige</w:t>
      </w:r>
      <w:r w:rsidR="00716B03" w:rsidRPr="00F458A6">
        <w:t xml:space="preserve"> </w:t>
      </w:r>
      <w:r w:rsidRPr="00F458A6">
        <w:t>Kohlenwasserstoffe, die aus dem biologisch abbaubaren Anteil von Abfällen gewonnen werden</w:t>
      </w:r>
      <w:r w:rsidR="00716B03" w:rsidRPr="00F458A6">
        <w:t xml:space="preserve"> </w:t>
      </w:r>
      <w:r w:rsidRPr="00F458A6">
        <w:t>und bei der Lagerung von Abfällen oder bei der Abwasserreinigung anfallen,</w:t>
      </w:r>
    </w:p>
    <w:p w:rsidR="00A17A83" w:rsidRDefault="005E3F7C" w:rsidP="00C45501">
      <w:pPr>
        <w:pStyle w:val="RevisionNummerierungStufe1"/>
        <w:tabs>
          <w:tab w:val="clear" w:pos="425"/>
          <w:tab w:val="num" w:pos="850"/>
          <w:tab w:val="num" w:pos="2409"/>
        </w:tabs>
        <w:ind w:left="850"/>
      </w:pPr>
      <w:r w:rsidRPr="00F458A6">
        <w:t>Energieerzeugnisse der Position 2705 der Kombinierten Nomenklatur.</w:t>
      </w:r>
      <w:r w:rsidR="00AE215E">
        <w:t xml:space="preserve"> </w:t>
      </w:r>
    </w:p>
    <w:p w:rsidR="00AE215E" w:rsidRPr="00F458A6" w:rsidRDefault="00AE215E" w:rsidP="00C45501">
      <w:pPr>
        <w:pStyle w:val="RevisionJuristischerAbsatzFolgeabsatz"/>
        <w:ind w:left="425"/>
      </w:pPr>
      <w:r>
        <w:lastRenderedPageBreak/>
        <w:t>Ein Mischen mit anderen Energieerzeugnissen im Betrieb des Verwenders unmitte</w:t>
      </w:r>
      <w:r>
        <w:t>l</w:t>
      </w:r>
      <w:r>
        <w:t>bar vor der Verwendung schließt für den eingesetzten Anteil an Energieerzeugnissen nach Satz 1 die Steuerbefreiung nicht aus. Satz 1 N</w:t>
      </w:r>
      <w:r w:rsidR="00D30421">
        <w:t>ummer</w:t>
      </w:r>
      <w:r>
        <w:t> 2 gilt nicht für Energiee</w:t>
      </w:r>
      <w:r>
        <w:t>r</w:t>
      </w:r>
      <w:r>
        <w:t>zeugnisse der Position 2705 der Kombinierten Nomenklatur, soweit diese Waren der Position 2710 oder 2711 der Kombinierten Nomenklatur, die nicht nach Satz 1 steue</w:t>
      </w:r>
      <w:r>
        <w:t>r</w:t>
      </w:r>
      <w:r>
        <w:t>frei sind, durch Beimischung enthalten oder aus diesen Waren erzeugt worden sind.</w:t>
      </w:r>
    </w:p>
    <w:p w:rsidR="00176EC0" w:rsidRDefault="00431848" w:rsidP="00C45501">
      <w:pPr>
        <w:pStyle w:val="RevisionJuristischerAbsatzmanuell"/>
        <w:tabs>
          <w:tab w:val="clear" w:pos="850"/>
          <w:tab w:val="left" w:pos="1275"/>
        </w:tabs>
        <w:ind w:left="425"/>
      </w:pPr>
      <w:r>
        <w:t>(2)</w:t>
      </w:r>
      <w:r>
        <w:tab/>
      </w:r>
      <w:r w:rsidR="007D5B64">
        <w:t xml:space="preserve">Die Steuerbefreiung nach Absatz 1 Nummer 1 wird </w:t>
      </w:r>
      <w:r w:rsidRPr="00431848">
        <w:t>gewährt nach Maßgabe und bis zum Auslaufen der hierfür erforderlichen beihilferechtlichen Genehmigung der Europäischen Kommission. Das Auslaufen der Genehmigung wird vom Bundesmini</w:t>
      </w:r>
      <w:r w:rsidRPr="00431848">
        <w:t>s</w:t>
      </w:r>
      <w:r w:rsidRPr="00431848">
        <w:t>terium der Finanzen im Bundesgesetz</w:t>
      </w:r>
      <w:r w:rsidR="00176EC0">
        <w:t>blatt gesondert bekannt gegeben.“</w:t>
      </w:r>
    </w:p>
    <w:p w:rsidR="00DD1956" w:rsidRDefault="00DD1956" w:rsidP="00176EC0">
      <w:pPr>
        <w:pStyle w:val="NummerierungStufe1"/>
      </w:pPr>
      <w:r>
        <w:t>D</w:t>
      </w:r>
      <w:bookmarkStart w:id="68" w:name="eNV_069F6572B535482EBF8F45F28B673723_1"/>
      <w:bookmarkEnd w:id="68"/>
      <w:r>
        <w:t>em § 30 Absatz 2 wird folgender Satz angefügt:</w:t>
      </w:r>
    </w:p>
    <w:p w:rsidR="00DD1956" w:rsidRDefault="00DD1956" w:rsidP="00C45501">
      <w:pPr>
        <w:pStyle w:val="RevisionJuristischerAbsatzFolgeabsatz"/>
        <w:ind w:left="425"/>
      </w:pPr>
      <w:r>
        <w:t>„Das Hauptzollamt kann für Energieerzeugnisse, die entsprechend der in der Erlau</w:t>
      </w:r>
      <w:r>
        <w:t>b</w:t>
      </w:r>
      <w:r>
        <w:t xml:space="preserve">nis genannten Zweckbestimmung verwendet worden sind ohne dabei verbraucht zu </w:t>
      </w:r>
      <w:r w:rsidR="006327D2">
        <w:t>werden</w:t>
      </w:r>
      <w:r>
        <w:t>, auf Antrag eine § 8 Absatz 3 bis 6 entsprechende Regelung treffen; § 6 A</w:t>
      </w:r>
      <w:r>
        <w:t>b</w:t>
      </w:r>
      <w:r>
        <w:t>satz 3 Satz 2 und 3 und § 8 Absatz 7 gelten sinngemäß.“</w:t>
      </w:r>
    </w:p>
    <w:p w:rsidR="00757D51" w:rsidRDefault="00757D51" w:rsidP="00B74849">
      <w:pPr>
        <w:pStyle w:val="NummerierungStufe1"/>
      </w:pPr>
      <w:r>
        <w:t>§</w:t>
      </w:r>
      <w:bookmarkStart w:id="69" w:name="eNV_F0FE768DBA7C433EB42EC19EED7BE70D_1"/>
      <w:bookmarkEnd w:id="69"/>
      <w:r>
        <w:t xml:space="preserve"> 31 Absatz 4 Satz 3 wird wie folgt gefasst:</w:t>
      </w:r>
    </w:p>
    <w:p w:rsidR="00757D51" w:rsidRDefault="00757D51" w:rsidP="00C45501">
      <w:pPr>
        <w:pStyle w:val="RevisionJuristischerAbsatzFolgeabsatz"/>
        <w:ind w:left="425"/>
      </w:pPr>
      <w:bookmarkStart w:id="70" w:name="DQPErrorScope0583B9DDE327430AB95C7F28505"/>
      <w:r>
        <w:t>„</w:t>
      </w:r>
      <w:r w:rsidRPr="00FE51D7">
        <w:t>Sind Anzeichen für eine Gefährdung der Steuer erkennbar, ist die Erlaubnis von e</w:t>
      </w:r>
      <w:r w:rsidRPr="00FE51D7">
        <w:t>i</w:t>
      </w:r>
      <w:r w:rsidRPr="00FE51D7">
        <w:t>ner Sicherheit bis zur Höhe des Steuerwert</w:t>
      </w:r>
      <w:r>
        <w:t>s</w:t>
      </w:r>
      <w:r w:rsidR="005F2583">
        <w:t xml:space="preserve"> der Kohle, die</w:t>
      </w:r>
      <w:r>
        <w:t xml:space="preserve"> voraussichtlich im Jahre</w:t>
      </w:r>
      <w:r>
        <w:t>s</w:t>
      </w:r>
      <w:r w:rsidRPr="00FE51D7">
        <w:t xml:space="preserve">durchschnitt in zwei Monaten </w:t>
      </w:r>
      <w:r w:rsidR="00BC00B4">
        <w:t>vom</w:t>
      </w:r>
      <w:r w:rsidRPr="00FE51D7">
        <w:t xml:space="preserve"> </w:t>
      </w:r>
      <w:r w:rsidR="00321F02">
        <w:t>Kohle</w:t>
      </w:r>
      <w:r w:rsidRPr="00FE51D7">
        <w:t>betrieb</w:t>
      </w:r>
      <w:r w:rsidR="00BC00B4">
        <w:t xml:space="preserve"> oder vom Kohlelieferer</w:t>
      </w:r>
      <w:r w:rsidRPr="00FE51D7">
        <w:t xml:space="preserve"> </w:t>
      </w:r>
      <w:r w:rsidR="00BC00B4">
        <w:t>an Personen, die nicht im Besitz einer Erlaubnis nach § 31 Absatz 4 oder § 37 Absatz 1 sind, geli</w:t>
      </w:r>
      <w:r w:rsidR="00BC00B4">
        <w:t>e</w:t>
      </w:r>
      <w:r w:rsidR="00BC00B4">
        <w:t xml:space="preserve">ferten Kohle </w:t>
      </w:r>
      <w:r w:rsidRPr="00FE51D7">
        <w:t>abhängig</w:t>
      </w:r>
      <w:r w:rsidRPr="00A92D2B">
        <w:t>.</w:t>
      </w:r>
      <w:r>
        <w:t>“</w:t>
      </w:r>
      <w:bookmarkEnd w:id="70"/>
    </w:p>
    <w:p w:rsidR="00595D20" w:rsidRDefault="00B767C6" w:rsidP="00B74849">
      <w:pPr>
        <w:pStyle w:val="NummerierungStufe1"/>
      </w:pPr>
      <w:r>
        <w:t>§</w:t>
      </w:r>
      <w:bookmarkStart w:id="71" w:name="eNV_081BFC8BC8CC40898BD4378A79872EAF_1"/>
      <w:bookmarkEnd w:id="71"/>
      <w:r>
        <w:t xml:space="preserve"> 37 </w:t>
      </w:r>
      <w:r w:rsidR="00595D20">
        <w:t>wird wie folgt geändert:</w:t>
      </w:r>
    </w:p>
    <w:p w:rsidR="00757D51" w:rsidRDefault="00757D51" w:rsidP="009F7CA0">
      <w:pPr>
        <w:pStyle w:val="NummerierungStufe2"/>
        <w:ind w:left="851"/>
      </w:pPr>
      <w:r>
        <w:t>A</w:t>
      </w:r>
      <w:bookmarkStart w:id="72" w:name="eNV_A0F9733ED46F470C8CD68EE54B8937B0_1"/>
      <w:bookmarkEnd w:id="72"/>
      <w:r>
        <w:t>bsatz 2 Satz 1 wird wie folgt geändert:</w:t>
      </w:r>
    </w:p>
    <w:p w:rsidR="00B767C6" w:rsidRDefault="00B767C6" w:rsidP="0093223E">
      <w:pPr>
        <w:pStyle w:val="NummerierungStufe3"/>
      </w:pPr>
      <w:r>
        <w:t>N</w:t>
      </w:r>
      <w:bookmarkStart w:id="73" w:name="eNV_BCA2BCA53BBF4084B2BF7F74D880A93C_1"/>
      <w:bookmarkEnd w:id="73"/>
      <w:r>
        <w:t>ummer 2 wird wie folgt gefasst:</w:t>
      </w:r>
    </w:p>
    <w:p w:rsidR="00B767C6" w:rsidRPr="00595D20" w:rsidRDefault="00B767C6" w:rsidP="00C45501">
      <w:pPr>
        <w:pStyle w:val="RevisionNummerierungStufe1"/>
        <w:numPr>
          <w:ilvl w:val="3"/>
          <w:numId w:val="2"/>
        </w:numPr>
        <w:tabs>
          <w:tab w:val="clear" w:pos="425"/>
          <w:tab w:val="num" w:pos="1701"/>
        </w:tabs>
        <w:ind w:left="1701"/>
      </w:pPr>
      <w:r>
        <w:fldChar w:fldCharType="begin"/>
      </w:r>
      <w:r>
        <w:instrText xml:space="preserve"> ADVANCE  \l 25  </w:instrText>
      </w:r>
      <w:r>
        <w:fldChar w:fldCharType="end"/>
      </w:r>
      <w:r w:rsidRPr="00B767C6">
        <w:t>„</w:t>
      </w:r>
      <w:r>
        <w:tab/>
        <w:t>innerhalb des Betriebsgeländes eines Kohlebetriebs (§ 31 Absatz 1 Satz 1) vom Inhaber des Betriebs, sofern die Kohle innerhalb des Betriebsg</w:t>
      </w:r>
      <w:r>
        <w:t>e</w:t>
      </w:r>
      <w:r>
        <w:t>ländes gewonnen wurde und</w:t>
      </w:r>
      <w:r w:rsidR="006641DB">
        <w:t xml:space="preserve"> soweit</w:t>
      </w:r>
      <w:r>
        <w:t xml:space="preserve"> die Verwendung im Zusamme</w:t>
      </w:r>
      <w:r>
        <w:t>n</w:t>
      </w:r>
      <w:r>
        <w:t>hang mit der Gewinnung</w:t>
      </w:r>
      <w:r w:rsidR="006641DB">
        <w:t xml:space="preserve"> und Bearbeitung von Kohle steht,“</w:t>
      </w:r>
      <w:r w:rsidR="006641DB" w:rsidRPr="006641DB">
        <w:rPr>
          <w:color w:val="auto"/>
        </w:rPr>
        <w:t>.</w:t>
      </w:r>
    </w:p>
    <w:p w:rsidR="00595D20" w:rsidRDefault="00595D20" w:rsidP="0093223E">
      <w:pPr>
        <w:pStyle w:val="NummerierungStufe3"/>
      </w:pPr>
      <w:proofErr w:type="gramStart"/>
      <w:r>
        <w:t>D</w:t>
      </w:r>
      <w:bookmarkStart w:id="74" w:name="eNV_2F7D0B878A1945CE9F4BAC4DDBA9BDC2_1"/>
      <w:bookmarkEnd w:id="74"/>
      <w:r>
        <w:t>as</w:t>
      </w:r>
      <w:proofErr w:type="gramEnd"/>
      <w:r>
        <w:t xml:space="preserve"> Nummer 5 abschließende Komma wird durch einen Punkt ersetzt.</w:t>
      </w:r>
    </w:p>
    <w:p w:rsidR="00595D20" w:rsidRDefault="00595D20" w:rsidP="0093223E">
      <w:pPr>
        <w:pStyle w:val="NummerierungStufe3"/>
      </w:pPr>
      <w:r>
        <w:t>N</w:t>
      </w:r>
      <w:bookmarkStart w:id="75" w:name="eNV_48CA44E2E18141D592DE556D4DE1E0D7_1"/>
      <w:bookmarkEnd w:id="75"/>
      <w:r>
        <w:t>ummer 6 wird aufgehoben.</w:t>
      </w:r>
    </w:p>
    <w:p w:rsidR="000A6961" w:rsidRDefault="000A6961" w:rsidP="009F7CA0">
      <w:pPr>
        <w:pStyle w:val="NummerierungStufe2"/>
        <w:ind w:left="851"/>
      </w:pPr>
      <w:r>
        <w:t>I</w:t>
      </w:r>
      <w:bookmarkStart w:id="76" w:name="eNV_80B26C77064B4AAF9DDA6E7503F4CEA3_1"/>
      <w:bookmarkEnd w:id="76"/>
      <w:r>
        <w:t xml:space="preserve">n Absatz 2 Satz 2 werden die Wörter </w:t>
      </w:r>
      <w:r w:rsidR="00410EC1" w:rsidRPr="00410EC1">
        <w:rPr>
          <w:rStyle w:val="RevisionText"/>
        </w:rPr>
        <w:t>„</w:t>
      </w:r>
      <w:r w:rsidR="001A3BBA">
        <w:rPr>
          <w:rStyle w:val="RevisionText"/>
        </w:rPr>
        <w:t xml:space="preserve">bis </w:t>
      </w:r>
      <w:r w:rsidR="00410EC1">
        <w:rPr>
          <w:rStyle w:val="RevisionText"/>
        </w:rPr>
        <w:t>zwei</w:t>
      </w:r>
      <w:r w:rsidR="00410EC1" w:rsidRPr="00410EC1">
        <w:rPr>
          <w:rStyle w:val="RevisionText"/>
        </w:rPr>
        <w:t>“</w:t>
      </w:r>
      <w:r>
        <w:t xml:space="preserve"> durch die Wörter </w:t>
      </w:r>
      <w:r w:rsidR="00410EC1" w:rsidRPr="00410EC1">
        <w:rPr>
          <w:rStyle w:val="RevisionText"/>
        </w:rPr>
        <w:t>„</w:t>
      </w:r>
      <w:r w:rsidR="00410EC1">
        <w:rPr>
          <w:rStyle w:val="RevisionText"/>
        </w:rPr>
        <w:t>mindestens e</w:t>
      </w:r>
      <w:r w:rsidR="00410EC1">
        <w:rPr>
          <w:rStyle w:val="RevisionText"/>
        </w:rPr>
        <w:t>i</w:t>
      </w:r>
      <w:r w:rsidR="00410EC1">
        <w:rPr>
          <w:rStyle w:val="RevisionText"/>
        </w:rPr>
        <w:t>nem</w:t>
      </w:r>
      <w:r w:rsidR="00410EC1" w:rsidRPr="00410EC1">
        <w:rPr>
          <w:rStyle w:val="RevisionText"/>
        </w:rPr>
        <w:t>“</w:t>
      </w:r>
      <w:r>
        <w:t xml:space="preserve"> ersetzt</w:t>
      </w:r>
    </w:p>
    <w:p w:rsidR="00757D51" w:rsidRDefault="00321F02" w:rsidP="009F7CA0">
      <w:pPr>
        <w:pStyle w:val="NummerierungStufe2"/>
        <w:ind w:left="851"/>
      </w:pPr>
      <w:r>
        <w:t>A</w:t>
      </w:r>
      <w:bookmarkStart w:id="77" w:name="eNV_B8BBC0EE355E4794BBDADF2F03F045CE_1"/>
      <w:bookmarkEnd w:id="77"/>
      <w:r w:rsidR="00C707C3">
        <w:t>bsatz 3 Satz 3</w:t>
      </w:r>
      <w:r>
        <w:t xml:space="preserve"> wird wie folgt gefasst:</w:t>
      </w:r>
    </w:p>
    <w:p w:rsidR="00321F02" w:rsidRPr="00321F02" w:rsidRDefault="00321F02" w:rsidP="00C45501">
      <w:pPr>
        <w:pStyle w:val="RevisionJuristischerAbsatzFolgeabsatz"/>
        <w:ind w:left="850"/>
      </w:pPr>
      <w:r>
        <w:t>„Die Steuer entsteht nicht, wenn die Kohle untergegangen oder an Personen a</w:t>
      </w:r>
      <w:r>
        <w:t>b</w:t>
      </w:r>
      <w:r>
        <w:t xml:space="preserve">gegeben worden ist, die zum Bezug unversteuerter Kohle gemäß § 31 Absatz 4 oder zur steuerfreien Verwendung von Kohle gemäß § 37 Absatz </w:t>
      </w:r>
      <w:r w:rsidR="009717C6">
        <w:t>1</w:t>
      </w:r>
      <w:r>
        <w:t xml:space="preserve"> berechtigt sind.</w:t>
      </w:r>
      <w:r w:rsidR="0085707F">
        <w:t>“</w:t>
      </w:r>
    </w:p>
    <w:p w:rsidR="005F58F1" w:rsidRDefault="00685DB4" w:rsidP="00B74849">
      <w:pPr>
        <w:pStyle w:val="NummerierungStufe1"/>
      </w:pPr>
      <w:r>
        <w:t>D</w:t>
      </w:r>
      <w:bookmarkStart w:id="78" w:name="eNV_18F03C7E1DE34E279B541A5A7104EF0F_1"/>
      <w:bookmarkEnd w:id="78"/>
      <w:r>
        <w:t>em § 38 Absatz 4 wird folgender Absatz 4a angefügt</w:t>
      </w:r>
      <w:r w:rsidR="005F58F1">
        <w:t>:</w:t>
      </w:r>
    </w:p>
    <w:p w:rsidR="005F58F1" w:rsidRDefault="005F58F1" w:rsidP="00C45501">
      <w:pPr>
        <w:pStyle w:val="RevisionJuristischerAbsatzmanuell"/>
        <w:tabs>
          <w:tab w:val="clear" w:pos="850"/>
          <w:tab w:val="left" w:pos="1275"/>
        </w:tabs>
        <w:ind w:left="425" w:firstLine="346"/>
      </w:pPr>
      <w:r>
        <w:t>„(4a)</w:t>
      </w:r>
      <w:r>
        <w:tab/>
        <w:t xml:space="preserve">Lieferer von Erdgas gelten nicht als andere Lieferer (Absatz 2 Nummer 1), soweit sie Erdgas zum Selbstverbrauch entnehmen, ihnen dieses Erdgas versteuert </w:t>
      </w:r>
      <w:r>
        <w:lastRenderedPageBreak/>
        <w:t>von einem im Steuergebiet ansässigen Lieferer geliefert wird und die entsprechende Erdgasmenge durch den letztgenannten Lieferer ermittelt wird.“</w:t>
      </w:r>
    </w:p>
    <w:p w:rsidR="00595D20" w:rsidRDefault="00270010" w:rsidP="00B74849">
      <w:pPr>
        <w:pStyle w:val="NummerierungStufe1"/>
      </w:pPr>
      <w:r>
        <w:t>§</w:t>
      </w:r>
      <w:bookmarkStart w:id="79" w:name="eNV_E8C050AAE6894F22B61A9A157569727C_1"/>
      <w:bookmarkEnd w:id="79"/>
      <w:r>
        <w:t xml:space="preserve"> 44 Absatz 2 </w:t>
      </w:r>
      <w:r w:rsidR="003039EF">
        <w:t>wird wie folgt gefasst:</w:t>
      </w:r>
    </w:p>
    <w:p w:rsidR="003039EF" w:rsidRDefault="00F83658" w:rsidP="00C45501">
      <w:pPr>
        <w:pStyle w:val="RevisionJuristischerAbsatzmanuell"/>
        <w:tabs>
          <w:tab w:val="clear" w:pos="850"/>
          <w:tab w:val="left" w:pos="1275"/>
        </w:tabs>
        <w:ind w:left="425" w:firstLine="346"/>
      </w:pPr>
      <w:r>
        <w:t>„(2)</w:t>
      </w:r>
      <w:r>
        <w:tab/>
      </w:r>
      <w:r w:rsidR="003039EF">
        <w:t xml:space="preserve">Innerhalb des Betriebsgeländes eines Gasgewinnungsbetriebs (Absatz 3) darf innerhalb des Betriebsgeländes </w:t>
      </w:r>
      <w:r w:rsidR="003C5AC8">
        <w:t xml:space="preserve">selbst </w:t>
      </w:r>
      <w:r w:rsidR="003039EF">
        <w:t>hergestelltes Erdgas vom Inhaber des B</w:t>
      </w:r>
      <w:r w:rsidR="003039EF">
        <w:t>e</w:t>
      </w:r>
      <w:r w:rsidR="003039EF">
        <w:t>triebs steuerfrei verwendet werden</w:t>
      </w:r>
      <w:r w:rsidR="003C5AC8">
        <w:t xml:space="preserve">. Dies gilt nicht, </w:t>
      </w:r>
      <w:r w:rsidR="003039EF">
        <w:t>soweit die Verwendung</w:t>
      </w:r>
      <w:r w:rsidR="003C5AC8">
        <w:t xml:space="preserve"> nicht</w:t>
      </w:r>
      <w:r w:rsidR="003039EF">
        <w:t xml:space="preserve"> im Zusammenhang mit der Herstellung von Erdgas steht, </w:t>
      </w:r>
      <w:r w:rsidR="003C5AC8">
        <w:t xml:space="preserve">insbesondere </w:t>
      </w:r>
      <w:r w:rsidR="003039EF">
        <w:t>nicht für den A</w:t>
      </w:r>
      <w:r w:rsidR="003039EF">
        <w:t>n</w:t>
      </w:r>
      <w:r w:rsidR="003039EF">
        <w:t>trieb von Fahrzeugen.“</w:t>
      </w:r>
    </w:p>
    <w:p w:rsidR="00D104ED" w:rsidRDefault="00757D51" w:rsidP="00B74849">
      <w:pPr>
        <w:pStyle w:val="NummerierungStufe1"/>
      </w:pPr>
      <w:r>
        <w:t>§</w:t>
      </w:r>
      <w:bookmarkStart w:id="80" w:name="eNV_05C86F495970418B9A981538EB5C2487_1"/>
      <w:bookmarkEnd w:id="80"/>
      <w:r>
        <w:t xml:space="preserve"> 46</w:t>
      </w:r>
      <w:r w:rsidR="00B725F5">
        <w:t xml:space="preserve"> </w:t>
      </w:r>
      <w:r w:rsidR="00D104ED" w:rsidRPr="00D104ED">
        <w:t>Absatz 2 wird wie folgt gefasst</w:t>
      </w:r>
      <w:r w:rsidR="00D104ED">
        <w:t>:</w:t>
      </w:r>
    </w:p>
    <w:p w:rsidR="00D104ED" w:rsidRDefault="00F83658" w:rsidP="00C45501">
      <w:pPr>
        <w:pStyle w:val="RevisionJuristischerAbsatzmanuell"/>
        <w:tabs>
          <w:tab w:val="clear" w:pos="850"/>
          <w:tab w:val="left" w:pos="1275"/>
        </w:tabs>
        <w:ind w:left="425" w:firstLine="346"/>
      </w:pPr>
      <w:r>
        <w:t>„(2)</w:t>
      </w:r>
      <w:r>
        <w:tab/>
      </w:r>
      <w:r w:rsidR="00D104ED">
        <w:t>Die Steuerentlastung wird im Fall des Absatzes 1 Satz 1 Nummer 1 nur g</w:t>
      </w:r>
      <w:r w:rsidR="00D104ED">
        <w:t>e</w:t>
      </w:r>
      <w:r w:rsidR="00D104ED">
        <w:t>währt, wenn der Entlastungsberechtigte</w:t>
      </w:r>
    </w:p>
    <w:p w:rsidR="00D104ED" w:rsidRDefault="00D104ED" w:rsidP="00C45501">
      <w:pPr>
        <w:pStyle w:val="RevisionNummerierungStufe1"/>
        <w:numPr>
          <w:ilvl w:val="3"/>
          <w:numId w:val="16"/>
        </w:numPr>
        <w:tabs>
          <w:tab w:val="clear" w:pos="425"/>
          <w:tab w:val="num" w:pos="850"/>
          <w:tab w:val="num" w:pos="1984"/>
        </w:tabs>
        <w:ind w:left="850"/>
      </w:pPr>
      <w:r>
        <w:t>die Energieerzeugnisse mit den Begleitpapieren nach Artikel 34 der Systemrich</w:t>
      </w:r>
      <w:r>
        <w:t>t</w:t>
      </w:r>
      <w:r>
        <w:t>linie befördert hat und</w:t>
      </w:r>
    </w:p>
    <w:p w:rsidR="00D104ED" w:rsidRDefault="00D104ED" w:rsidP="00C45501">
      <w:pPr>
        <w:pStyle w:val="RevisionNummerierungStufe1"/>
        <w:tabs>
          <w:tab w:val="clear" w:pos="425"/>
          <w:tab w:val="num" w:pos="850"/>
          <w:tab w:val="num" w:pos="1984"/>
        </w:tabs>
        <w:ind w:left="850"/>
      </w:pPr>
      <w:r>
        <w:t>eine ordnungsgemäße Empfangsbestätigung sowie eine amtliche Bestätigung des anderen Mitgliedstaats darüber vorlegt, dass die Energieerzeugnisse dort ordnungsgemäß steuerlich erfasst worden sind.“</w:t>
      </w:r>
    </w:p>
    <w:p w:rsidR="00A92D2B" w:rsidRDefault="00B767C6" w:rsidP="00B74849">
      <w:pPr>
        <w:pStyle w:val="NummerierungStufe1"/>
      </w:pPr>
      <w:r>
        <w:t>§</w:t>
      </w:r>
      <w:bookmarkStart w:id="81" w:name="eNV_1AD9328880CE4B129EB03C482CED85A5_1"/>
      <w:bookmarkEnd w:id="81"/>
      <w:r>
        <w:t xml:space="preserve"> 47 wird wie folgt gefasst:</w:t>
      </w:r>
    </w:p>
    <w:p w:rsidR="006072FE" w:rsidRDefault="006072FE" w:rsidP="006072FE">
      <w:pPr>
        <w:pStyle w:val="NummerierungStufe2"/>
      </w:pPr>
      <w:r>
        <w:t>A</w:t>
      </w:r>
      <w:bookmarkStart w:id="82" w:name="eNV_B1F03CEC45194E1689C7D615A3D6391C_1"/>
      <w:bookmarkEnd w:id="82"/>
      <w:r>
        <w:t>bsatz 1 Nummer 4 wird aufgehoben.</w:t>
      </w:r>
    </w:p>
    <w:p w:rsidR="006072FE" w:rsidRDefault="006072FE" w:rsidP="006072FE">
      <w:pPr>
        <w:pStyle w:val="NummerierungStufe2"/>
      </w:pPr>
      <w:r>
        <w:t>A</w:t>
      </w:r>
      <w:bookmarkStart w:id="83" w:name="eNV_D83D8675BCB848ACA5E34A38E60E5589_1"/>
      <w:bookmarkEnd w:id="83"/>
      <w:r>
        <w:t>bsatz 1 Nummer 5 wird wie folgt gefasst:</w:t>
      </w:r>
    </w:p>
    <w:p w:rsidR="00B767C6" w:rsidRDefault="00F83658" w:rsidP="00C45501">
      <w:pPr>
        <w:pStyle w:val="RevisionNummerierungStufe1manuell"/>
        <w:tabs>
          <w:tab w:val="clear" w:pos="425"/>
          <w:tab w:val="left" w:pos="1275"/>
        </w:tabs>
        <w:ind w:left="1275" w:hanging="504"/>
        <w:rPr>
          <w:color w:val="auto"/>
        </w:rPr>
      </w:pPr>
      <w:r>
        <w:t>„5.</w:t>
      </w:r>
      <w:r>
        <w:tab/>
      </w:r>
      <w:r w:rsidR="00B767C6">
        <w:t>für nachweislich versteuerte Kohle, die unter den Voraussetzungen des § 37 Absatz 2</w:t>
      </w:r>
      <w:r w:rsidR="006641DB">
        <w:t xml:space="preserve"> Satz 1 Nummer 1 und 2 zu den dort genannten Zwecken verwe</w:t>
      </w:r>
      <w:r w:rsidR="006641DB">
        <w:t>n</w:t>
      </w:r>
      <w:r w:rsidR="006641DB">
        <w:t>det worden ist,“</w:t>
      </w:r>
      <w:r w:rsidR="006641DB" w:rsidRPr="006641DB">
        <w:rPr>
          <w:color w:val="auto"/>
        </w:rPr>
        <w:t>.</w:t>
      </w:r>
    </w:p>
    <w:p w:rsidR="006072FE" w:rsidRDefault="006072FE" w:rsidP="006072FE">
      <w:pPr>
        <w:pStyle w:val="NummerierungStufe2"/>
      </w:pPr>
      <w:r>
        <w:t>A</w:t>
      </w:r>
      <w:bookmarkStart w:id="84" w:name="eNV_84606DCA4E5A49BEBB01CDFEA4415C95_1"/>
      <w:bookmarkEnd w:id="84"/>
      <w:r>
        <w:t>bsatz 2 Nummer 2 wird aufgehoben.</w:t>
      </w:r>
    </w:p>
    <w:p w:rsidR="006641DB" w:rsidRDefault="002B25A9" w:rsidP="00B74849">
      <w:pPr>
        <w:pStyle w:val="NummerierungStufe1"/>
      </w:pPr>
      <w:r>
        <w:t>§</w:t>
      </w:r>
      <w:bookmarkStart w:id="85" w:name="eNV_E2438ADDC07D41EF87D1757F93457E00_1"/>
      <w:bookmarkEnd w:id="85"/>
      <w:r>
        <w:t xml:space="preserve"> 49 wird wie folgt geändert:</w:t>
      </w:r>
    </w:p>
    <w:p w:rsidR="002B25A9" w:rsidRDefault="002B25A9" w:rsidP="009F7CA0">
      <w:pPr>
        <w:pStyle w:val="NummerierungStufe2"/>
        <w:ind w:left="851"/>
      </w:pPr>
      <w:r>
        <w:t>N</w:t>
      </w:r>
      <w:bookmarkStart w:id="86" w:name="eNV_DCCE810D245646CE98D472D59E8398A6_1"/>
      <w:bookmarkEnd w:id="86"/>
      <w:r>
        <w:t>ach A</w:t>
      </w:r>
      <w:r w:rsidR="00083959">
        <w:t>bsatz 1 wird folgender Absatz 2</w:t>
      </w:r>
      <w:r>
        <w:t xml:space="preserve"> eingefügt:</w:t>
      </w:r>
    </w:p>
    <w:p w:rsidR="002B25A9" w:rsidRDefault="00083959" w:rsidP="00C45501">
      <w:pPr>
        <w:pStyle w:val="RevisionJuristischerAbsatzmanuell"/>
        <w:tabs>
          <w:tab w:val="clear" w:pos="850"/>
          <w:tab w:val="left" w:pos="1700"/>
        </w:tabs>
        <w:ind w:left="850" w:firstLine="346"/>
      </w:pPr>
      <w:bookmarkStart w:id="87" w:name="DQPErrorScope38C7B95C1EB24CE3928252F8005"/>
      <w:r>
        <w:t>„(2</w:t>
      </w:r>
      <w:r w:rsidR="002B25A9">
        <w:t>)</w:t>
      </w:r>
      <w:r w:rsidR="002B25A9">
        <w:tab/>
        <w:t xml:space="preserve">Eine Steuerentlastung wird auf Antrag gewährt für nachweislich nach § 2 Absatz 1 Nummer 4 versteuerte </w:t>
      </w:r>
      <w:r w:rsidR="00CC59AF">
        <w:t>Gasöle</w:t>
      </w:r>
      <w:r w:rsidR="002B25A9">
        <w:t xml:space="preserve"> bis auf den Betrag nach dem Steuersatz des § 2 Absatz 3 Satz 1 Nummer 1</w:t>
      </w:r>
      <w:r w:rsidR="00F73515">
        <w:t>,</w:t>
      </w:r>
      <w:r w:rsidR="002B25A9">
        <w:t xml:space="preserve"> </w:t>
      </w:r>
      <w:r w:rsidR="00F73515">
        <w:t xml:space="preserve">soweit sie </w:t>
      </w:r>
      <w:r w:rsidR="001E08EB">
        <w:t xml:space="preserve">in Prüfständen </w:t>
      </w:r>
      <w:r w:rsidR="009717C6">
        <w:t>zum Antrieb vo</w:t>
      </w:r>
      <w:r w:rsidR="00F73515">
        <w:t>n Motor</w:t>
      </w:r>
      <w:r w:rsidR="009717C6">
        <w:t>en verwendet worden sind</w:t>
      </w:r>
      <w:r w:rsidR="001057AA">
        <w:t>, deren mechanische Energie</w:t>
      </w:r>
      <w:r w:rsidR="009717C6">
        <w:t xml:space="preserve"> </w:t>
      </w:r>
      <w:r w:rsidR="00F73515">
        <w:t>ausschließ</w:t>
      </w:r>
      <w:r w:rsidR="001057AA">
        <w:t>lich de</w:t>
      </w:r>
      <w:r w:rsidR="00F73515">
        <w:t xml:space="preserve">r Stromerzeugung </w:t>
      </w:r>
      <w:r w:rsidR="001057AA">
        <w:t xml:space="preserve">dient </w:t>
      </w:r>
      <w:r w:rsidR="00F73515">
        <w:t xml:space="preserve">und es </w:t>
      </w:r>
      <w:r w:rsidR="001E08EB">
        <w:t>aus Gründen</w:t>
      </w:r>
      <w:r w:rsidR="00F73515">
        <w:t xml:space="preserve"> der öffentlichen Gesundheit, der S</w:t>
      </w:r>
      <w:r w:rsidR="00F73515">
        <w:t>i</w:t>
      </w:r>
      <w:r w:rsidR="00F73515">
        <w:t>cherheit oder aus technischen Gründen nicht möglich ist, ordnungsgemäß g</w:t>
      </w:r>
      <w:r w:rsidR="00F73515">
        <w:t>e</w:t>
      </w:r>
      <w:r w:rsidR="00F73515">
        <w:t>kennzeichnete Gasöle zu verwenden.</w:t>
      </w:r>
      <w:bookmarkEnd w:id="87"/>
      <w:r w:rsidR="00F73515">
        <w:t xml:space="preserve"> Die Steuerentlastung wird nur gewährt, wenn </w:t>
      </w:r>
      <w:r w:rsidR="001E08EB">
        <w:t xml:space="preserve">die </w:t>
      </w:r>
      <w:r w:rsidR="00F73515">
        <w:t>Steuerbelange nicht beeinträchtigt werden und der Entlastungsbetrag mindestens 50 Euro im Kalenderjahr beträgt.“</w:t>
      </w:r>
    </w:p>
    <w:p w:rsidR="00083959" w:rsidRDefault="00F83658" w:rsidP="009F7CA0">
      <w:pPr>
        <w:pStyle w:val="NummerierungStufe2"/>
        <w:ind w:left="851"/>
      </w:pPr>
      <w:bookmarkStart w:id="88" w:name="DQPErrorScope243F2AC35D804BC5BE553097278"/>
      <w:r>
        <w:t>D</w:t>
      </w:r>
      <w:bookmarkStart w:id="89" w:name="eNV_9E2AE525BCFB43DFB77DAF98EDF2F23C_1"/>
      <w:bookmarkEnd w:id="89"/>
      <w:r>
        <w:t>ie</w:t>
      </w:r>
      <w:r w:rsidR="00083959">
        <w:t xml:space="preserve"> bisherige</w:t>
      </w:r>
      <w:r>
        <w:t>n</w:t>
      </w:r>
      <w:r w:rsidR="00083959">
        <w:t xml:space="preserve"> Abs</w:t>
      </w:r>
      <w:r w:rsidR="00E35302">
        <w:t>ä</w:t>
      </w:r>
      <w:r w:rsidR="00083959">
        <w:t>tz</w:t>
      </w:r>
      <w:r w:rsidR="00E35302">
        <w:t>e</w:t>
      </w:r>
      <w:r w:rsidR="00083959">
        <w:t xml:space="preserve"> 2 </w:t>
      </w:r>
      <w:r>
        <w:t xml:space="preserve">und 2a werden die </w:t>
      </w:r>
      <w:r w:rsidR="00083959">
        <w:t>Abs</w:t>
      </w:r>
      <w:r>
        <w:t>ä</w:t>
      </w:r>
      <w:r w:rsidR="00083959">
        <w:t>tz</w:t>
      </w:r>
      <w:r>
        <w:t>e</w:t>
      </w:r>
      <w:r w:rsidR="00083959">
        <w:t xml:space="preserve"> 3</w:t>
      </w:r>
      <w:r>
        <w:t xml:space="preserve"> und 4</w:t>
      </w:r>
      <w:r w:rsidR="00083959">
        <w:t>.</w:t>
      </w:r>
      <w:bookmarkEnd w:id="88"/>
    </w:p>
    <w:p w:rsidR="00083959" w:rsidRDefault="00EF52D8" w:rsidP="009F7CA0">
      <w:pPr>
        <w:pStyle w:val="NummerierungStufe2"/>
        <w:ind w:left="851"/>
      </w:pPr>
      <w:r>
        <w:t>D</w:t>
      </w:r>
      <w:bookmarkStart w:id="90" w:name="eNV_A1AC5CF1F2CF46D7B3759EA3DE43E82F_1"/>
      <w:bookmarkEnd w:id="90"/>
      <w:r>
        <w:t>er bisherige Absatz 3 wird A</w:t>
      </w:r>
      <w:r w:rsidR="00083959">
        <w:t xml:space="preserve">bsatz </w:t>
      </w:r>
      <w:r w:rsidR="00431848">
        <w:t xml:space="preserve">5 </w:t>
      </w:r>
      <w:r>
        <w:t>und wie folgt gefasst</w:t>
      </w:r>
      <w:r w:rsidR="00083959">
        <w:t>:</w:t>
      </w:r>
    </w:p>
    <w:p w:rsidR="00F73515" w:rsidRDefault="00F83658" w:rsidP="00C45501">
      <w:pPr>
        <w:pStyle w:val="RevisionJuristischerAbsatzmanuell"/>
        <w:tabs>
          <w:tab w:val="clear" w:pos="850"/>
          <w:tab w:val="left" w:pos="1700"/>
        </w:tabs>
        <w:ind w:left="850" w:firstLine="346"/>
      </w:pPr>
      <w:r>
        <w:t>„(5)</w:t>
      </w:r>
      <w:r>
        <w:tab/>
      </w:r>
      <w:r w:rsidR="00083959">
        <w:t xml:space="preserve">Entlastungsberechtigt ist, wer die Energieerzeugnisse nach Absatz 1, 2 </w:t>
      </w:r>
      <w:r w:rsidR="005F2583">
        <w:t xml:space="preserve">oder </w:t>
      </w:r>
      <w:r w:rsidR="00083959">
        <w:t xml:space="preserve">4 verwendet oder die Flüssiggase nach Absatz </w:t>
      </w:r>
      <w:r w:rsidR="00EF52D8">
        <w:t>3</w:t>
      </w:r>
      <w:r w:rsidR="00083959">
        <w:t xml:space="preserve"> abgegeben hat.“</w:t>
      </w:r>
    </w:p>
    <w:p w:rsidR="009D7A1C" w:rsidRPr="00AF708D" w:rsidRDefault="009D7A1C" w:rsidP="00A73EB1">
      <w:pPr>
        <w:pStyle w:val="NummerierungStufe1"/>
      </w:pPr>
      <w:r w:rsidRPr="00AF708D">
        <w:t>§</w:t>
      </w:r>
      <w:bookmarkStart w:id="91" w:name="eNV_370FEE80D048425FB0712E94548E4DBE_1"/>
      <w:bookmarkEnd w:id="91"/>
      <w:r w:rsidRPr="00AF708D">
        <w:t xml:space="preserve"> 50 wird aufgehoben</w:t>
      </w:r>
      <w:r w:rsidR="00AF708D" w:rsidRPr="00AF708D">
        <w:t>.</w:t>
      </w:r>
    </w:p>
    <w:p w:rsidR="00B579ED" w:rsidRDefault="0086307F" w:rsidP="00A73EB1">
      <w:pPr>
        <w:pStyle w:val="NummerierungStufe1"/>
      </w:pPr>
      <w:r>
        <w:lastRenderedPageBreak/>
        <w:t>§</w:t>
      </w:r>
      <w:bookmarkStart w:id="92" w:name="eNV_8D163FCDBB6C49F7A10331324C9E151C_1"/>
      <w:bookmarkEnd w:id="92"/>
      <w:r>
        <w:t xml:space="preserve"> 51 </w:t>
      </w:r>
      <w:r w:rsidR="00B579ED">
        <w:t>wird wie folgt geändert:</w:t>
      </w:r>
    </w:p>
    <w:p w:rsidR="00D67BC3" w:rsidRDefault="003C6B51" w:rsidP="009F7CA0">
      <w:pPr>
        <w:pStyle w:val="NummerierungStufe2"/>
        <w:ind w:left="851"/>
      </w:pPr>
      <w:r>
        <w:t>A</w:t>
      </w:r>
      <w:bookmarkStart w:id="93" w:name="eNV_ABC38870D31E4B9F95C6BFCC884BAE7E_1"/>
      <w:bookmarkEnd w:id="93"/>
      <w:r>
        <w:t>bsatz 1 wird wie folgt geändert</w:t>
      </w:r>
      <w:r w:rsidR="00D67BC3">
        <w:t>:</w:t>
      </w:r>
    </w:p>
    <w:p w:rsidR="003C6B51" w:rsidRDefault="003C6B51" w:rsidP="003C6B51">
      <w:pPr>
        <w:pStyle w:val="NummerierungStufe3"/>
      </w:pPr>
      <w:r>
        <w:t>N</w:t>
      </w:r>
      <w:bookmarkStart w:id="94" w:name="eNV_9C94B34800854338A65DC082C6C4ED9C_1"/>
      <w:bookmarkEnd w:id="94"/>
      <w:r>
        <w:t>ummer 1</w:t>
      </w:r>
      <w:r w:rsidR="00EB5887">
        <w:t xml:space="preserve"> Buchstabe a</w:t>
      </w:r>
      <w:r>
        <w:t xml:space="preserve"> wird wie folgt gefasst:</w:t>
      </w:r>
    </w:p>
    <w:p w:rsidR="00B579ED" w:rsidRDefault="00F83658" w:rsidP="00C45501">
      <w:pPr>
        <w:pStyle w:val="RevisionNummerierungStufe2manuell"/>
        <w:tabs>
          <w:tab w:val="clear" w:pos="850"/>
          <w:tab w:val="left" w:pos="1701"/>
        </w:tabs>
        <w:ind w:left="1701" w:hanging="504"/>
        <w:rPr>
          <w:color w:val="auto"/>
        </w:rPr>
      </w:pPr>
      <w:bookmarkStart w:id="95" w:name="DQPErrorScope085E4F27DD6D4A7EB947CDB4354"/>
      <w:bookmarkStart w:id="96" w:name="DQPErrorScope5224CEE26BE34E02AF2E1E8CB14"/>
      <w:r>
        <w:t>„</w:t>
      </w:r>
      <w:r w:rsidR="001C1F50">
        <w:t>a</w:t>
      </w:r>
      <w:r>
        <w:t>.</w:t>
      </w:r>
      <w:r>
        <w:tab/>
      </w:r>
      <w:r w:rsidR="00B579ED">
        <w:t>für die Herstellung von Glas und Glaswaren, keramischen Erzeugnissen, keramischen Wand- und Bodenfliesen und -platten, Ziegeln und sonst</w:t>
      </w:r>
      <w:r w:rsidR="00B579ED">
        <w:t>i</w:t>
      </w:r>
      <w:r w:rsidR="00B579ED">
        <w:t>ger Baukeramik, Zement, Kalk und gebranntem Gips, Erzeugnissen aus Beton, Zement und Gips, keramisch</w:t>
      </w:r>
      <w:bookmarkStart w:id="97" w:name="DQPErrorScopeF4F97C6F37984B3192085B2DE9D"/>
      <w:r w:rsidR="00B579ED">
        <w:t xml:space="preserve"> </w:t>
      </w:r>
      <w:bookmarkEnd w:id="97"/>
      <w:r w:rsidR="00B579ED">
        <w:t>gebundenen Schleifkörpern, min</w:t>
      </w:r>
      <w:r w:rsidR="00B579ED">
        <w:t>e</w:t>
      </w:r>
      <w:r w:rsidR="00B579ED">
        <w:t>ralischen Isoliermaterialien</w:t>
      </w:r>
      <w:r w:rsidR="00AE3628">
        <w:t xml:space="preserve"> und Erzeugnissen daraus, </w:t>
      </w:r>
      <w:proofErr w:type="spellStart"/>
      <w:r w:rsidR="00AE3628">
        <w:t>Katalysatorentr</w:t>
      </w:r>
      <w:r w:rsidR="00AE3628">
        <w:t>ä</w:t>
      </w:r>
      <w:r w:rsidR="00AE3628">
        <w:t>gern</w:t>
      </w:r>
      <w:proofErr w:type="spellEnd"/>
      <w:r w:rsidR="00AE3628">
        <w:t xml:space="preserve"> aus mineralischen Stoffen</w:t>
      </w:r>
      <w:r w:rsidR="00B579ED">
        <w:t xml:space="preserve">, </w:t>
      </w:r>
      <w:r w:rsidR="00B80C2D">
        <w:t xml:space="preserve">Waren aus </w:t>
      </w:r>
      <w:r w:rsidR="00B579ED">
        <w:t>Asphalt</w:t>
      </w:r>
      <w:r w:rsidR="00AE3628">
        <w:t xml:space="preserve"> und</w:t>
      </w:r>
      <w:r w:rsidR="00E24338">
        <w:t xml:space="preserve"> bituminöse</w:t>
      </w:r>
      <w:r w:rsidR="00AE3628">
        <w:t>n</w:t>
      </w:r>
      <w:r w:rsidR="00E24338">
        <w:t xml:space="preserve"> E</w:t>
      </w:r>
      <w:r w:rsidR="00E24338">
        <w:t>r</w:t>
      </w:r>
      <w:r w:rsidR="00E24338">
        <w:t>zeugnisse</w:t>
      </w:r>
      <w:r w:rsidR="00AE3628">
        <w:t>n</w:t>
      </w:r>
      <w:r w:rsidR="00E24338">
        <w:t>,</w:t>
      </w:r>
      <w:r w:rsidR="00B579ED">
        <w:t xml:space="preserve"> Waren aus Graphit oder anderen Kohlenstoffen, Erzeugni</w:t>
      </w:r>
      <w:r w:rsidR="00B80C2D">
        <w:t>s</w:t>
      </w:r>
      <w:r w:rsidR="00B80C2D">
        <w:t xml:space="preserve">sen aus Porenbetonerzeugnissen </w:t>
      </w:r>
      <w:r w:rsidR="00B579ED">
        <w:t>zum Trocknen, Kalzinieren, Brennen, Schmelzen, Erwärmen, Warmhalten, Entspannen, Tempern oder Sintern der vorgenannten Erzeugnisse oder der zu ihrer Herstellung verwend</w:t>
      </w:r>
      <w:r w:rsidR="00B579ED">
        <w:t>e</w:t>
      </w:r>
      <w:r w:rsidR="00B579ED">
        <w:t>ten Vorprodukte,“</w:t>
      </w:r>
      <w:r w:rsidR="00B579ED" w:rsidRPr="00B579ED">
        <w:rPr>
          <w:color w:val="auto"/>
        </w:rPr>
        <w:t>.</w:t>
      </w:r>
      <w:bookmarkEnd w:id="95"/>
      <w:bookmarkEnd w:id="96"/>
    </w:p>
    <w:p w:rsidR="003C6B51" w:rsidRPr="00D67BC3" w:rsidRDefault="003C6B51" w:rsidP="003C6B51">
      <w:pPr>
        <w:pStyle w:val="NummerierungStufe3"/>
      </w:pPr>
      <w:r>
        <w:t>I</w:t>
      </w:r>
      <w:bookmarkStart w:id="98" w:name="eNV_DB7A0218C282473FA167B509F85D7457_1"/>
      <w:bookmarkEnd w:id="98"/>
      <w:r>
        <w:t xml:space="preserve">m Satzteil nach Nummer 2 wird das Wort </w:t>
      </w:r>
      <w:r w:rsidR="00410EC1" w:rsidRPr="00410EC1">
        <w:rPr>
          <w:rStyle w:val="RevisionText"/>
        </w:rPr>
        <w:t>„</w:t>
      </w:r>
      <w:r w:rsidR="00410EC1">
        <w:rPr>
          <w:rStyle w:val="RevisionText"/>
        </w:rPr>
        <w:t>verwendet</w:t>
      </w:r>
      <w:r w:rsidR="00410EC1" w:rsidRPr="00410EC1">
        <w:rPr>
          <w:rStyle w:val="RevisionText"/>
        </w:rPr>
        <w:t>“</w:t>
      </w:r>
      <w:r w:rsidR="00410EC1">
        <w:t xml:space="preserve"> </w:t>
      </w:r>
      <w:r>
        <w:t>durch das Wort</w:t>
      </w:r>
      <w:r w:rsidR="00410EC1">
        <w:t xml:space="preserve"> </w:t>
      </w:r>
      <w:r w:rsidR="00410EC1" w:rsidRPr="00410EC1">
        <w:rPr>
          <w:rStyle w:val="RevisionText"/>
        </w:rPr>
        <w:t>„</w:t>
      </w:r>
      <w:r w:rsidR="00410EC1">
        <w:rPr>
          <w:rStyle w:val="RevisionText"/>
        </w:rPr>
        <w:t>ve</w:t>
      </w:r>
      <w:r w:rsidR="00410EC1">
        <w:rPr>
          <w:rStyle w:val="RevisionText"/>
        </w:rPr>
        <w:t>r</w:t>
      </w:r>
      <w:r w:rsidR="00410EC1">
        <w:rPr>
          <w:rStyle w:val="RevisionText"/>
        </w:rPr>
        <w:t>heizt</w:t>
      </w:r>
      <w:r w:rsidR="00410EC1" w:rsidRPr="00410EC1">
        <w:rPr>
          <w:rStyle w:val="RevisionText"/>
        </w:rPr>
        <w:t>“</w:t>
      </w:r>
      <w:r>
        <w:t xml:space="preserve"> ersetzt.</w:t>
      </w:r>
    </w:p>
    <w:p w:rsidR="00B579ED" w:rsidRDefault="00595203" w:rsidP="009F7CA0">
      <w:pPr>
        <w:pStyle w:val="NummerierungStufe2"/>
        <w:ind w:left="851"/>
      </w:pPr>
      <w:r>
        <w:t>N</w:t>
      </w:r>
      <w:bookmarkStart w:id="99" w:name="eNV_64A29F1208624B9E82F1F40B29F7C1A0_1"/>
      <w:bookmarkEnd w:id="99"/>
      <w:r>
        <w:t>ach Absatz 1a w</w:t>
      </w:r>
      <w:r w:rsidR="00C0598E">
        <w:t>e</w:t>
      </w:r>
      <w:r>
        <w:t>rd</w:t>
      </w:r>
      <w:r w:rsidR="00C0598E">
        <w:t>en</w:t>
      </w:r>
      <w:r>
        <w:t xml:space="preserve"> folgende Abs</w:t>
      </w:r>
      <w:r w:rsidR="00C0598E">
        <w:t>ä</w:t>
      </w:r>
      <w:r>
        <w:t>tz</w:t>
      </w:r>
      <w:r w:rsidR="00C0598E">
        <w:t>e</w:t>
      </w:r>
      <w:r>
        <w:t xml:space="preserve"> 1b </w:t>
      </w:r>
      <w:r w:rsidR="00C0598E">
        <w:t xml:space="preserve">und 1c </w:t>
      </w:r>
      <w:r>
        <w:t>eingefügt:</w:t>
      </w:r>
    </w:p>
    <w:p w:rsidR="00220A68" w:rsidRDefault="00F83658" w:rsidP="00C45501">
      <w:pPr>
        <w:pStyle w:val="RevisionJuristischerAbsatzmanuell"/>
        <w:tabs>
          <w:tab w:val="clear" w:pos="850"/>
          <w:tab w:val="left" w:pos="1700"/>
        </w:tabs>
        <w:ind w:left="850" w:firstLine="346"/>
        <w:rPr>
          <w:color w:val="auto"/>
        </w:rPr>
      </w:pPr>
      <w:r>
        <w:t>„(1b)</w:t>
      </w:r>
      <w:r>
        <w:tab/>
      </w:r>
      <w:r w:rsidR="00220A68">
        <w:t>Eine Verwendung im Sinn von Absatz 1 Nummer 1 Buchstabe d liegt nur dann vor, wenn ein Energieerzeugnis oder eines seiner Verbrennungsprodukte stofflich in das Endprodukt des jeweiligen Herstellungsprozesses eingeht und nicht durch ein anderes Energieerzeugnis ersetzbar ist.</w:t>
      </w:r>
    </w:p>
    <w:p w:rsidR="00070F04" w:rsidRDefault="00F83658" w:rsidP="00C45501">
      <w:pPr>
        <w:pStyle w:val="RevisionJuristischerAbsatzmanuell"/>
        <w:tabs>
          <w:tab w:val="clear" w:pos="850"/>
          <w:tab w:val="left" w:pos="1700"/>
        </w:tabs>
        <w:ind w:left="850"/>
        <w:rPr>
          <w:color w:val="auto"/>
        </w:rPr>
      </w:pPr>
      <w:r>
        <w:t>(1c)</w:t>
      </w:r>
      <w:r>
        <w:tab/>
      </w:r>
      <w:r w:rsidR="00595203">
        <w:t>Thermische Abfall- oder Abluftbehandlung im Sinn von Absatz 1 Nu</w:t>
      </w:r>
      <w:r w:rsidR="00595203">
        <w:t>m</w:t>
      </w:r>
      <w:r w:rsidR="00595203">
        <w:t>mer 2 liegt nur dann vor, wenn die Bedingung des Absatz</w:t>
      </w:r>
      <w:r w:rsidR="00385F39">
        <w:t>es</w:t>
      </w:r>
      <w:r w:rsidR="00595203">
        <w:t xml:space="preserve"> 1 Nummer 1 Buc</w:t>
      </w:r>
      <w:r w:rsidR="00595203">
        <w:t>h</w:t>
      </w:r>
      <w:r w:rsidR="00595203">
        <w:t>stabe d erfüllt ist.</w:t>
      </w:r>
      <w:r w:rsidR="00070F04">
        <w:t>“</w:t>
      </w:r>
    </w:p>
    <w:p w:rsidR="007E0821" w:rsidRDefault="007E0821" w:rsidP="00A73EB1">
      <w:pPr>
        <w:pStyle w:val="NummerierungStufe1"/>
      </w:pPr>
      <w:r>
        <w:t>§</w:t>
      </w:r>
      <w:bookmarkStart w:id="100" w:name="eNV_EE8C9DA60C79438686DF097E107F71D7_1"/>
      <w:bookmarkEnd w:id="100"/>
      <w:r>
        <w:t xml:space="preserve"> 53 wird wie folgt geändert:</w:t>
      </w:r>
    </w:p>
    <w:p w:rsidR="007E0821" w:rsidRDefault="007E0821" w:rsidP="009F7CA0">
      <w:pPr>
        <w:pStyle w:val="NummerierungStufe2"/>
        <w:ind w:left="851"/>
      </w:pPr>
      <w:r>
        <w:t>D</w:t>
      </w:r>
      <w:bookmarkStart w:id="101" w:name="eNV_6866517E13254F35BDFEFD6E5F529E44_1"/>
      <w:bookmarkEnd w:id="101"/>
      <w:r>
        <w:t>ie Paragrafenüberschrift wird wie folgt gefasst:</w:t>
      </w:r>
    </w:p>
    <w:p w:rsidR="007E0821" w:rsidRPr="007E0821" w:rsidRDefault="007E0821" w:rsidP="00C45501">
      <w:pPr>
        <w:pStyle w:val="RevisionParagraphBezeichnermanuell"/>
        <w:ind w:left="850" w:hanging="79"/>
      </w:pPr>
      <w:r w:rsidRPr="007E0821">
        <w:t xml:space="preserve">„§ </w:t>
      </w:r>
      <w:r>
        <w:t>53</w:t>
      </w:r>
    </w:p>
    <w:p w:rsidR="007E0821" w:rsidRDefault="007E0821" w:rsidP="00C45501">
      <w:pPr>
        <w:pStyle w:val="RevisionParagraphberschrift"/>
        <w:ind w:left="850"/>
      </w:pPr>
      <w:r>
        <w:t>Steuerentlastung für die Stromerzeugung“</w:t>
      </w:r>
      <w:r w:rsidRPr="007E0821">
        <w:rPr>
          <w:color w:val="auto"/>
        </w:rPr>
        <w:t>.</w:t>
      </w:r>
    </w:p>
    <w:p w:rsidR="007B1DE1" w:rsidRDefault="007B1DE1" w:rsidP="009F7CA0">
      <w:pPr>
        <w:pStyle w:val="NummerierungStufe2"/>
        <w:ind w:left="851"/>
      </w:pPr>
      <w:r w:rsidRPr="00BC5CD7">
        <w:t>A</w:t>
      </w:r>
      <w:bookmarkStart w:id="102" w:name="eNV_77D02882019147F5B67F063617E1FD3E_1"/>
      <w:bookmarkEnd w:id="102"/>
      <w:r w:rsidRPr="00BC5CD7">
        <w:t xml:space="preserve">bsatz 1 </w:t>
      </w:r>
      <w:r>
        <w:t>wird wie folgt geändert:</w:t>
      </w:r>
    </w:p>
    <w:p w:rsidR="000E47BE" w:rsidRDefault="000E47BE" w:rsidP="007F5FC4">
      <w:pPr>
        <w:pStyle w:val="NummerierungStufe3"/>
      </w:pPr>
      <w:r>
        <w:t>I</w:t>
      </w:r>
      <w:bookmarkStart w:id="103" w:name="eNV_0078FACDA303494486B1B460285F9A6E_1"/>
      <w:bookmarkEnd w:id="103"/>
      <w:r>
        <w:t xml:space="preserve">n </w:t>
      </w:r>
      <w:r w:rsidR="00A72C60">
        <w:t>Satz 1 we</w:t>
      </w:r>
      <w:r w:rsidR="007B1DE1">
        <w:t>rd</w:t>
      </w:r>
      <w:r w:rsidR="00A72C60">
        <w:t>en</w:t>
      </w:r>
      <w:r w:rsidR="007B1DE1">
        <w:t xml:space="preserve"> </w:t>
      </w:r>
      <w:r>
        <w:t>d</w:t>
      </w:r>
      <w:r w:rsidR="00A72C60">
        <w:t>ie Wö</w:t>
      </w:r>
      <w:r>
        <w:t>rt</w:t>
      </w:r>
      <w:r w:rsidR="00A72C60">
        <w:t>er</w:t>
      </w:r>
      <w:r>
        <w:t xml:space="preserve"> </w:t>
      </w:r>
      <w:r w:rsidRPr="007F5FC4">
        <w:rPr>
          <w:rStyle w:val="RevisionText"/>
        </w:rPr>
        <w:t>„</w:t>
      </w:r>
      <w:r w:rsidR="00A72C60">
        <w:rPr>
          <w:rStyle w:val="RevisionText"/>
        </w:rPr>
        <w:t xml:space="preserve">mehr als </w:t>
      </w:r>
      <w:r w:rsidRPr="007F5FC4">
        <w:rPr>
          <w:rStyle w:val="RevisionText"/>
        </w:rPr>
        <w:t>zwei“</w:t>
      </w:r>
      <w:r>
        <w:t xml:space="preserve"> durch </w:t>
      </w:r>
      <w:r w:rsidR="00A72C60">
        <w:t>die Wö</w:t>
      </w:r>
      <w:r>
        <w:t>rt</w:t>
      </w:r>
      <w:r w:rsidR="00A72C60">
        <w:t>er</w:t>
      </w:r>
      <w:r>
        <w:t xml:space="preserve"> </w:t>
      </w:r>
      <w:r w:rsidRPr="007F5FC4">
        <w:rPr>
          <w:rStyle w:val="RevisionText"/>
        </w:rPr>
        <w:t>„</w:t>
      </w:r>
      <w:r w:rsidR="00A72C60">
        <w:rPr>
          <w:rStyle w:val="RevisionText"/>
        </w:rPr>
        <w:t xml:space="preserve">mindestens </w:t>
      </w:r>
      <w:r w:rsidRPr="007F5FC4">
        <w:rPr>
          <w:rStyle w:val="RevisionText"/>
        </w:rPr>
        <w:t>einem“</w:t>
      </w:r>
      <w:r>
        <w:t xml:space="preserve"> ersetzt.</w:t>
      </w:r>
    </w:p>
    <w:p w:rsidR="007E0821" w:rsidRDefault="000E47BE" w:rsidP="007F5FC4">
      <w:pPr>
        <w:pStyle w:val="NummerierungStufe3"/>
      </w:pPr>
      <w:r>
        <w:t>N</w:t>
      </w:r>
      <w:bookmarkStart w:id="104" w:name="eNV_9C9A0DFCE3564BD8A24BBA3D5A490674_1"/>
      <w:bookmarkEnd w:id="104"/>
      <w:r>
        <w:t>ach S</w:t>
      </w:r>
      <w:r w:rsidR="007E0821">
        <w:t xml:space="preserve">atz </w:t>
      </w:r>
      <w:r>
        <w:t>2</w:t>
      </w:r>
      <w:r w:rsidR="007E0821">
        <w:t xml:space="preserve"> wird folgender Satz angefügt:</w:t>
      </w:r>
    </w:p>
    <w:p w:rsidR="007E0821" w:rsidRDefault="007E0821" w:rsidP="00C45501">
      <w:pPr>
        <w:pStyle w:val="RevisionJuristischerAbsatzFolgeabsatz"/>
        <w:ind w:left="1276"/>
      </w:pPr>
      <w:r>
        <w:t>„Die Sätze 1 und 2 gelten entsprechend für Energieerzeugnisse, die in ort</w:t>
      </w:r>
      <w:r>
        <w:t>s</w:t>
      </w:r>
      <w:r>
        <w:t xml:space="preserve">festen Anlagen mit einer elektrischen Nennleistung </w:t>
      </w:r>
      <w:r w:rsidR="000E47BE">
        <w:t xml:space="preserve">von </w:t>
      </w:r>
      <w:r w:rsidR="00C43EE8">
        <w:t>weniger als</w:t>
      </w:r>
      <w:r>
        <w:t xml:space="preserve"> </w:t>
      </w:r>
      <w:r w:rsidR="007B1DE1">
        <w:t xml:space="preserve">einem </w:t>
      </w:r>
      <w:r>
        <w:t xml:space="preserve">Megawatt zur Stromerzeugung verwendet worden sind, soweit der erzeugte Strom nicht nach § </w:t>
      </w:r>
      <w:r w:rsidR="00413575">
        <w:t>8</w:t>
      </w:r>
      <w:r w:rsidR="000A6961">
        <w:t>d</w:t>
      </w:r>
      <w:r w:rsidR="00413575">
        <w:t xml:space="preserve"> </w:t>
      </w:r>
      <w:r>
        <w:t>des Stromsteuergesetzes von der Stromsteuer befreit ist.“</w:t>
      </w:r>
    </w:p>
    <w:p w:rsidR="007E0821" w:rsidRDefault="007E0821" w:rsidP="009F7CA0">
      <w:pPr>
        <w:pStyle w:val="NummerierungStufe2"/>
        <w:ind w:left="851"/>
      </w:pPr>
      <w:r>
        <w:t>D</w:t>
      </w:r>
      <w:bookmarkStart w:id="105" w:name="eNV_D50FE5C4E9DF4FA5834DB8E529A6B8B0_1"/>
      <w:bookmarkEnd w:id="105"/>
      <w:r>
        <w:t>em Absatz 4 wird folgender Satz angefügt:</w:t>
      </w:r>
    </w:p>
    <w:p w:rsidR="007E0821" w:rsidRDefault="007E0821" w:rsidP="00C45501">
      <w:pPr>
        <w:pStyle w:val="RevisionJuristischerAbsatzFolgeabsatz"/>
        <w:ind w:left="850"/>
      </w:pPr>
      <w:r>
        <w:lastRenderedPageBreak/>
        <w:t>„</w:t>
      </w:r>
      <w:r w:rsidR="00001B43" w:rsidRPr="00001B43">
        <w:t>Verwender im Sinn des Satzes 1 ist nur diejenige Person, die die Energiee</w:t>
      </w:r>
      <w:r w:rsidR="00001B43" w:rsidRPr="00001B43">
        <w:t>r</w:t>
      </w:r>
      <w:r w:rsidR="00001B43" w:rsidRPr="00001B43">
        <w:t>zeugnisse zum Betrieb einer Stromerzeugungsanlage in ihr einsetzt.</w:t>
      </w:r>
      <w:r w:rsidR="004B15B3" w:rsidRPr="00001B43">
        <w:t>“</w:t>
      </w:r>
    </w:p>
    <w:p w:rsidR="0086307F" w:rsidRDefault="00C71330" w:rsidP="00A73EB1">
      <w:pPr>
        <w:pStyle w:val="NummerierungStufe1"/>
      </w:pPr>
      <w:r w:rsidRPr="00BC5CD7">
        <w:t>§</w:t>
      </w:r>
      <w:bookmarkStart w:id="106" w:name="eNV_B6891255EE4E4A78BD6E3E7822DA7581_1"/>
      <w:bookmarkEnd w:id="106"/>
      <w:r w:rsidRPr="00BC5CD7">
        <w:t xml:space="preserve"> 53a </w:t>
      </w:r>
      <w:r>
        <w:t>wird wie folgt gefasst</w:t>
      </w:r>
      <w:r w:rsidR="0086307F">
        <w:t>:</w:t>
      </w:r>
    </w:p>
    <w:p w:rsidR="00C71330" w:rsidRPr="00C71330" w:rsidRDefault="00C71330" w:rsidP="00C45501">
      <w:pPr>
        <w:pStyle w:val="RevisionParagraphBezeichnermanuell"/>
        <w:ind w:left="425" w:hanging="79"/>
      </w:pPr>
      <w:r w:rsidRPr="00C71330">
        <w:t xml:space="preserve">„§ </w:t>
      </w:r>
      <w:r>
        <w:t>53a</w:t>
      </w:r>
    </w:p>
    <w:p w:rsidR="00C71330" w:rsidRPr="00C71330" w:rsidRDefault="00C71330" w:rsidP="00C45501">
      <w:pPr>
        <w:pStyle w:val="RevisionParagraphberschrift"/>
        <w:ind w:left="425"/>
      </w:pPr>
      <w:r>
        <w:t>Steuerentlastung für die gekoppelte Erzeugung von Kraft und Wärme</w:t>
      </w:r>
    </w:p>
    <w:p w:rsidR="00C71330" w:rsidRDefault="00C71330" w:rsidP="00C45501">
      <w:pPr>
        <w:pStyle w:val="RevisionJuristischerAbsatz"/>
        <w:numPr>
          <w:ilvl w:val="2"/>
          <w:numId w:val="5"/>
        </w:numPr>
        <w:tabs>
          <w:tab w:val="clear" w:pos="850"/>
          <w:tab w:val="num" w:pos="1275"/>
        </w:tabs>
        <w:ind w:left="425"/>
      </w:pPr>
      <w:r>
        <w:t>Eine teilweise Steuerentlastung wird auf Antrag gewährt für Energieerzeu</w:t>
      </w:r>
      <w:r>
        <w:t>g</w:t>
      </w:r>
      <w:r>
        <w:t>nisse, die nachweislich nach § 2 Absatz 1 Nummer 9 und 10, Absatz 3 Satz 1 oder Absatz 4a versteuert worden sind und die zur gekoppelten Erzeugung von Kraft und Wärme in ortsfesten Anlagen mit einem Monats- oder Jahresnutzungsgrad von mi</w:t>
      </w:r>
      <w:r>
        <w:t>n</w:t>
      </w:r>
      <w:r>
        <w:t xml:space="preserve">destens 70 Prozent verheizt worden sind. </w:t>
      </w:r>
    </w:p>
    <w:p w:rsidR="00C71330" w:rsidRDefault="00C71330" w:rsidP="00C45501">
      <w:pPr>
        <w:pStyle w:val="RevisionJuristischerAbsatz"/>
        <w:numPr>
          <w:ilvl w:val="2"/>
          <w:numId w:val="5"/>
        </w:numPr>
        <w:tabs>
          <w:tab w:val="clear" w:pos="850"/>
          <w:tab w:val="num" w:pos="1275"/>
        </w:tabs>
        <w:ind w:left="425"/>
      </w:pPr>
      <w:r>
        <w:t>Die Steuerentlastung nach Absatz 1 beträgt</w:t>
      </w:r>
    </w:p>
    <w:p w:rsidR="00C71330" w:rsidRDefault="00C71330" w:rsidP="00C45501">
      <w:pPr>
        <w:pStyle w:val="RevisionNummerierungStufe1"/>
        <w:tabs>
          <w:tab w:val="clear" w:pos="425"/>
          <w:tab w:val="num" w:pos="850"/>
          <w:tab w:val="num" w:pos="1984"/>
        </w:tabs>
        <w:ind w:left="850"/>
      </w:pPr>
      <w:r>
        <w:t xml:space="preserve">für 1 000 l nach § 2 Absatz 3 Satz 1 Nummer 1 oder Nummer 3 versteuerte Energieerzeugnisse 40,35 </w:t>
      </w:r>
      <w:bookmarkStart w:id="107" w:name="DQPErrorScopeC3E6972E34B74FBEBD12B7522AB"/>
      <w:r>
        <w:t>EUR</w:t>
      </w:r>
      <w:bookmarkEnd w:id="107"/>
      <w:r>
        <w:t>,</w:t>
      </w:r>
    </w:p>
    <w:p w:rsidR="00C71330" w:rsidRDefault="00C71330" w:rsidP="00C45501">
      <w:pPr>
        <w:pStyle w:val="RevisionNummerierungStufe1"/>
        <w:tabs>
          <w:tab w:val="clear" w:pos="425"/>
          <w:tab w:val="num" w:pos="850"/>
          <w:tab w:val="num" w:pos="1984"/>
        </w:tabs>
        <w:ind w:left="850"/>
      </w:pPr>
      <w:r>
        <w:t>für 1 000 kg nach § 2 Absatz 3 Satz 1 Nummer 2 vers</w:t>
      </w:r>
      <w:r w:rsidR="00A061D6">
        <w:t>teuerte Energieerzeugnisse</w:t>
      </w:r>
      <w:bookmarkStart w:id="108" w:name="DQPErrorScope72E675FB27884F45ACBB85AE0D8"/>
      <w:r w:rsidR="00A061D6">
        <w:t xml:space="preserve"> </w:t>
      </w:r>
      <w:bookmarkEnd w:id="108"/>
      <w:r w:rsidR="007A5242">
        <w:t xml:space="preserve">10,00 </w:t>
      </w:r>
      <w:bookmarkStart w:id="109" w:name="DQPErrorScope5466E21DC31A4CD19432B9713D8"/>
      <w:r>
        <w:t>EUR</w:t>
      </w:r>
      <w:bookmarkEnd w:id="109"/>
      <w:r>
        <w:t>,</w:t>
      </w:r>
    </w:p>
    <w:p w:rsidR="00C71330" w:rsidRDefault="00C71330" w:rsidP="00C45501">
      <w:pPr>
        <w:pStyle w:val="RevisionNummerierungStufe1"/>
        <w:tabs>
          <w:tab w:val="clear" w:pos="425"/>
          <w:tab w:val="num" w:pos="850"/>
          <w:tab w:val="num" w:pos="1984"/>
        </w:tabs>
        <w:ind w:left="850"/>
      </w:pPr>
      <w:r>
        <w:t xml:space="preserve">für 1 MWh nach § 2 Absatz 3 Satz 1 Nummer 4 versteuerte Energieerzeugnisse 4,42 </w:t>
      </w:r>
      <w:bookmarkStart w:id="110" w:name="DQPErrorScope5253916B71D44978816D7795371"/>
      <w:r>
        <w:t>EUR</w:t>
      </w:r>
      <w:bookmarkEnd w:id="110"/>
      <w:r>
        <w:t>,</w:t>
      </w:r>
    </w:p>
    <w:p w:rsidR="00C71330" w:rsidRDefault="00C71330" w:rsidP="00C45501">
      <w:pPr>
        <w:pStyle w:val="RevisionNummerierungStufe1"/>
        <w:tabs>
          <w:tab w:val="clear" w:pos="425"/>
          <w:tab w:val="num" w:pos="850"/>
          <w:tab w:val="num" w:pos="1984"/>
        </w:tabs>
        <w:ind w:left="850"/>
      </w:pPr>
      <w:r>
        <w:t xml:space="preserve">für 1 000 kg nach § 2 Absatz 3 Satz 1 Nummer 5 versteuerte Energieerzeugnisse 60,60 </w:t>
      </w:r>
      <w:bookmarkStart w:id="111" w:name="DQPErrorScopeAB8F4E8650D649368343DDE9ABE"/>
      <w:r>
        <w:t>EUR</w:t>
      </w:r>
      <w:bookmarkEnd w:id="111"/>
      <w:r>
        <w:t>.</w:t>
      </w:r>
    </w:p>
    <w:p w:rsidR="00AF3AF6" w:rsidRDefault="00AF3AF6" w:rsidP="00C45501">
      <w:pPr>
        <w:pStyle w:val="RevisionJuristischerAbsatzFolgeabsatz"/>
        <w:ind w:left="425"/>
      </w:pPr>
      <w:r>
        <w:t>Eine weitere Steuerentlastung kann für diese Energieerzeugnisse nicht gewährt we</w:t>
      </w:r>
      <w:r>
        <w:t>r</w:t>
      </w:r>
      <w:r>
        <w:t>den.</w:t>
      </w:r>
    </w:p>
    <w:p w:rsidR="00AF3AF6" w:rsidRDefault="00AF3AF6" w:rsidP="00C45501">
      <w:pPr>
        <w:pStyle w:val="RevisionJuristischerAbsatz"/>
        <w:tabs>
          <w:tab w:val="clear" w:pos="850"/>
          <w:tab w:val="num" w:pos="1275"/>
        </w:tabs>
        <w:ind w:left="425"/>
      </w:pPr>
      <w:r>
        <w:t>Werden im Fall des Absatzes 1 die Energieerzeugnisse von einem Unte</w:t>
      </w:r>
      <w:r>
        <w:t>r</w:t>
      </w:r>
      <w:r>
        <w:t>nehmen des Produzierenden Gewerbes im Sinn des § 2 Nummer 3 des Stromsteue</w:t>
      </w:r>
      <w:r>
        <w:t>r</w:t>
      </w:r>
      <w:r>
        <w:t xml:space="preserve">gesetzes oder von einem Unternehmen der Land- und Forstwirtschaft im Sinn des § 2 Nummer 5 des Stromsteuergesetzes zu betrieblichen Zwecken verheizt, gilt Absatz 2 mit der Maßgabe, dass die Steuerentlastung </w:t>
      </w:r>
    </w:p>
    <w:p w:rsidR="00AF3AF6" w:rsidRDefault="00AF3AF6" w:rsidP="00C45501">
      <w:pPr>
        <w:pStyle w:val="RevisionNummerierungStufe1"/>
        <w:numPr>
          <w:ilvl w:val="3"/>
          <w:numId w:val="11"/>
        </w:numPr>
        <w:tabs>
          <w:tab w:val="clear" w:pos="425"/>
          <w:tab w:val="num" w:pos="850"/>
          <w:tab w:val="num" w:pos="1984"/>
        </w:tabs>
        <w:ind w:left="850"/>
      </w:pPr>
      <w:r>
        <w:t xml:space="preserve">für 1 GJ nach § 2 Absatz </w:t>
      </w:r>
      <w:r w:rsidR="00227550">
        <w:t>1</w:t>
      </w:r>
      <w:r>
        <w:t xml:space="preserve"> </w:t>
      </w:r>
      <w:r w:rsidR="00227550">
        <w:t>N</w:t>
      </w:r>
      <w:r>
        <w:t xml:space="preserve">ummer </w:t>
      </w:r>
      <w:r w:rsidR="00227550">
        <w:t>9 und 10 oder Absatz 4a</w:t>
      </w:r>
      <w:r>
        <w:t xml:space="preserve"> versteuerte Ene</w:t>
      </w:r>
      <w:r>
        <w:t>r</w:t>
      </w:r>
      <w:r>
        <w:t>gieerzeugnis</w:t>
      </w:r>
      <w:r w:rsidR="00227550">
        <w:t xml:space="preserve">se </w:t>
      </w:r>
      <w:r>
        <w:t>0,</w:t>
      </w:r>
      <w:r w:rsidR="00227550">
        <w:t>1</w:t>
      </w:r>
      <w:r>
        <w:t xml:space="preserve">6 </w:t>
      </w:r>
      <w:bookmarkStart w:id="112" w:name="DQPErrorScope07EE637F748E4229AA7031E1BDF"/>
      <w:r>
        <w:t>EUR</w:t>
      </w:r>
      <w:bookmarkEnd w:id="112"/>
      <w:r w:rsidR="00227550">
        <w:t>,</w:t>
      </w:r>
    </w:p>
    <w:p w:rsidR="00227550" w:rsidRDefault="00227550" w:rsidP="00C45501">
      <w:pPr>
        <w:pStyle w:val="RevisionNummerierungStufe1"/>
        <w:tabs>
          <w:tab w:val="clear" w:pos="425"/>
          <w:tab w:val="num" w:pos="850"/>
          <w:tab w:val="num" w:pos="1984"/>
        </w:tabs>
        <w:ind w:left="850"/>
      </w:pPr>
      <w:r>
        <w:t xml:space="preserve">für 1 MWh nach § 2 Absatz 3 Satz 1 Nummer 4 versteuerte Energieerzeugnisse 4,96 </w:t>
      </w:r>
      <w:bookmarkStart w:id="113" w:name="DQPErrorScopeB88E864DF5E64AC18A79EBA30CC"/>
      <w:r>
        <w:t>EUR</w:t>
      </w:r>
      <w:bookmarkEnd w:id="113"/>
    </w:p>
    <w:p w:rsidR="00227550" w:rsidRDefault="00227550" w:rsidP="00C45501">
      <w:pPr>
        <w:pStyle w:val="RevisionJuristischerAbsatzFolgeabsatz"/>
        <w:ind w:left="425"/>
      </w:pPr>
      <w:r>
        <w:t>beträgt.</w:t>
      </w:r>
    </w:p>
    <w:p w:rsidR="009B4AB8" w:rsidRDefault="00560B8E" w:rsidP="00C45501">
      <w:pPr>
        <w:pStyle w:val="RevisionJuristischerAbsatz"/>
        <w:tabs>
          <w:tab w:val="clear" w:pos="850"/>
          <w:tab w:val="num" w:pos="1275"/>
        </w:tabs>
        <w:ind w:left="425"/>
      </w:pPr>
      <w:bookmarkStart w:id="114" w:name="DQPErrorScope9C3532A7346B4471BF9FB77F44B"/>
      <w:r>
        <w:t>Eine teilweise Steuerentlastung wird auf Antrag gewährt für Energieerzeu</w:t>
      </w:r>
      <w:r>
        <w:t>g</w:t>
      </w:r>
      <w:r>
        <w:t>nisse, die nachweislich nach § 2 Absatz 1 Nummer 9 und 10, Absatz 3 Satz 1 oder Absatz 4a versteuert worden sind und die zum Antrieb von Gasturbinen und Verbre</w:t>
      </w:r>
      <w:r>
        <w:t>n</w:t>
      </w:r>
      <w:r>
        <w:t>nungsmotoren in begünstigten Anlagen zur gekoppelten Erzeugung von Kraft und Wärme nach § 3 mit einem Monats- oder Jahresnutzungsgrad von mindestens 70 Prozent verwendet worden sind.</w:t>
      </w:r>
      <w:bookmarkEnd w:id="114"/>
      <w:r>
        <w:t xml:space="preserve"> </w:t>
      </w:r>
    </w:p>
    <w:p w:rsidR="00227550" w:rsidRDefault="009B4AB8" w:rsidP="00C45501">
      <w:pPr>
        <w:pStyle w:val="RevisionJuristischerAbsatz"/>
        <w:tabs>
          <w:tab w:val="clear" w:pos="850"/>
          <w:tab w:val="num" w:pos="1275"/>
        </w:tabs>
        <w:ind w:left="425"/>
      </w:pPr>
      <w:r>
        <w:t>Die Steuerentlastung nach Abs</w:t>
      </w:r>
      <w:r w:rsidR="00560B8E">
        <w:t xml:space="preserve">atz </w:t>
      </w:r>
      <w:r>
        <w:t>4</w:t>
      </w:r>
      <w:r w:rsidR="00560B8E">
        <w:t xml:space="preserve"> beträgt</w:t>
      </w:r>
    </w:p>
    <w:p w:rsidR="00560B8E" w:rsidRDefault="00560B8E" w:rsidP="00C45501">
      <w:pPr>
        <w:pStyle w:val="RevisionNummerierungStufe1"/>
        <w:numPr>
          <w:ilvl w:val="3"/>
          <w:numId w:val="12"/>
        </w:numPr>
        <w:tabs>
          <w:tab w:val="clear" w:pos="425"/>
          <w:tab w:val="num" w:pos="850"/>
          <w:tab w:val="num" w:pos="1984"/>
        </w:tabs>
        <w:ind w:left="850"/>
      </w:pPr>
      <w:r>
        <w:lastRenderedPageBreak/>
        <w:t xml:space="preserve">für 1 000 l nach § 2 Absatz 3 Satz 1 Nummer 1 oder Nummer 3 versteuerte Energieerzeugnisse 40,35 </w:t>
      </w:r>
      <w:bookmarkStart w:id="115" w:name="DQPErrorScope1615A03AC5DA4F7ABB73E4987FF"/>
      <w:r>
        <w:t>EUR</w:t>
      </w:r>
      <w:bookmarkEnd w:id="115"/>
      <w:r>
        <w:t>,</w:t>
      </w:r>
    </w:p>
    <w:p w:rsidR="00560B8E" w:rsidRDefault="00560B8E" w:rsidP="00C45501">
      <w:pPr>
        <w:pStyle w:val="RevisionNummerierungStufe1"/>
        <w:tabs>
          <w:tab w:val="clear" w:pos="425"/>
          <w:tab w:val="num" w:pos="850"/>
          <w:tab w:val="num" w:pos="1984"/>
        </w:tabs>
        <w:ind w:left="850"/>
      </w:pPr>
      <w:r>
        <w:t xml:space="preserve">für 1 000 kg nach § 2 Absatz 3 Satz 1 Nummer 2 versteuerte Energieerzeugnisse </w:t>
      </w:r>
      <w:r w:rsidR="00311E62">
        <w:t>4</w:t>
      </w:r>
      <w:r w:rsidR="00E67C3D">
        <w:t>,</w:t>
      </w:r>
      <w:r w:rsidR="00311E62">
        <w:t>00</w:t>
      </w:r>
      <w:r>
        <w:t xml:space="preserve"> </w:t>
      </w:r>
      <w:bookmarkStart w:id="116" w:name="DQPErrorScopeE70B6DAF4B974D5094CC903D35D"/>
      <w:r>
        <w:t>EUR</w:t>
      </w:r>
      <w:bookmarkEnd w:id="116"/>
      <w:r>
        <w:t>,</w:t>
      </w:r>
    </w:p>
    <w:p w:rsidR="00560B8E" w:rsidRDefault="009B4AB8" w:rsidP="00C45501">
      <w:pPr>
        <w:pStyle w:val="RevisionNummerierungStufe1"/>
        <w:tabs>
          <w:tab w:val="clear" w:pos="425"/>
          <w:tab w:val="num" w:pos="850"/>
          <w:tab w:val="num" w:pos="1984"/>
        </w:tabs>
        <w:ind w:left="850"/>
      </w:pPr>
      <w:r>
        <w:t>für 1 MWh nach § 2 Absatz 3 S</w:t>
      </w:r>
      <w:r w:rsidR="00560B8E">
        <w:t xml:space="preserve">atz 1 Nummer 4 versteuerte Energieerzeugnisse 4,42 </w:t>
      </w:r>
      <w:bookmarkStart w:id="117" w:name="DQPErrorScopeD0424E6F690B4CC7A66971014DE"/>
      <w:r w:rsidR="00560B8E">
        <w:t>EUR</w:t>
      </w:r>
      <w:bookmarkEnd w:id="117"/>
      <w:r w:rsidR="00560B8E">
        <w:t>,</w:t>
      </w:r>
    </w:p>
    <w:p w:rsidR="00560B8E" w:rsidRDefault="00560B8E" w:rsidP="00C45501">
      <w:pPr>
        <w:pStyle w:val="RevisionNummerierungStufe1"/>
        <w:tabs>
          <w:tab w:val="clear" w:pos="425"/>
          <w:tab w:val="num" w:pos="850"/>
          <w:tab w:val="num" w:pos="1984"/>
        </w:tabs>
        <w:ind w:left="850"/>
      </w:pPr>
      <w:r>
        <w:t xml:space="preserve">für 1 000 kg nach § 2 Absatz 3 Satz 1 Nummer 5 versteuerte Energieerzeugnisse 19,60 </w:t>
      </w:r>
      <w:bookmarkStart w:id="118" w:name="DQPErrorScopeD31E4F678C0240618B410443FF3"/>
      <w:r>
        <w:t>EUR</w:t>
      </w:r>
      <w:bookmarkEnd w:id="118"/>
      <w:r>
        <w:t>,</w:t>
      </w:r>
    </w:p>
    <w:p w:rsidR="00560B8E" w:rsidRDefault="00560B8E" w:rsidP="00C45501">
      <w:pPr>
        <w:pStyle w:val="RevisionNummerierungStufe1"/>
        <w:tabs>
          <w:tab w:val="clear" w:pos="425"/>
          <w:tab w:val="num" w:pos="850"/>
          <w:tab w:val="num" w:pos="1984"/>
        </w:tabs>
        <w:ind w:left="850"/>
      </w:pPr>
      <w:r>
        <w:t>für 1 GJ nach § 2 Absatz 1 Nummer 9 und 10 oder Absatz 4a verst</w:t>
      </w:r>
      <w:r w:rsidR="009B4AB8">
        <w:t>e</w:t>
      </w:r>
      <w:r>
        <w:t>uerte Ene</w:t>
      </w:r>
      <w:r>
        <w:t>r</w:t>
      </w:r>
      <w:r>
        <w:t>gieerzeugnisse 0</w:t>
      </w:r>
      <w:r w:rsidR="009B4AB8">
        <w:t>,</w:t>
      </w:r>
      <w:r>
        <w:t xml:space="preserve">16 </w:t>
      </w:r>
      <w:bookmarkStart w:id="119" w:name="DQPErrorScopeA9D20D2EB5A34F4596CFC9BE507"/>
      <w:r w:rsidR="009B4AB8">
        <w:t>E</w:t>
      </w:r>
      <w:r>
        <w:t>UR</w:t>
      </w:r>
      <w:bookmarkEnd w:id="119"/>
      <w:r>
        <w:t>.</w:t>
      </w:r>
    </w:p>
    <w:p w:rsidR="00560B8E" w:rsidRDefault="00560B8E" w:rsidP="00C45501">
      <w:pPr>
        <w:pStyle w:val="RevisionJuristischerAbsatzFolgeabsatz"/>
        <w:ind w:left="425"/>
      </w:pPr>
      <w:r>
        <w:t xml:space="preserve">Eine weitere Steuerentlastung kann für diese Energieerzeugnisse nicht </w:t>
      </w:r>
      <w:r w:rsidR="009B4AB8">
        <w:t>g</w:t>
      </w:r>
      <w:r>
        <w:t>ewährt we</w:t>
      </w:r>
      <w:r>
        <w:t>r</w:t>
      </w:r>
      <w:r>
        <w:t>den.</w:t>
      </w:r>
    </w:p>
    <w:p w:rsidR="009B4AB8" w:rsidRDefault="009A1AE1" w:rsidP="00C45501">
      <w:pPr>
        <w:pStyle w:val="RevisionJuristischerAbsatz"/>
        <w:tabs>
          <w:tab w:val="clear" w:pos="850"/>
          <w:tab w:val="num" w:pos="1275"/>
        </w:tabs>
        <w:ind w:left="425"/>
      </w:pPr>
      <w:r>
        <w:t>Eine vollständige Steuerentlastung wird auf Antrag gewährt für Energiee</w:t>
      </w:r>
      <w:r>
        <w:t>r</w:t>
      </w:r>
      <w:r>
        <w:t xml:space="preserve">zeugnisse, die nachweislich nach § 2 Absatz 1 Nummer 9 und 10, Absatz 3 Satz 1 oder Absatz 4a versteuert worden sind und die zur gekoppelten Erzeugung von Kraft und Wärme in ortsfesten Anlagen verwendet worden sind. </w:t>
      </w:r>
      <w:r w:rsidR="0034399C">
        <w:t>Abweichend von Satz 1 beträgt die Steuerentlastung für nachweislich nach § 2 Absatz 3 Satz 1 Nummer 1 Buchstabe a versteuerte Energieerzeugnisse 61,35 Euro für 1 000 Liter. Eine weitere Steuerentlastung</w:t>
      </w:r>
      <w:bookmarkStart w:id="120" w:name="DQPErrorScope3FBABF68EA2B45938110F498FCB"/>
      <w:r w:rsidR="0034399C">
        <w:t xml:space="preserve"> </w:t>
      </w:r>
      <w:bookmarkEnd w:id="120"/>
      <w:r w:rsidR="0034399C">
        <w:t xml:space="preserve">kann für die in Satz 2 genannten Energieerzeugnisse nicht gewährt werden. </w:t>
      </w:r>
      <w:r>
        <w:t xml:space="preserve">Die Steuerentlastung </w:t>
      </w:r>
      <w:r w:rsidR="0034399C">
        <w:t xml:space="preserve">nach Satz 1 und 2 wird </w:t>
      </w:r>
      <w:r>
        <w:t>nur gewährt, wenn diese Anl</w:t>
      </w:r>
      <w:r>
        <w:t>a</w:t>
      </w:r>
      <w:r>
        <w:t>gen</w:t>
      </w:r>
    </w:p>
    <w:p w:rsidR="00BA18DD" w:rsidRDefault="009A1AE1" w:rsidP="00C45501">
      <w:pPr>
        <w:pStyle w:val="RevisionNummerierungStufe1"/>
        <w:numPr>
          <w:ilvl w:val="3"/>
          <w:numId w:val="8"/>
        </w:numPr>
        <w:tabs>
          <w:tab w:val="clear" w:pos="425"/>
          <w:tab w:val="num" w:pos="850"/>
          <w:tab w:val="num" w:pos="1984"/>
        </w:tabs>
        <w:ind w:left="850"/>
      </w:pPr>
      <w:r>
        <w:t>einen Monats- oder Jahresnutzungsgrad von mindestens 70 Prozent erreichen</w:t>
      </w:r>
      <w:r w:rsidR="00BA18DD">
        <w:t xml:space="preserve"> und</w:t>
      </w:r>
    </w:p>
    <w:p w:rsidR="00BA18DD" w:rsidRDefault="00BA18DD" w:rsidP="00C45501">
      <w:pPr>
        <w:pStyle w:val="RevisionNummerierungStufe1"/>
        <w:numPr>
          <w:ilvl w:val="3"/>
          <w:numId w:val="8"/>
        </w:numPr>
        <w:tabs>
          <w:tab w:val="clear" w:pos="425"/>
          <w:tab w:val="num" w:pos="850"/>
          <w:tab w:val="num" w:pos="1984"/>
        </w:tabs>
        <w:ind w:left="850"/>
      </w:pPr>
      <w:r>
        <w:t>hocheffizient</w:t>
      </w:r>
    </w:p>
    <w:p w:rsidR="009A1AE1" w:rsidRDefault="00BA18DD" w:rsidP="00C45501">
      <w:pPr>
        <w:pStyle w:val="RevisionJuristischerAbsatzFolgeabsatz"/>
        <w:ind w:left="425"/>
      </w:pPr>
      <w:r>
        <w:t>sind</w:t>
      </w:r>
      <w:r w:rsidR="009A1AE1">
        <w:t xml:space="preserve">. </w:t>
      </w:r>
      <w:bookmarkStart w:id="121" w:name="DQPErrorScope956D4129CC804F70885AED078E2"/>
      <w:r w:rsidR="0034399C">
        <w:t>Die Kraft-Wärme-Kopplung ist hocheffizie</w:t>
      </w:r>
      <w:r w:rsidR="005C069A">
        <w:t xml:space="preserve">nt im Sinn von Satz 4 Nummer 2, </w:t>
      </w:r>
      <w:r w:rsidR="0034399C">
        <w:t>wenn sie die Kriterien des Anhangs II der Richtlinie 2012/27/EU des Europäischen Parlaments und des Rates vom 25. Oktober 2012 zur Energieeffizienz, zur Änderung der Richtlinien 2009/125/EG und 2010/30/EU und zur Aufhebung der Richtlinien 2004/8/EG und 2006/32/EG (</w:t>
      </w:r>
      <w:proofErr w:type="spellStart"/>
      <w:r w:rsidR="0034399C">
        <w:t>ABl.</w:t>
      </w:r>
      <w:bookmarkEnd w:id="121"/>
      <w:proofErr w:type="spellEnd"/>
      <w:r w:rsidR="0034399C">
        <w:t xml:space="preserve"> L 315 vom 14.11.2012, S. 1) in der jeweils gelte</w:t>
      </w:r>
      <w:r w:rsidR="0034399C">
        <w:t>n</w:t>
      </w:r>
      <w:r w:rsidR="0034399C">
        <w:t xml:space="preserve">den Fassung erfüllt. </w:t>
      </w:r>
    </w:p>
    <w:p w:rsidR="00467AA3" w:rsidRDefault="00467AA3" w:rsidP="00C45501">
      <w:pPr>
        <w:pStyle w:val="RevisionJuristischerAbsatz"/>
        <w:tabs>
          <w:tab w:val="clear" w:pos="850"/>
          <w:tab w:val="num" w:pos="1275"/>
        </w:tabs>
        <w:ind w:left="425"/>
      </w:pPr>
      <w:bookmarkStart w:id="122" w:name="DQPErrorScope2D4C01F0F18D4D54B344BDC3DEA"/>
      <w:r>
        <w:t xml:space="preserve">Die Steuerentlastung nach Absatz 6 wird nur bis zur vollständigen Absetzung für Abnutzung der Hauptbestandteile der Anlage entsprechend den Vorgaben des § 7 des </w:t>
      </w:r>
      <w:r w:rsidRPr="00467AA3">
        <w:rPr>
          <w:rStyle w:val="Verweis"/>
        </w:rPr>
        <w:t>Einkommensteuergesetz</w:t>
      </w:r>
      <w:r>
        <w:rPr>
          <w:rStyle w:val="Verweis"/>
        </w:rPr>
        <w:t>es</w:t>
      </w:r>
      <w:r w:rsidRPr="00467AA3">
        <w:rPr>
          <w:rStyle w:val="Verweis"/>
        </w:rPr>
        <w:t xml:space="preserve"> in der Fassung der Bekanntmachung vom 8. Oktober 2009 (BGBl. I S. 3366, 3862), das zuletzt durch Artikel 5 des Gesetzes vom 28. Juli 2015 (BGBl. I S. 1400) geändert worden ist</w:t>
      </w:r>
      <w:r w:rsidRPr="00467AA3">
        <w:t>, in der jeweils geltenden Fassung g</w:t>
      </w:r>
      <w:r w:rsidRPr="00467AA3">
        <w:t>e</w:t>
      </w:r>
      <w:r w:rsidRPr="00467AA3">
        <w:t>währt.</w:t>
      </w:r>
      <w:bookmarkEnd w:id="122"/>
      <w:r>
        <w:t xml:space="preserve"> Hauptbestandteile nach Satz 1 sind Gasturbine, Motor, Dampferzeuger, Dampfturbine, Generator und Steuerung. Werden Hauptbestandteile der Anlage durch neue Hauptbestandteile ersetzt, verlängert sich die in Satz 1 genannte Frist bis zur vollständigen Absetzung für Abnutzung der neu eingefügten Hauptbestandteile, sofern die Kosten der Erneuerung mindestens 50 Prozent der Kosten für die Neue</w:t>
      </w:r>
      <w:r>
        <w:t>r</w:t>
      </w:r>
      <w:r>
        <w:t>richtung der Anlage betragen.</w:t>
      </w:r>
    </w:p>
    <w:p w:rsidR="00782AE6" w:rsidRDefault="00782AE6" w:rsidP="00C45501">
      <w:pPr>
        <w:pStyle w:val="RevisionJuristischerAbsatz"/>
        <w:tabs>
          <w:tab w:val="clear" w:pos="850"/>
          <w:tab w:val="num" w:pos="1275"/>
        </w:tabs>
        <w:ind w:left="425"/>
      </w:pPr>
      <w:r>
        <w:t xml:space="preserve">Die Steuerentlastung nach Absatz </w:t>
      </w:r>
      <w:r w:rsidR="00FB2B67">
        <w:t xml:space="preserve">6 </w:t>
      </w:r>
      <w:r>
        <w:t>wird nur gewährt, wenn daneben keine</w:t>
      </w:r>
      <w:r w:rsidR="00A94D5C">
        <w:t xml:space="preserve"> </w:t>
      </w:r>
      <w:r>
        <w:t>Investitionsbeihilfe gewährt wird.</w:t>
      </w:r>
      <w:r w:rsidR="00A94D5C">
        <w:t xml:space="preserve"> </w:t>
      </w:r>
      <w:r>
        <w:t>Die Steuerentlastung erfolgt abzüglich der erhalt</w:t>
      </w:r>
      <w:r>
        <w:t>e</w:t>
      </w:r>
      <w:r>
        <w:t>nen Investitionsbeihilfen. So lange die Investitionsbeihilfen den Steuerentlast</w:t>
      </w:r>
      <w:r w:rsidR="0092097F">
        <w:t>ungsb</w:t>
      </w:r>
      <w:r w:rsidR="0092097F">
        <w:t>e</w:t>
      </w:r>
      <w:r w:rsidR="0092097F">
        <w:t>trag nach § 53a</w:t>
      </w:r>
      <w:r>
        <w:t xml:space="preserve"> erreichen oder übersteigen, </w:t>
      </w:r>
      <w:r w:rsidR="00A20158">
        <w:t xml:space="preserve">wird </w:t>
      </w:r>
      <w:r>
        <w:t xml:space="preserve">die Steuerentlastung nicht gewährt. </w:t>
      </w:r>
      <w:r w:rsidR="002971D9">
        <w:t xml:space="preserve">Der Entlastungsberechtigte nach Absatz 10 Satz 1 ist verpflichtet, dem zuständigen </w:t>
      </w:r>
      <w:r w:rsidR="002971D9">
        <w:lastRenderedPageBreak/>
        <w:t>Hauptzollamt alle für die Berücksichtigung der Investitionsbeihilfen erforderlichen A</w:t>
      </w:r>
      <w:r w:rsidR="002971D9">
        <w:t>n</w:t>
      </w:r>
      <w:r w:rsidR="002971D9">
        <w:t>gaben über deren Gewährung zu machen.</w:t>
      </w:r>
    </w:p>
    <w:p w:rsidR="00467AA3" w:rsidRDefault="00467AA3" w:rsidP="00C45501">
      <w:pPr>
        <w:pStyle w:val="RevisionJuristischerAbsatz"/>
        <w:tabs>
          <w:tab w:val="clear" w:pos="850"/>
          <w:tab w:val="num" w:pos="1275"/>
        </w:tabs>
        <w:ind w:left="425"/>
      </w:pPr>
      <w:r>
        <w:t xml:space="preserve">Die teilweise Steuerentlastung nach den Absätzen 1 und </w:t>
      </w:r>
      <w:r w:rsidR="009C7ECF">
        <w:t>3</w:t>
      </w:r>
      <w:r>
        <w:t xml:space="preserve"> wird nur für den Monat oder das Jahr gewährt, in dem der dort genannte Nutzungsgrad nachweislich erreicht wurde. Die </w:t>
      </w:r>
      <w:r w:rsidR="00FB2B67">
        <w:t xml:space="preserve">vollständige </w:t>
      </w:r>
      <w:r>
        <w:t>Steuerentlastung nach Absatz 6 wird nur für den M</w:t>
      </w:r>
      <w:r>
        <w:t>o</w:t>
      </w:r>
      <w:r>
        <w:t>nat oder das Jahr gewäh</w:t>
      </w:r>
      <w:r w:rsidR="009C7ECF">
        <w:t>rt, in dem die in den Absätzen 6</w:t>
      </w:r>
      <w:r>
        <w:t xml:space="preserve"> und </w:t>
      </w:r>
      <w:r w:rsidR="009C7ECF">
        <w:t>7</w:t>
      </w:r>
      <w:r>
        <w:t xml:space="preserve"> genannten Vorau</w:t>
      </w:r>
      <w:r>
        <w:t>s</w:t>
      </w:r>
      <w:r>
        <w:t>setzungen nachweislich erfüllt wurden.</w:t>
      </w:r>
    </w:p>
    <w:p w:rsidR="00467AA3" w:rsidRDefault="00467AA3" w:rsidP="00C45501">
      <w:pPr>
        <w:pStyle w:val="RevisionJuristischerAbsatz"/>
        <w:tabs>
          <w:tab w:val="clear" w:pos="850"/>
          <w:tab w:val="num" w:pos="1275"/>
        </w:tabs>
        <w:ind w:left="425"/>
      </w:pPr>
      <w:r>
        <w:t>Entlastungsberechtigt ist derjenige, der die Energieerzeugnisse zur geko</w:t>
      </w:r>
      <w:r>
        <w:t>p</w:t>
      </w:r>
      <w:r>
        <w:t>pelten Erzeugung von Kraft und Wärme verwendet hat. Verwender</w:t>
      </w:r>
      <w:r w:rsidR="009C7ECF">
        <w:t xml:space="preserve"> im Sinn des Sa</w:t>
      </w:r>
      <w:r w:rsidR="009C7ECF">
        <w:t>t</w:t>
      </w:r>
      <w:r w:rsidR="009C7ECF">
        <w:t>zes 1</w:t>
      </w:r>
      <w:r>
        <w:t xml:space="preserve"> ist </w:t>
      </w:r>
      <w:r w:rsidR="009C7ECF">
        <w:t xml:space="preserve">nur </w:t>
      </w:r>
      <w:r>
        <w:t>diejenige Person, die</w:t>
      </w:r>
      <w:r w:rsidR="009C7ECF">
        <w:t xml:space="preserve"> die Energieerzeugnisse</w:t>
      </w:r>
      <w:r>
        <w:t xml:space="preserve"> zum Betrieb einer KWK-Anlage </w:t>
      </w:r>
      <w:r w:rsidR="009C7ECF">
        <w:t>in ihr einsetzt</w:t>
      </w:r>
      <w:r>
        <w:t>. Eine Steuerentlastung wird nur gewährt, wenn der Entla</w:t>
      </w:r>
      <w:r>
        <w:t>s</w:t>
      </w:r>
      <w:r>
        <w:t xml:space="preserve">tungsbetrag nach </w:t>
      </w:r>
      <w:r w:rsidR="008F6DC2">
        <w:t>Absatz</w:t>
      </w:r>
      <w:r w:rsidR="009C7ECF">
        <w:t xml:space="preserve"> </w:t>
      </w:r>
      <w:r w:rsidR="003B40C2">
        <w:t xml:space="preserve">6 </w:t>
      </w:r>
      <w:r w:rsidR="00212DD6">
        <w:t xml:space="preserve">je Anlage </w:t>
      </w:r>
      <w:r>
        <w:t>mindestens 500 Euro im Kalenderjahr beträgt.</w:t>
      </w:r>
    </w:p>
    <w:p w:rsidR="00467AA3" w:rsidRPr="00467AA3" w:rsidRDefault="00467AA3" w:rsidP="00C45501">
      <w:pPr>
        <w:pStyle w:val="RevisionJuristischerAbsatz"/>
        <w:tabs>
          <w:tab w:val="clear" w:pos="850"/>
          <w:tab w:val="num" w:pos="1275"/>
        </w:tabs>
        <w:ind w:left="425"/>
      </w:pPr>
      <w:bookmarkStart w:id="123" w:name="DQPErrorScopeDDA3AB3F114149B5B01B25914A3"/>
      <w:r>
        <w:t>Die teilweise Steuerentl</w:t>
      </w:r>
      <w:r w:rsidR="0044138A">
        <w:t>astung nach den Absätzen 1</w:t>
      </w:r>
      <w:r w:rsidR="003B40C2">
        <w:t>,</w:t>
      </w:r>
      <w:r w:rsidR="0044138A">
        <w:t xml:space="preserve"> 3</w:t>
      </w:r>
      <w:r>
        <w:t xml:space="preserve"> </w:t>
      </w:r>
      <w:r w:rsidR="003B40C2">
        <w:t xml:space="preserve">und 4 </w:t>
      </w:r>
      <w:r>
        <w:t>wird gewährt nach Maßgabe und bis zum Auslaufen der hierfür erforderlichen Freistellungsanzeige bei der Europäischen Kommission nach der Verordnung (EU) Nr. 651/2014 der Kommission vom 17. Juni 2014 zur Feststellung der Vereinbarkeit bestimmter Gru</w:t>
      </w:r>
      <w:r>
        <w:t>p</w:t>
      </w:r>
      <w:r>
        <w:t>pen von Beihilfen mit dem Binnenmarkt in Anwendung der Artikel 107 und 108 des Vertrags über die Arbeitsweise der Europäischen Union (Allgemeine Gruppenfreiste</w:t>
      </w:r>
      <w:r>
        <w:t>l</w:t>
      </w:r>
      <w:r>
        <w:t xml:space="preserve">lungsverordnung; </w:t>
      </w:r>
      <w:proofErr w:type="spellStart"/>
      <w:r>
        <w:t>ABl.</w:t>
      </w:r>
      <w:bookmarkEnd w:id="123"/>
      <w:proofErr w:type="spellEnd"/>
      <w:r>
        <w:t xml:space="preserve"> L 187 vom 26.6.2014, S. 1)</w:t>
      </w:r>
      <w:r w:rsidR="00DB3626">
        <w:t xml:space="preserve"> in der jeweils geltenden Fassung</w:t>
      </w:r>
      <w:r w:rsidR="00842FF3">
        <w:t>.</w:t>
      </w:r>
      <w:r>
        <w:t xml:space="preserve"> Das Auslaufen der Freistellungsanzeige wird vom Bundesministerium der Finanzen im Bundesgesetzblatt gesondert bekannt gegeben. Die </w:t>
      </w:r>
      <w:r w:rsidR="003B40C2">
        <w:t xml:space="preserve">vollständige </w:t>
      </w:r>
      <w:r>
        <w:t>Steuerentlastung nach Absatz 6 wird gewährt nach Maßgabe und bis zum Auslaufen der hierfür erfo</w:t>
      </w:r>
      <w:r>
        <w:t>r</w:t>
      </w:r>
      <w:r>
        <w:t>derlichen beihilferechtlichen Genehmigung der Europäischen Kommission. Das Au</w:t>
      </w:r>
      <w:r>
        <w:t>s</w:t>
      </w:r>
      <w:r>
        <w:t>laufen der Genehmigung wird vom Bundesministerium der Finanzen im Bundesg</w:t>
      </w:r>
      <w:r>
        <w:t>e</w:t>
      </w:r>
      <w:r>
        <w:t>setzblatt gesondert bekannt gegeben.</w:t>
      </w:r>
      <w:r w:rsidR="0085707F">
        <w:t>“</w:t>
      </w:r>
    </w:p>
    <w:p w:rsidR="00F6103C" w:rsidRDefault="00F6103C" w:rsidP="00A73EB1">
      <w:pPr>
        <w:pStyle w:val="NummerierungStufe1"/>
      </w:pPr>
      <w:r>
        <w:t>§</w:t>
      </w:r>
      <w:bookmarkStart w:id="124" w:name="eNV_042A722E1F3F4B1C9030237EC8EBF487_1"/>
      <w:bookmarkEnd w:id="124"/>
      <w:r>
        <w:t xml:space="preserve"> 53b wird aufgehoben.</w:t>
      </w:r>
    </w:p>
    <w:p w:rsidR="00E751DF" w:rsidRPr="00B12B61" w:rsidRDefault="00F83658" w:rsidP="00A73EB1">
      <w:pPr>
        <w:pStyle w:val="NummerierungStufe1"/>
      </w:pPr>
      <w:r>
        <w:t>D</w:t>
      </w:r>
      <w:bookmarkStart w:id="125" w:name="eNV_FB2447DAEAB7460A8E75BA6B829C5106_1"/>
      <w:bookmarkEnd w:id="125"/>
      <w:r>
        <w:t>em</w:t>
      </w:r>
      <w:r w:rsidR="00E751DF" w:rsidRPr="00B12B61">
        <w:t xml:space="preserve"> § 54 wird folgender Absatz 5 </w:t>
      </w:r>
      <w:r>
        <w:t>an</w:t>
      </w:r>
      <w:r w:rsidR="00E751DF" w:rsidRPr="00B12B61">
        <w:t>gefügt:</w:t>
      </w:r>
    </w:p>
    <w:p w:rsidR="00E751DF" w:rsidRPr="00F83658" w:rsidRDefault="00F83658" w:rsidP="00C45501">
      <w:pPr>
        <w:pStyle w:val="RevisionJuristischerAbsatzmanuell"/>
        <w:tabs>
          <w:tab w:val="clear" w:pos="850"/>
          <w:tab w:val="left" w:pos="1275"/>
        </w:tabs>
        <w:ind w:left="425" w:firstLine="346"/>
      </w:pPr>
      <w:bookmarkStart w:id="126" w:name="DQPErrorScope7C7D942E06104B9A8180F0BAB36"/>
      <w:r w:rsidRPr="00F83658">
        <w:t>„(5)</w:t>
      </w:r>
      <w:r w:rsidRPr="00F83658">
        <w:tab/>
      </w:r>
      <w:r w:rsidR="00E751DF" w:rsidRPr="00F83658">
        <w:t>Die Steuerentlastung wird gewährt nach Maßgabe und bis zum Auslaufen der hierfür erforderlichen Freistellungsanzeige bei der Europäischen Kommission nach der Verordnung (EU) Nr. 651/2014 der Kommission vom 17. Juni 2014 zur Feststellung der Vereinbarkeit bestimmter Gruppen von Beihilfen mit dem Binne</w:t>
      </w:r>
      <w:r w:rsidR="00E751DF" w:rsidRPr="00F83658">
        <w:t>n</w:t>
      </w:r>
      <w:r w:rsidR="00E751DF" w:rsidRPr="00F83658">
        <w:t xml:space="preserve">markt in Anwendung der Artikel 107 und 108 des Vertrags über die Arbeitsweise der Europäischen Union (Allgemeine Gruppenfreistellungsverordnung; </w:t>
      </w:r>
      <w:proofErr w:type="spellStart"/>
      <w:r w:rsidR="00E751DF" w:rsidRPr="00F83658">
        <w:t>ABl.</w:t>
      </w:r>
      <w:bookmarkEnd w:id="126"/>
      <w:proofErr w:type="spellEnd"/>
      <w:r w:rsidR="00E751DF" w:rsidRPr="00F83658">
        <w:t xml:space="preserve"> L 187 vom 26.6.2014, S. 1)</w:t>
      </w:r>
      <w:r w:rsidR="00DB3626">
        <w:t xml:space="preserve"> in der jeweils geltenden Fassung</w:t>
      </w:r>
      <w:r w:rsidR="00842FF3">
        <w:t>.</w:t>
      </w:r>
      <w:r w:rsidR="00E751DF" w:rsidRPr="00F83658">
        <w:t xml:space="preserve"> </w:t>
      </w:r>
      <w:r w:rsidR="00215801">
        <w:t>Das Auslaufen der Freistellung</w:t>
      </w:r>
      <w:r w:rsidR="00215801">
        <w:t>s</w:t>
      </w:r>
      <w:r w:rsidR="00215801">
        <w:t>anzeige wird vom Bundesministerium der Finanzen im Bundesgesetzblatt gesondert bekannt gegeben</w:t>
      </w:r>
      <w:r w:rsidR="00E751DF" w:rsidRPr="00F83658">
        <w:t>.“</w:t>
      </w:r>
    </w:p>
    <w:p w:rsidR="00FD753B" w:rsidRDefault="00B31131" w:rsidP="00A73EB1">
      <w:pPr>
        <w:pStyle w:val="NummerierungStufe1"/>
      </w:pPr>
      <w:r>
        <w:t>§</w:t>
      </w:r>
      <w:bookmarkStart w:id="127" w:name="eNV_0DC2EB714342445982723765C7C1CD4A_1"/>
      <w:bookmarkEnd w:id="127"/>
      <w:r>
        <w:t xml:space="preserve"> 55 </w:t>
      </w:r>
      <w:r w:rsidR="00FD753B">
        <w:t>wird wie folgt geändert:</w:t>
      </w:r>
    </w:p>
    <w:p w:rsidR="00B31131" w:rsidRDefault="00B31131" w:rsidP="009F7CA0">
      <w:pPr>
        <w:pStyle w:val="NummerierungStufe2"/>
        <w:ind w:left="851"/>
      </w:pPr>
      <w:r>
        <w:t>A</w:t>
      </w:r>
      <w:bookmarkStart w:id="128" w:name="eNV_40182A82E2984D0EA381B57FFD2B58C4_1"/>
      <w:bookmarkEnd w:id="128"/>
      <w:r>
        <w:t>bsatz 4 Satz 1</w:t>
      </w:r>
      <w:r w:rsidR="00270010">
        <w:t xml:space="preserve"> Buchstabe b</w:t>
      </w:r>
      <w:r>
        <w:t xml:space="preserve"> wird wie folgt </w:t>
      </w:r>
      <w:r w:rsidR="00270010">
        <w:t>gefasst</w:t>
      </w:r>
      <w:r>
        <w:t>:</w:t>
      </w:r>
    </w:p>
    <w:p w:rsidR="00B31131" w:rsidRDefault="00F83658" w:rsidP="00C45501">
      <w:pPr>
        <w:pStyle w:val="RevisionNummerierungStufe2manuell"/>
        <w:tabs>
          <w:tab w:val="clear" w:pos="850"/>
          <w:tab w:val="left" w:pos="1275"/>
        </w:tabs>
        <w:ind w:left="1275" w:hanging="504"/>
        <w:rPr>
          <w:color w:val="auto"/>
        </w:rPr>
      </w:pPr>
      <w:bookmarkStart w:id="129" w:name="DQPErrorScope874ADC34EAE44A56ADE6D10BA9F"/>
      <w:bookmarkStart w:id="130" w:name="DQPErrorScopeA7D9B05FCA4D4EC182923DF9EA3"/>
      <w:r>
        <w:t>„b)</w:t>
      </w:r>
      <w:r>
        <w:tab/>
      </w:r>
      <w:r w:rsidR="00B31131">
        <w:t>eine registrierte Organisation nach Artikel 13 der Verordnung (EG) Nr. 1221/2009 des Europäischen Parlaments und des Rates vom 25. November 2009 über die freiwillige Teilnahme von Organisationen an einem Gemei</w:t>
      </w:r>
      <w:r w:rsidR="00B31131">
        <w:t>n</w:t>
      </w:r>
      <w:r w:rsidR="00B31131">
        <w:t>schaftssystem für Umweltmanagement und Umweltbetriebsprüfung und zur Aufhebung der Verordnung (EG) Nr. 761/2001, in der jeweils geltenden Fa</w:t>
      </w:r>
      <w:r w:rsidR="00B31131">
        <w:t>s</w:t>
      </w:r>
      <w:r w:rsidR="00B31131">
        <w:t>sung, sowie der Beschlüsse der Kommission 2001/681/EG</w:t>
      </w:r>
      <w:r w:rsidR="008B0EE8">
        <w:t xml:space="preserve"> und 2006/193/EG (</w:t>
      </w:r>
      <w:proofErr w:type="spellStart"/>
      <w:r w:rsidR="008B0EE8">
        <w:t>ABl.</w:t>
      </w:r>
      <w:bookmarkEnd w:id="129"/>
      <w:proofErr w:type="spellEnd"/>
      <w:r w:rsidR="008B0EE8">
        <w:t xml:space="preserve"> L 342 vom 22.12.2009, S. 1) ist, und“</w:t>
      </w:r>
      <w:bookmarkEnd w:id="130"/>
      <w:r w:rsidR="008B0EE8" w:rsidRPr="008B0EE8">
        <w:rPr>
          <w:color w:val="auto"/>
        </w:rPr>
        <w:t>.</w:t>
      </w:r>
    </w:p>
    <w:p w:rsidR="006B0A75" w:rsidRDefault="006B0A75" w:rsidP="009F7CA0">
      <w:pPr>
        <w:pStyle w:val="NummerierungStufe2"/>
        <w:ind w:left="851"/>
      </w:pPr>
      <w:r>
        <w:t>A</w:t>
      </w:r>
      <w:bookmarkStart w:id="131" w:name="eNV_F81251635B974BA59AFB46ACB7D5D2ED_1"/>
      <w:bookmarkEnd w:id="131"/>
      <w:r>
        <w:t>bsatz 9 wird wie folgt gefasst:</w:t>
      </w:r>
    </w:p>
    <w:p w:rsidR="006B0A75" w:rsidRDefault="00D30421" w:rsidP="00C45501">
      <w:pPr>
        <w:pStyle w:val="RevisionJuristischerAbsatzmanuell"/>
        <w:tabs>
          <w:tab w:val="clear" w:pos="850"/>
          <w:tab w:val="left" w:pos="1700"/>
        </w:tabs>
        <w:ind w:left="850" w:firstLine="346"/>
      </w:pPr>
      <w:bookmarkStart w:id="132" w:name="DQPErrorScopeDAB60B52180947929EBE84241A6"/>
      <w:r>
        <w:lastRenderedPageBreak/>
        <w:t>„</w:t>
      </w:r>
      <w:r w:rsidR="006B0A75">
        <w:t xml:space="preserve"> (9)</w:t>
      </w:r>
      <w:r>
        <w:tab/>
      </w:r>
      <w:r w:rsidR="006B0A75" w:rsidRPr="00E6476A">
        <w:t xml:space="preserve">Die Steuerentlastung nach den Absätzen 1 und 2 wird gewährt nach Maßgabe und bis zum Auslaufen der hierfür erforderlichen Freistellungsanzeige bei der Europäischen Kommission nach der Verordnung (EU) Nr. 651/2014 der Kommission vom 17. Juni 2014 zur Feststellung der Vereinbarkeit bestimmter Gruppen von Beihilfen mit dem Binnenmarkt in Anwendung der Artikel 107 und 108 des Vertrags über die Arbeitsweise der Europäischen Union (Allgemeine Gruppenfreistellungsverordnung; </w:t>
      </w:r>
      <w:proofErr w:type="spellStart"/>
      <w:r w:rsidR="006B0A75" w:rsidRPr="00E6476A">
        <w:t>ABl.</w:t>
      </w:r>
      <w:bookmarkEnd w:id="132"/>
      <w:proofErr w:type="spellEnd"/>
      <w:r w:rsidR="006B0A75" w:rsidRPr="00E6476A">
        <w:t xml:space="preserve"> L 187 vom 26.6.2014, S. 1)</w:t>
      </w:r>
      <w:r w:rsidR="00DB3626">
        <w:t xml:space="preserve"> in der jeweils geltenden Fassung</w:t>
      </w:r>
      <w:r w:rsidR="00842FF3">
        <w:t>.</w:t>
      </w:r>
      <w:r w:rsidR="006B0A75" w:rsidRPr="00E6476A">
        <w:t xml:space="preserve"> Das Auslaufen der Freistellungsanzeige wird vom Bunde</w:t>
      </w:r>
      <w:r w:rsidR="006B0A75" w:rsidRPr="00E6476A">
        <w:t>s</w:t>
      </w:r>
      <w:r w:rsidR="006B0A75" w:rsidRPr="00E6476A">
        <w:t>ministerium der Finanzen im Bundesgesetzblatt gesondert bekannt gegeben.</w:t>
      </w:r>
      <w:r w:rsidR="006B0A75">
        <w:t>“</w:t>
      </w:r>
    </w:p>
    <w:p w:rsidR="00BC1E04" w:rsidRDefault="00B278AA" w:rsidP="00A73EB1">
      <w:pPr>
        <w:pStyle w:val="NummerierungStufe1"/>
      </w:pPr>
      <w:r>
        <w:t>§</w:t>
      </w:r>
      <w:bookmarkStart w:id="133" w:name="eNV_8A17BE569CD74987990447A73262F824_1"/>
      <w:bookmarkEnd w:id="133"/>
      <w:r>
        <w:t xml:space="preserve"> 56</w:t>
      </w:r>
      <w:r w:rsidR="00BC1E04">
        <w:t xml:space="preserve"> wird wie folgt geändert:</w:t>
      </w:r>
    </w:p>
    <w:p w:rsidR="00B278AA" w:rsidRDefault="00B278AA" w:rsidP="009F7CA0">
      <w:pPr>
        <w:pStyle w:val="NummerierungStufe2"/>
        <w:ind w:left="851"/>
      </w:pPr>
      <w:r>
        <w:t>A</w:t>
      </w:r>
      <w:bookmarkStart w:id="134" w:name="eNV_B3B5530422B1477D89FF5DDDFDCB28DA_1"/>
      <w:bookmarkEnd w:id="134"/>
      <w:r>
        <w:t>bsatz 1 Satz 3</w:t>
      </w:r>
      <w:r w:rsidR="009D7A1C">
        <w:t xml:space="preserve"> wird gestrichen.</w:t>
      </w:r>
      <w:r>
        <w:t xml:space="preserve"> </w:t>
      </w:r>
    </w:p>
    <w:p w:rsidR="002B01ED" w:rsidRDefault="00BD7856" w:rsidP="009F7CA0">
      <w:pPr>
        <w:pStyle w:val="NummerierungStufe2"/>
        <w:ind w:left="851"/>
      </w:pPr>
      <w:r w:rsidRPr="00BC5CD7">
        <w:t>A</w:t>
      </w:r>
      <w:bookmarkStart w:id="135" w:name="eNV_B10CF77BA1F3440D829A3C19AC2D603C_1"/>
      <w:bookmarkEnd w:id="135"/>
      <w:r w:rsidRPr="00BC5CD7">
        <w:t>bsatz 2</w:t>
      </w:r>
      <w:r w:rsidR="00F00F86" w:rsidRPr="00BC5CD7">
        <w:t xml:space="preserve"> </w:t>
      </w:r>
      <w:r w:rsidR="00F00F86">
        <w:t>wird wie folgt gefasst:</w:t>
      </w:r>
      <w:r w:rsidR="002B01ED">
        <w:t xml:space="preserve"> </w:t>
      </w:r>
    </w:p>
    <w:p w:rsidR="00D37A74" w:rsidRPr="00F83658" w:rsidRDefault="004121B9" w:rsidP="00C45501">
      <w:pPr>
        <w:pStyle w:val="RevisionJuristischerAbsatzmanuell"/>
        <w:tabs>
          <w:tab w:val="clear" w:pos="850"/>
          <w:tab w:val="left" w:pos="1700"/>
        </w:tabs>
        <w:ind w:left="850" w:firstLine="346"/>
      </w:pPr>
      <w:r>
        <w:t>„</w:t>
      </w:r>
      <w:r w:rsidR="00F83658">
        <w:t>(2)</w:t>
      </w:r>
      <w:r w:rsidR="00F83658">
        <w:tab/>
      </w:r>
      <w:r w:rsidR="00E70DD0" w:rsidRPr="00F83658">
        <w:t>Die Steuerentlastung beträgt</w:t>
      </w:r>
    </w:p>
    <w:p w:rsidR="00D37A74" w:rsidRDefault="00D37A74" w:rsidP="00C45501">
      <w:pPr>
        <w:pStyle w:val="RevisionNummerierungStufe1"/>
        <w:numPr>
          <w:ilvl w:val="3"/>
          <w:numId w:val="9"/>
        </w:numPr>
        <w:tabs>
          <w:tab w:val="clear" w:pos="425"/>
          <w:tab w:val="num" w:pos="1275"/>
          <w:tab w:val="num" w:pos="2409"/>
          <w:tab w:val="decimal" w:pos="8080"/>
        </w:tabs>
        <w:ind w:left="1275"/>
      </w:pPr>
      <w:r>
        <w:t>für 1 000 l Benzine nach § 2 Absatz 1 Nummer 1 oder 1 000 l Ga</w:t>
      </w:r>
      <w:r w:rsidR="00F83658">
        <w:t>söle nach § 2 Absatz 1 Nummer 4</w:t>
      </w:r>
      <w:r w:rsidR="00F83658">
        <w:tab/>
      </w:r>
      <w:r>
        <w:t xml:space="preserve">54,02 </w:t>
      </w:r>
      <w:bookmarkStart w:id="136" w:name="DQPErrorScope8922B07F20FF4CF484425922D49"/>
      <w:r>
        <w:t>EUR</w:t>
      </w:r>
      <w:bookmarkEnd w:id="136"/>
      <w:r>
        <w:t>,</w:t>
      </w:r>
    </w:p>
    <w:p w:rsidR="007C5701" w:rsidRDefault="00D37A74" w:rsidP="00C45501">
      <w:pPr>
        <w:pStyle w:val="RevisionNummerierungStufe1"/>
        <w:tabs>
          <w:tab w:val="clear" w:pos="425"/>
          <w:tab w:val="num" w:pos="1275"/>
          <w:tab w:val="num" w:pos="2409"/>
        </w:tabs>
        <w:ind w:left="1275"/>
      </w:pPr>
      <w:r>
        <w:t xml:space="preserve">für 1 000 kg Flüssiggase nach § 2 Absatz 2 Nummer 2 </w:t>
      </w:r>
    </w:p>
    <w:p w:rsidR="00151BAB" w:rsidRDefault="00151BAB" w:rsidP="00C45501">
      <w:pPr>
        <w:pStyle w:val="RevisionNummerierungFolgeabsatzStufe1"/>
        <w:tabs>
          <w:tab w:val="decimal" w:pos="8080"/>
        </w:tabs>
        <w:ind w:left="1275"/>
      </w:pPr>
      <w:r>
        <w:t>bis zum 31.</w:t>
      </w:r>
      <w:r w:rsidR="007C5701">
        <w:t xml:space="preserve"> Dezember </w:t>
      </w:r>
      <w:r>
        <w:t>2018</w:t>
      </w:r>
      <w:r w:rsidR="00F83658">
        <w:tab/>
      </w:r>
      <w:r>
        <w:t>1</w:t>
      </w:r>
      <w:r w:rsidR="00F83658">
        <w:t xml:space="preserve">3,37 </w:t>
      </w:r>
      <w:bookmarkStart w:id="137" w:name="DQPErrorScope3B9425D3E3D84BEFBE8DB84B6B2"/>
      <w:r>
        <w:t>EUR</w:t>
      </w:r>
      <w:bookmarkEnd w:id="137"/>
      <w:r>
        <w:t>,</w:t>
      </w:r>
    </w:p>
    <w:p w:rsidR="00151BAB" w:rsidRPr="002943AD" w:rsidRDefault="00151BAB" w:rsidP="00C45501">
      <w:pPr>
        <w:pStyle w:val="RevisionNummerierungFolgeabsatzStufe1"/>
        <w:tabs>
          <w:tab w:val="decimal" w:pos="8080"/>
        </w:tabs>
        <w:ind w:left="1275"/>
      </w:pPr>
      <w:r w:rsidRPr="002943AD">
        <w:t>vom</w:t>
      </w:r>
      <w:r w:rsidR="00CD1729">
        <w:t xml:space="preserve"> 1. Januar </w:t>
      </w:r>
      <w:r w:rsidRPr="002943AD">
        <w:t>2019 bis zum 31.</w:t>
      </w:r>
      <w:r w:rsidR="00842FF3">
        <w:t xml:space="preserve"> </w:t>
      </w:r>
      <w:r w:rsidR="00CD1729">
        <w:t xml:space="preserve">Dezember </w:t>
      </w:r>
      <w:r w:rsidRPr="002943AD">
        <w:t>2019</w:t>
      </w:r>
      <w:r w:rsidRPr="002943AD">
        <w:tab/>
      </w:r>
      <w:r w:rsidR="00C236E8">
        <w:t>17,61</w:t>
      </w:r>
      <w:r w:rsidR="00F83658">
        <w:t xml:space="preserve"> </w:t>
      </w:r>
      <w:bookmarkStart w:id="138" w:name="DQPErrorScope6A74056FA654412FA7D1D7A2258"/>
      <w:r w:rsidRPr="002943AD">
        <w:t>EUR</w:t>
      </w:r>
      <w:bookmarkEnd w:id="138"/>
      <w:r w:rsidRPr="002943AD">
        <w:t>,</w:t>
      </w:r>
    </w:p>
    <w:p w:rsidR="00151BAB" w:rsidRDefault="004121B9" w:rsidP="00C45501">
      <w:pPr>
        <w:pStyle w:val="RevisionNummerierungFolgeabsatzStufe1"/>
        <w:tabs>
          <w:tab w:val="decimal" w:pos="8080"/>
        </w:tabs>
        <w:ind w:left="1275"/>
      </w:pPr>
      <w:r>
        <w:t>vom</w:t>
      </w:r>
      <w:r w:rsidR="00CD1729">
        <w:t xml:space="preserve"> 1. Januar </w:t>
      </w:r>
      <w:r w:rsidR="00151BAB" w:rsidRPr="002943AD">
        <w:t>2020 bis zum 31.</w:t>
      </w:r>
      <w:r w:rsidR="00842FF3">
        <w:t xml:space="preserve"> </w:t>
      </w:r>
      <w:r w:rsidR="00CD1729">
        <w:t xml:space="preserve">Dezember </w:t>
      </w:r>
      <w:r w:rsidR="00151BAB" w:rsidRPr="002943AD">
        <w:t>2020</w:t>
      </w:r>
      <w:r w:rsidR="00151BAB" w:rsidRPr="002943AD">
        <w:tab/>
      </w:r>
      <w:r w:rsidR="00151BAB">
        <w:t>2</w:t>
      </w:r>
      <w:r w:rsidR="00C236E8">
        <w:t>1,85</w:t>
      </w:r>
      <w:r w:rsidR="00F83658">
        <w:t xml:space="preserve"> </w:t>
      </w:r>
      <w:bookmarkStart w:id="139" w:name="DQPErrorScope4E27268FAA6240C1925AFECA51B"/>
      <w:r w:rsidR="00151BAB" w:rsidRPr="002943AD">
        <w:t>EUR</w:t>
      </w:r>
      <w:bookmarkEnd w:id="139"/>
      <w:r w:rsidR="00151BAB" w:rsidRPr="002943AD">
        <w:t>,</w:t>
      </w:r>
    </w:p>
    <w:p w:rsidR="00151BAB" w:rsidRDefault="00151BAB" w:rsidP="00C45501">
      <w:pPr>
        <w:pStyle w:val="RevisionNummerierungFolgeabsatzStufe1"/>
        <w:tabs>
          <w:tab w:val="decimal" w:pos="8080"/>
        </w:tabs>
        <w:ind w:left="1275"/>
      </w:pPr>
      <w:r w:rsidRPr="002943AD">
        <w:t xml:space="preserve">vom </w:t>
      </w:r>
      <w:r w:rsidR="00CD1729">
        <w:t xml:space="preserve">1. Januar </w:t>
      </w:r>
      <w:r w:rsidRPr="002943AD">
        <w:t>2021 bis zum 31.</w:t>
      </w:r>
      <w:r w:rsidR="00842FF3">
        <w:t xml:space="preserve"> </w:t>
      </w:r>
      <w:r w:rsidR="00CD1729">
        <w:t xml:space="preserve">Dezember </w:t>
      </w:r>
      <w:r w:rsidRPr="002943AD">
        <w:t>2021</w:t>
      </w:r>
      <w:r w:rsidRPr="002943AD">
        <w:tab/>
      </w:r>
      <w:r w:rsidR="00C236E8">
        <w:t>26,09</w:t>
      </w:r>
      <w:r w:rsidR="00F83658">
        <w:t xml:space="preserve"> </w:t>
      </w:r>
      <w:bookmarkStart w:id="140" w:name="DQPErrorScopeA5025604CAE14CA79553490356A"/>
      <w:r w:rsidRPr="002943AD">
        <w:t>EUR</w:t>
      </w:r>
      <w:bookmarkEnd w:id="140"/>
      <w:r w:rsidR="00C236E8">
        <w:t>,</w:t>
      </w:r>
    </w:p>
    <w:p w:rsidR="00C236E8" w:rsidRPr="002943AD" w:rsidRDefault="00C236E8" w:rsidP="00C45501">
      <w:pPr>
        <w:pStyle w:val="RevisionNummerierungFolgeabsatzStufe1"/>
        <w:tabs>
          <w:tab w:val="decimal" w:pos="8080"/>
        </w:tabs>
        <w:ind w:left="1275"/>
      </w:pPr>
      <w:r>
        <w:t xml:space="preserve">ab dem </w:t>
      </w:r>
      <w:r w:rsidR="00CD1729">
        <w:t xml:space="preserve">1. Januar </w:t>
      </w:r>
      <w:r w:rsidR="00F83658">
        <w:t>2022</w:t>
      </w:r>
      <w:r w:rsidR="00CD1729">
        <w:tab/>
      </w:r>
      <w:r>
        <w:t>30,33</w:t>
      </w:r>
      <w:r w:rsidR="00F83658">
        <w:t xml:space="preserve"> </w:t>
      </w:r>
      <w:bookmarkStart w:id="141" w:name="DQPErrorScope7A2E78E77F4345F3828AA30B75C"/>
      <w:r>
        <w:t>EUR</w:t>
      </w:r>
      <w:bookmarkEnd w:id="141"/>
      <w:r>
        <w:t>,</w:t>
      </w:r>
    </w:p>
    <w:p w:rsidR="00D37A74" w:rsidRDefault="00D37A74" w:rsidP="00C45501">
      <w:pPr>
        <w:pStyle w:val="RevisionNummerierungStufe1"/>
        <w:tabs>
          <w:tab w:val="clear" w:pos="425"/>
          <w:tab w:val="num" w:pos="1275"/>
          <w:tab w:val="num" w:pos="2409"/>
        </w:tabs>
        <w:ind w:left="1275"/>
      </w:pPr>
      <w:r>
        <w:t>für 1 MWh Erdgas oder 1 MWh gasförmige Kohlenwasserstoffe nach § 2 A</w:t>
      </w:r>
      <w:r>
        <w:t>b</w:t>
      </w:r>
      <w:r>
        <w:t xml:space="preserve">satz 2 Nummer 1 </w:t>
      </w:r>
    </w:p>
    <w:p w:rsidR="00A06FF1" w:rsidRDefault="00F83658" w:rsidP="00C45501">
      <w:pPr>
        <w:pStyle w:val="RevisionNummerierungFolgeabsatzStufe1"/>
        <w:tabs>
          <w:tab w:val="decimal" w:pos="8080"/>
        </w:tabs>
        <w:ind w:left="1275"/>
      </w:pPr>
      <w:r>
        <w:t>bis zum 31. Dezember 2021</w:t>
      </w:r>
      <w:r>
        <w:tab/>
      </w:r>
      <w:r w:rsidR="00A06FF1">
        <w:t>1,</w:t>
      </w:r>
      <w:r w:rsidR="00C236E8">
        <w:t>0</w:t>
      </w:r>
      <w:r>
        <w:t xml:space="preserve">0 </w:t>
      </w:r>
      <w:bookmarkStart w:id="142" w:name="DQPErrorScope93AC7E0292394C04977043E74F5"/>
      <w:r w:rsidR="00A06FF1">
        <w:t>EUR</w:t>
      </w:r>
      <w:bookmarkEnd w:id="142"/>
      <w:r w:rsidR="00A06FF1">
        <w:t>,</w:t>
      </w:r>
    </w:p>
    <w:p w:rsidR="00A06FF1" w:rsidRDefault="00A06FF1" w:rsidP="00C45501">
      <w:pPr>
        <w:pStyle w:val="RevisionNummerierungFolgeabsatzStufe1"/>
        <w:tabs>
          <w:tab w:val="decimal" w:pos="8080"/>
        </w:tabs>
        <w:ind w:left="1275"/>
      </w:pPr>
      <w:r>
        <w:t xml:space="preserve">vom </w:t>
      </w:r>
      <w:r w:rsidR="00CD1729">
        <w:t xml:space="preserve">1. Januar </w:t>
      </w:r>
      <w:r>
        <w:t>2022 bis zum 31. Dezember 2022</w:t>
      </w:r>
      <w:r>
        <w:tab/>
        <w:t>1,3</w:t>
      </w:r>
      <w:r w:rsidR="00C236E8">
        <w:t>2</w:t>
      </w:r>
      <w:r w:rsidR="004121B9">
        <w:t xml:space="preserve"> </w:t>
      </w:r>
      <w:bookmarkStart w:id="143" w:name="DQPErrorScope47184BF123EA4CC7BF9CD499E09"/>
      <w:r>
        <w:t>EUR</w:t>
      </w:r>
      <w:bookmarkEnd w:id="143"/>
      <w:r>
        <w:t>,</w:t>
      </w:r>
    </w:p>
    <w:p w:rsidR="00A06FF1" w:rsidRDefault="00A06FF1" w:rsidP="00C45501">
      <w:pPr>
        <w:pStyle w:val="RevisionNummerierungFolgeabsatzStufe1"/>
        <w:tabs>
          <w:tab w:val="decimal" w:pos="8080"/>
        </w:tabs>
        <w:ind w:left="1275"/>
      </w:pPr>
      <w:r>
        <w:t xml:space="preserve">vom </w:t>
      </w:r>
      <w:r w:rsidR="00CD1729">
        <w:t xml:space="preserve">1. Januar </w:t>
      </w:r>
      <w:r w:rsidR="001A5837">
        <w:t>2023 bis zum 31. Dezember 2023</w:t>
      </w:r>
      <w:r>
        <w:tab/>
      </w:r>
      <w:r w:rsidR="00C236E8">
        <w:t>1,64</w:t>
      </w:r>
      <w:r w:rsidR="00842FF3">
        <w:t xml:space="preserve"> </w:t>
      </w:r>
      <w:bookmarkStart w:id="144" w:name="DQPErrorScope4446EAD1E45B45D2A668843AE0F"/>
      <w:r>
        <w:t>EUR</w:t>
      </w:r>
      <w:bookmarkEnd w:id="144"/>
      <w:r>
        <w:t>,</w:t>
      </w:r>
    </w:p>
    <w:p w:rsidR="00A06FF1" w:rsidRDefault="00A06FF1" w:rsidP="00C45501">
      <w:pPr>
        <w:pStyle w:val="RevisionNummerierungFolgeabsatzStufe1"/>
        <w:tabs>
          <w:tab w:val="decimal" w:pos="8080"/>
        </w:tabs>
        <w:ind w:left="1275"/>
      </w:pPr>
      <w:r>
        <w:t xml:space="preserve">vom </w:t>
      </w:r>
      <w:bookmarkStart w:id="145" w:name="DQPErrorScopeB5B5B772EFFE42C49E2EEE68176"/>
      <w:r>
        <w:t>01.01.2024</w:t>
      </w:r>
      <w:bookmarkEnd w:id="145"/>
      <w:r>
        <w:t xml:space="preserve"> bis zum 31. Dezember 2024</w:t>
      </w:r>
      <w:r w:rsidR="00CD1729">
        <w:tab/>
      </w:r>
      <w:r w:rsidR="00C236E8">
        <w:t>1,97</w:t>
      </w:r>
      <w:r w:rsidR="004121B9">
        <w:t xml:space="preserve"> </w:t>
      </w:r>
      <w:bookmarkStart w:id="146" w:name="DQPErrorScope5754224B690440CFAC212457C06"/>
      <w:r>
        <w:t>EUR</w:t>
      </w:r>
      <w:bookmarkEnd w:id="146"/>
      <w:r w:rsidR="00C236E8">
        <w:t>,</w:t>
      </w:r>
    </w:p>
    <w:p w:rsidR="00C236E8" w:rsidRDefault="00C236E8" w:rsidP="00C45501">
      <w:pPr>
        <w:pStyle w:val="RevisionNummerierungFolgeabsatzStufe1"/>
        <w:tabs>
          <w:tab w:val="decimal" w:pos="8080"/>
        </w:tabs>
        <w:ind w:left="1275"/>
      </w:pPr>
      <w:r>
        <w:t xml:space="preserve">ab dem </w:t>
      </w:r>
      <w:r w:rsidR="00CD1729">
        <w:t xml:space="preserve">1. Januar </w:t>
      </w:r>
      <w:r>
        <w:t>2025</w:t>
      </w:r>
      <w:r>
        <w:tab/>
        <w:t>2,36</w:t>
      </w:r>
      <w:r w:rsidR="004121B9">
        <w:t xml:space="preserve"> </w:t>
      </w:r>
      <w:bookmarkStart w:id="147" w:name="DQPErrorScopeA8B87A9F85E54177859F588A6E3"/>
      <w:r>
        <w:t>EUR</w:t>
      </w:r>
      <w:bookmarkEnd w:id="147"/>
      <w:r>
        <w:t>.</w:t>
      </w:r>
      <w:r w:rsidR="005B4718">
        <w:t>“</w:t>
      </w:r>
    </w:p>
    <w:p w:rsidR="00BC1E04" w:rsidRDefault="00BC1E04" w:rsidP="009F7CA0">
      <w:pPr>
        <w:pStyle w:val="NummerierungStufe2"/>
        <w:ind w:left="851"/>
      </w:pPr>
      <w:r>
        <w:t>F</w:t>
      </w:r>
      <w:bookmarkStart w:id="148" w:name="eNV_555A7EF7DA69451B8F771D8AC9BFCB69_1"/>
      <w:bookmarkEnd w:id="148"/>
      <w:r>
        <w:t>olgender Absatz 5 wird angefügt:</w:t>
      </w:r>
    </w:p>
    <w:p w:rsidR="00BC1E04" w:rsidRPr="00BC1E04" w:rsidRDefault="004121B9" w:rsidP="00C45501">
      <w:pPr>
        <w:pStyle w:val="RevisionJuristischerAbsatzmanuell"/>
        <w:tabs>
          <w:tab w:val="clear" w:pos="850"/>
          <w:tab w:val="left" w:pos="1700"/>
        </w:tabs>
        <w:ind w:left="850" w:firstLine="346"/>
      </w:pPr>
      <w:bookmarkStart w:id="149" w:name="DQPErrorScope89478A13A5274CDFAF5B68E3EC8"/>
      <w:r>
        <w:t>„(5)</w:t>
      </w:r>
      <w:r>
        <w:tab/>
      </w:r>
      <w:r w:rsidR="00BC1E04">
        <w:t>Die Steuerentlastung wird gewährt nach Maßgabe und bis zum Ausla</w:t>
      </w:r>
      <w:r w:rsidR="00BC1E04">
        <w:t>u</w:t>
      </w:r>
      <w:r w:rsidR="00BC1E04">
        <w:t>fen der h</w:t>
      </w:r>
      <w:r w:rsidR="00BC1E04" w:rsidRPr="00BC1E04">
        <w:t>ierfür erforderlichen Freistellungsanzeige bei der Europäischen Ko</w:t>
      </w:r>
      <w:r w:rsidR="00BC1E04" w:rsidRPr="00BC1E04">
        <w:t>m</w:t>
      </w:r>
      <w:r w:rsidR="00BC1E04" w:rsidRPr="00BC1E04">
        <w:t>mission nach der Verordnung (EU) Nr. 651/2014 der Kommission vom 17. Juni 2014 zur Feststellung der Vereinbarkeit bestimmter Gruppen von Beihilfen mit dem Binnenmarkt in Anwendung der Artikel 107 und 108 des Vertrags über die Arbeitsweise der Europäischen Union (Allgemeine Gruppenfreistellungsveror</w:t>
      </w:r>
      <w:r w:rsidR="00BC1E04" w:rsidRPr="00BC1E04">
        <w:t>d</w:t>
      </w:r>
      <w:r w:rsidR="00BC1E04" w:rsidRPr="00BC1E04">
        <w:t xml:space="preserve">nung; </w:t>
      </w:r>
      <w:proofErr w:type="spellStart"/>
      <w:r w:rsidR="00BC1E04" w:rsidRPr="00BC1E04">
        <w:t>ABl.</w:t>
      </w:r>
      <w:bookmarkEnd w:id="149"/>
      <w:proofErr w:type="spellEnd"/>
      <w:r w:rsidR="00BC1E04" w:rsidRPr="00BC1E04">
        <w:t xml:space="preserve"> L 187 vom 26</w:t>
      </w:r>
      <w:r w:rsidR="0044138A">
        <w:t>.6.2014, S. 1)</w:t>
      </w:r>
      <w:r w:rsidR="00DB3626">
        <w:t xml:space="preserve"> in der jeweils geltenden Fassung</w:t>
      </w:r>
      <w:r w:rsidR="00842FF3">
        <w:t>.</w:t>
      </w:r>
      <w:r w:rsidR="0044138A">
        <w:t xml:space="preserve"> </w:t>
      </w:r>
      <w:r w:rsidR="00FF3C78">
        <w:t>Das Auslaufen der Freistellungsanzeige</w:t>
      </w:r>
      <w:r w:rsidR="0044138A">
        <w:t xml:space="preserve"> </w:t>
      </w:r>
      <w:r w:rsidR="00BC1E04" w:rsidRPr="00BC1E04">
        <w:t>wird vom Bundesministerium der Finanzen im Bundesgesetzblatt gesondert bekannt gegeben.</w:t>
      </w:r>
      <w:r w:rsidR="005B4718">
        <w:t>“</w:t>
      </w:r>
    </w:p>
    <w:p w:rsidR="006135B1" w:rsidRPr="006135B1" w:rsidRDefault="00270010" w:rsidP="00A73EB1">
      <w:pPr>
        <w:pStyle w:val="NummerierungStufe1"/>
      </w:pPr>
      <w:r w:rsidRPr="00BC5CD7">
        <w:lastRenderedPageBreak/>
        <w:t>§</w:t>
      </w:r>
      <w:bookmarkStart w:id="150" w:name="eNV_5F1D22D8F4C946939531520AD254D051_1"/>
      <w:bookmarkEnd w:id="150"/>
      <w:r w:rsidRPr="00BC5CD7">
        <w:t xml:space="preserve"> 57</w:t>
      </w:r>
      <w:r w:rsidR="006135B1" w:rsidRPr="00BC5CD7">
        <w:t xml:space="preserve"> </w:t>
      </w:r>
      <w:r w:rsidR="006135B1" w:rsidRPr="006135B1">
        <w:t>wird wie folgt geändert:</w:t>
      </w:r>
    </w:p>
    <w:p w:rsidR="00841E03" w:rsidRDefault="006135B1" w:rsidP="009F7CA0">
      <w:pPr>
        <w:pStyle w:val="NummerierungStufe2"/>
        <w:ind w:left="851"/>
      </w:pPr>
      <w:r w:rsidRPr="006135B1">
        <w:t>A</w:t>
      </w:r>
      <w:bookmarkStart w:id="151" w:name="eNV_4BE3B91D32A14EF58859B52DC74D2FAF_1"/>
      <w:bookmarkEnd w:id="151"/>
      <w:r w:rsidRPr="006135B1">
        <w:t xml:space="preserve">bsatz 1 </w:t>
      </w:r>
      <w:r w:rsidR="00841E03">
        <w:t>wird wie folgt geändert:</w:t>
      </w:r>
    </w:p>
    <w:p w:rsidR="00841E03" w:rsidRDefault="00841E03" w:rsidP="0093223E">
      <w:pPr>
        <w:pStyle w:val="NummerierungStufe3"/>
      </w:pPr>
      <w:r>
        <w:t>I</w:t>
      </w:r>
      <w:bookmarkStart w:id="152" w:name="eNV_8E5AD9A2F7EC488A9E006E0FE9B267DF_1"/>
      <w:bookmarkEnd w:id="152"/>
      <w:r>
        <w:t xml:space="preserve">n Satz 1 werden die Wörter </w:t>
      </w:r>
      <w:r w:rsidRPr="00047CEE">
        <w:rPr>
          <w:rStyle w:val="RevisionText"/>
        </w:rPr>
        <w:t xml:space="preserve">„nach § 2 </w:t>
      </w:r>
      <w:bookmarkStart w:id="153" w:name="DQPErrorScopeEFE828A7193B4A33AD84BEC7CC6"/>
      <w:r w:rsidRPr="00047CEE">
        <w:rPr>
          <w:rStyle w:val="RevisionText"/>
        </w:rPr>
        <w:t>Abs.</w:t>
      </w:r>
      <w:bookmarkEnd w:id="153"/>
      <w:r w:rsidRPr="00047CEE">
        <w:rPr>
          <w:rStyle w:val="RevisionText"/>
        </w:rPr>
        <w:t xml:space="preserve"> 1 </w:t>
      </w:r>
      <w:bookmarkStart w:id="154" w:name="DQPErrorScope8C15A7EDBE4449DA92C6F2D4C89"/>
      <w:r w:rsidRPr="00047CEE">
        <w:rPr>
          <w:rStyle w:val="RevisionText"/>
        </w:rPr>
        <w:t>Nr.</w:t>
      </w:r>
      <w:bookmarkEnd w:id="154"/>
      <w:r w:rsidRPr="00047CEE">
        <w:rPr>
          <w:rStyle w:val="RevisionText"/>
        </w:rPr>
        <w:t xml:space="preserve"> 4 versteuerte Energiee</w:t>
      </w:r>
      <w:r w:rsidRPr="00047CEE">
        <w:rPr>
          <w:rStyle w:val="RevisionText"/>
        </w:rPr>
        <w:t>r</w:t>
      </w:r>
      <w:r w:rsidRPr="00047CEE">
        <w:rPr>
          <w:rStyle w:val="RevisionText"/>
        </w:rPr>
        <w:t>zeugnisse“</w:t>
      </w:r>
      <w:r>
        <w:t xml:space="preserve"> durch die Wörter </w:t>
      </w:r>
      <w:r w:rsidRPr="00047CEE">
        <w:rPr>
          <w:rStyle w:val="RevisionText"/>
        </w:rPr>
        <w:t>„nach § 2 Absatz 1 Nummer 4 versteuerte Ga</w:t>
      </w:r>
      <w:r w:rsidRPr="00047CEE">
        <w:rPr>
          <w:rStyle w:val="RevisionText"/>
        </w:rPr>
        <w:t>s</w:t>
      </w:r>
      <w:r w:rsidRPr="00047CEE">
        <w:rPr>
          <w:rStyle w:val="RevisionText"/>
        </w:rPr>
        <w:t>öle“</w:t>
      </w:r>
      <w:r>
        <w:t xml:space="preserve"> ersetzt.</w:t>
      </w:r>
    </w:p>
    <w:p w:rsidR="006135B1" w:rsidRPr="006135B1" w:rsidRDefault="006135B1" w:rsidP="0093223E">
      <w:pPr>
        <w:pStyle w:val="NummerierungStufe3"/>
      </w:pPr>
      <w:r w:rsidRPr="006135B1">
        <w:t>S</w:t>
      </w:r>
      <w:bookmarkStart w:id="155" w:name="eNV_664D72FC3A854217BAB9C0A0A498B0F9_1"/>
      <w:bookmarkEnd w:id="155"/>
      <w:r w:rsidRPr="006135B1">
        <w:t xml:space="preserve">atz 2 wird </w:t>
      </w:r>
      <w:r w:rsidR="00047CEE">
        <w:t>aufgehoben</w:t>
      </w:r>
      <w:r w:rsidR="00723DC2">
        <w:t xml:space="preserve">. </w:t>
      </w:r>
    </w:p>
    <w:p w:rsidR="006135B1" w:rsidRDefault="0076126B" w:rsidP="009F7CA0">
      <w:pPr>
        <w:pStyle w:val="NummerierungStufe2"/>
        <w:ind w:left="851"/>
      </w:pPr>
      <w:r w:rsidRPr="00BC5CD7">
        <w:t>A</w:t>
      </w:r>
      <w:bookmarkStart w:id="156" w:name="eNV_17B7FAB020E54DF78579F5C70A568F58_1"/>
      <w:bookmarkEnd w:id="156"/>
      <w:r w:rsidRPr="00BC5CD7">
        <w:t xml:space="preserve">bsatz 5 </w:t>
      </w:r>
      <w:r>
        <w:t>wird wie folgt gefasst:</w:t>
      </w:r>
    </w:p>
    <w:p w:rsidR="0076126B" w:rsidRDefault="00047CEE" w:rsidP="00C45501">
      <w:pPr>
        <w:pStyle w:val="RevisionJuristischerAbsatzmanuell"/>
        <w:tabs>
          <w:tab w:val="clear" w:pos="850"/>
          <w:tab w:val="left" w:pos="1700"/>
        </w:tabs>
        <w:ind w:left="850" w:firstLine="346"/>
      </w:pPr>
      <w:r>
        <w:t>„(5)</w:t>
      </w:r>
      <w:r>
        <w:tab/>
      </w:r>
      <w:r w:rsidR="0076126B">
        <w:t xml:space="preserve">Die Steuerentlastung </w:t>
      </w:r>
      <w:r w:rsidR="00BF76F8">
        <w:t xml:space="preserve">beträgt </w:t>
      </w:r>
      <w:r w:rsidR="0076126B">
        <w:t xml:space="preserve">für 1 000 l </w:t>
      </w:r>
      <w:r w:rsidR="00BF76F8">
        <w:t>nach § 2 Absatz 1 Nummer 4</w:t>
      </w:r>
      <w:r w:rsidR="00BF76F8" w:rsidRPr="00BF76F8">
        <w:t xml:space="preserve"> </w:t>
      </w:r>
      <w:r w:rsidR="00BF76F8">
        <w:t>versteuerte Gasöle 214,80 Euro.“</w:t>
      </w:r>
    </w:p>
    <w:p w:rsidR="00631050" w:rsidRDefault="00BF76F8" w:rsidP="009F7CA0">
      <w:pPr>
        <w:pStyle w:val="NummerierungStufe2"/>
        <w:ind w:left="851"/>
      </w:pPr>
      <w:r w:rsidRPr="005020B6">
        <w:t>I</w:t>
      </w:r>
      <w:bookmarkStart w:id="157" w:name="eNV_4759FEBBFB5B491390B417424CEEB643_1"/>
      <w:bookmarkEnd w:id="157"/>
      <w:r w:rsidRPr="005020B6">
        <w:t xml:space="preserve">n Absatz 7 werden die Wörter </w:t>
      </w:r>
      <w:r w:rsidRPr="00047CEE">
        <w:rPr>
          <w:rStyle w:val="RevisionText"/>
        </w:rPr>
        <w:t>„den Absätzen 5 und 6“</w:t>
      </w:r>
      <w:r w:rsidRPr="005020B6">
        <w:t xml:space="preserve"> durch die Angabe </w:t>
      </w:r>
      <w:r w:rsidRPr="00047CEE">
        <w:rPr>
          <w:rStyle w:val="RevisionText"/>
        </w:rPr>
        <w:t>„Absatz 5“</w:t>
      </w:r>
      <w:r w:rsidRPr="005020B6">
        <w:t xml:space="preserve"> ersetzt.</w:t>
      </w:r>
    </w:p>
    <w:p w:rsidR="00DD780B" w:rsidRDefault="00631050" w:rsidP="009F7CA0">
      <w:pPr>
        <w:pStyle w:val="NummerierungStufe2"/>
        <w:ind w:left="851"/>
      </w:pPr>
      <w:r>
        <w:t>A</w:t>
      </w:r>
      <w:bookmarkStart w:id="158" w:name="eNV_FBF483C99E2A46E29EFD9EDF3ED3B55B_1"/>
      <w:bookmarkEnd w:id="158"/>
      <w:r>
        <w:t>bsatz 8 wird wie folgt gefasst:</w:t>
      </w:r>
    </w:p>
    <w:p w:rsidR="00BF76F8" w:rsidRDefault="00047CEE" w:rsidP="00C45501">
      <w:pPr>
        <w:pStyle w:val="RevisionJuristischerAbsatzmanuell"/>
        <w:tabs>
          <w:tab w:val="clear" w:pos="850"/>
          <w:tab w:val="left" w:pos="1700"/>
        </w:tabs>
        <w:ind w:left="850" w:firstLine="346"/>
      </w:pPr>
      <w:r>
        <w:t>„(8)</w:t>
      </w:r>
      <w:r>
        <w:tab/>
      </w:r>
      <w:r w:rsidR="00DD780B">
        <w:t>Entlastungsberechtigt ist der Betrieb der Land- und Forstwirtschaft nach Absatz 2 Nummer 1 bis 4, der die Gasöle verwendet hat. Dabei gelten Gasöle, die durch Betriebe nach Absatz 2 Nummer 5 bei der Ausführung von Arbeiten nach Absatz 1 Satz 1 für einen Betrieb der Land- und Forstwirtschaft nach A</w:t>
      </w:r>
      <w:r w:rsidR="00DD780B">
        <w:t>b</w:t>
      </w:r>
      <w:r w:rsidR="00DD780B">
        <w:t>satz 2 Nummer 1 bis 4 verwendet wurden, als durch den Betrieb der Land- und Forstwirtschaft verwendet, für den die Arbeiten ausgeführt wurden.“</w:t>
      </w:r>
    </w:p>
    <w:p w:rsidR="00723DC2" w:rsidRDefault="00047CEE" w:rsidP="009F7CA0">
      <w:pPr>
        <w:pStyle w:val="NummerierungStufe2"/>
        <w:ind w:left="851"/>
      </w:pPr>
      <w:r>
        <w:t>F</w:t>
      </w:r>
      <w:bookmarkStart w:id="159" w:name="eNV_B2085EF0E89849749AFBC527B4334C29_1"/>
      <w:bookmarkEnd w:id="159"/>
      <w:r>
        <w:t>olgender Absatz 9 wird a</w:t>
      </w:r>
      <w:r w:rsidR="00723DC2">
        <w:t>ngefügt:</w:t>
      </w:r>
    </w:p>
    <w:p w:rsidR="00723DC2" w:rsidRDefault="00047CEE" w:rsidP="00C45501">
      <w:pPr>
        <w:pStyle w:val="RevisionJuristischerAbsatzmanuell"/>
        <w:tabs>
          <w:tab w:val="clear" w:pos="850"/>
          <w:tab w:val="left" w:pos="1700"/>
        </w:tabs>
        <w:ind w:left="850" w:firstLine="346"/>
      </w:pPr>
      <w:bookmarkStart w:id="160" w:name="DQPErrorScope41AABCBE130A453BBCDCB1441A5"/>
      <w:r>
        <w:t>„(9)</w:t>
      </w:r>
      <w:r>
        <w:tab/>
      </w:r>
      <w:r w:rsidR="00723DC2">
        <w:t xml:space="preserve">Die festgelegte Steuerentlastung </w:t>
      </w:r>
      <w:r w:rsidR="008B25BC">
        <w:t xml:space="preserve">nach Absatz 5 </w:t>
      </w:r>
      <w:r w:rsidR="00723DC2">
        <w:t xml:space="preserve">wird angewendet nach Maßgabe und bis zum Auslaufen der hierfür erforderlichen Freistellungsanzeige bei der Europäischen Kommission nach der Verordnung (EU) Nr. 651/2014 der Kommission vom 17. Juni 2014 zur Feststellung der Vereinbarkeit bestimmter Gruppen von Beihilfen mit dem Binnenmarkt in Anwendung der Artikel 107 und 108 des Vertrags über die Arbeitsweise der Europäischen Union (Allgemeine Gruppenfreistellungsverordnung; </w:t>
      </w:r>
      <w:proofErr w:type="spellStart"/>
      <w:r w:rsidR="00723DC2">
        <w:t>ABl.</w:t>
      </w:r>
      <w:bookmarkEnd w:id="160"/>
      <w:proofErr w:type="spellEnd"/>
      <w:r w:rsidR="00723DC2">
        <w:t xml:space="preserve"> L 187 vom 26.6.2014, S. 1) in der jeweils geltenden Fassung. Das Auslaufen der Freistellungsanzeige wird vom Bunde</w:t>
      </w:r>
      <w:r w:rsidR="00723DC2">
        <w:t>s</w:t>
      </w:r>
      <w:r w:rsidR="00723DC2">
        <w:t>ministerium der Finanzen im Bundesgesetzblatt gesondert bekannt gegeben.</w:t>
      </w:r>
      <w:r w:rsidR="005B4718">
        <w:t>“</w:t>
      </w:r>
    </w:p>
    <w:p w:rsidR="00FB4D20" w:rsidRPr="00FB4D20" w:rsidRDefault="00047CEE" w:rsidP="00A73EB1">
      <w:pPr>
        <w:pStyle w:val="NummerierungStufe1"/>
      </w:pPr>
      <w:r w:rsidRPr="00BC5CD7">
        <w:t>I</w:t>
      </w:r>
      <w:bookmarkStart w:id="161" w:name="eNV_877BF666364B42FE8A64114126C7A747_1"/>
      <w:bookmarkEnd w:id="161"/>
      <w:r w:rsidRPr="00BC5CD7">
        <w:t xml:space="preserve">n </w:t>
      </w:r>
      <w:r w:rsidR="00703253" w:rsidRPr="00BC5CD7">
        <w:t xml:space="preserve">§ </w:t>
      </w:r>
      <w:r w:rsidR="00703253" w:rsidRPr="00FB4D20">
        <w:t xml:space="preserve">59 </w:t>
      </w:r>
      <w:r w:rsidRPr="00FB4D20">
        <w:t xml:space="preserve">Absatz 2 Nummer 2 werden die Wörter </w:t>
      </w:r>
      <w:r w:rsidRPr="00FB4D20">
        <w:rPr>
          <w:rStyle w:val="RevisionText"/>
        </w:rPr>
        <w:t>„und die Eltern“</w:t>
      </w:r>
      <w:r w:rsidRPr="00FB4D20">
        <w:t xml:space="preserve"> gestrichen.</w:t>
      </w:r>
    </w:p>
    <w:p w:rsidR="00D93D0C" w:rsidRPr="00FB4D20" w:rsidRDefault="00D93D0C" w:rsidP="00A73EB1">
      <w:pPr>
        <w:pStyle w:val="NummerierungStufe1"/>
      </w:pPr>
      <w:r w:rsidRPr="00FB4D20">
        <w:t>§</w:t>
      </w:r>
      <w:bookmarkStart w:id="162" w:name="eNV_3EE09539495B453A9D882D6C388751F0_1"/>
      <w:bookmarkEnd w:id="162"/>
      <w:r w:rsidRPr="00FB4D20">
        <w:t xml:space="preserve"> 60 wird aufgehoben.</w:t>
      </w:r>
    </w:p>
    <w:p w:rsidR="008A659F" w:rsidRDefault="008A659F" w:rsidP="00A73EB1">
      <w:pPr>
        <w:pStyle w:val="NummerierungStufe1"/>
      </w:pPr>
      <w:r w:rsidRPr="00FB4D20">
        <w:t>§</w:t>
      </w:r>
      <w:bookmarkStart w:id="163" w:name="eNV_538AC7E2D7094D2A9FAEE554F1227C3D_1"/>
      <w:bookmarkEnd w:id="163"/>
      <w:r w:rsidRPr="00FB4D20">
        <w:t xml:space="preserve"> 66 Absatz</w:t>
      </w:r>
      <w:r>
        <w:t xml:space="preserve"> 1 wird wie folgt geändert:</w:t>
      </w:r>
    </w:p>
    <w:p w:rsidR="00631240" w:rsidRDefault="00631240" w:rsidP="009F7CA0">
      <w:pPr>
        <w:pStyle w:val="NummerierungStufe2"/>
        <w:ind w:left="851"/>
      </w:pPr>
      <w:r>
        <w:t>N</w:t>
      </w:r>
      <w:bookmarkStart w:id="164" w:name="eNV_2A4015A6543D4FB29941FDE864728A47_1"/>
      <w:bookmarkEnd w:id="164"/>
      <w:r>
        <w:t>ummer 3 wird wie folgt geändert:</w:t>
      </w:r>
    </w:p>
    <w:p w:rsidR="00631240" w:rsidRDefault="00631240" w:rsidP="0093223E">
      <w:pPr>
        <w:pStyle w:val="NummerierungStufe3"/>
      </w:pPr>
      <w:r>
        <w:t>I</w:t>
      </w:r>
      <w:bookmarkStart w:id="165" w:name="eNV_378AD6E37F9546C6B6E496E6B5AC5E8E_1"/>
      <w:bookmarkEnd w:id="165"/>
      <w:r>
        <w:t xml:space="preserve">m Satzteil vor Buchstabe a wird die Angabe </w:t>
      </w:r>
      <w:r w:rsidRPr="00047CEE">
        <w:rPr>
          <w:rStyle w:val="RevisionText"/>
        </w:rPr>
        <w:t>„3a“</w:t>
      </w:r>
      <w:r>
        <w:t xml:space="preserve"> durch die Angabe </w:t>
      </w:r>
      <w:r w:rsidRPr="00047CEE">
        <w:rPr>
          <w:rStyle w:val="RevisionText"/>
        </w:rPr>
        <w:t>„3</w:t>
      </w:r>
      <w:r w:rsidR="006072FE">
        <w:rPr>
          <w:rStyle w:val="RevisionText"/>
        </w:rPr>
        <w:t>b</w:t>
      </w:r>
      <w:r w:rsidRPr="00047CEE">
        <w:rPr>
          <w:rStyle w:val="RevisionText"/>
        </w:rPr>
        <w:t>“</w:t>
      </w:r>
      <w:r w:rsidR="00047CEE">
        <w:t xml:space="preserve"> </w:t>
      </w:r>
      <w:r>
        <w:t>e</w:t>
      </w:r>
      <w:r>
        <w:t>r</w:t>
      </w:r>
      <w:r>
        <w:t>setzt.</w:t>
      </w:r>
    </w:p>
    <w:p w:rsidR="00631240" w:rsidRDefault="00631240" w:rsidP="0093223E">
      <w:pPr>
        <w:pStyle w:val="NummerierungStufe3"/>
      </w:pPr>
      <w:r>
        <w:t>F</w:t>
      </w:r>
      <w:bookmarkStart w:id="166" w:name="eNV_1BABE13D0BD34CF8BA784691D59DF5F5_1"/>
      <w:bookmarkEnd w:id="166"/>
      <w:r>
        <w:t>olgender Buchstabe e wird angefügt:</w:t>
      </w:r>
    </w:p>
    <w:p w:rsidR="00631240" w:rsidRDefault="00047CEE" w:rsidP="00C45501">
      <w:pPr>
        <w:pStyle w:val="RevisionNummerierungStufe2manuell"/>
        <w:tabs>
          <w:tab w:val="clear" w:pos="850"/>
          <w:tab w:val="left" w:pos="1701"/>
        </w:tabs>
        <w:ind w:left="1701" w:hanging="504"/>
      </w:pPr>
      <w:r>
        <w:t>„e)</w:t>
      </w:r>
      <w:r>
        <w:tab/>
      </w:r>
      <w:r w:rsidR="00631240">
        <w:t>die Begriffe de</w:t>
      </w:r>
      <w:r w:rsidR="006072FE">
        <w:t>s</w:t>
      </w:r>
      <w:r w:rsidR="00631240">
        <w:t xml:space="preserve"> § </w:t>
      </w:r>
      <w:r w:rsidR="008E31E4">
        <w:t xml:space="preserve">3b näher zu bestimmen und </w:t>
      </w:r>
      <w:r w:rsidR="00631240">
        <w:t>f</w:t>
      </w:r>
      <w:r w:rsidR="008E2603">
        <w:t>ür die Mitteilungspflic</w:t>
      </w:r>
      <w:r w:rsidR="008E2603">
        <w:t>h</w:t>
      </w:r>
      <w:r w:rsidR="008E2603">
        <w:t xml:space="preserve">ten </w:t>
      </w:r>
      <w:r w:rsidR="008E31E4">
        <w:t>die Form, den Inhalt, den Umfang, die Art und Weise der Übermit</w:t>
      </w:r>
      <w:r w:rsidR="008E31E4">
        <w:t>t</w:t>
      </w:r>
      <w:r w:rsidR="008E31E4">
        <w:t>lung, sowie besondere Vorgaben</w:t>
      </w:r>
      <w:r w:rsidR="00631240">
        <w:t xml:space="preserve"> </w:t>
      </w:r>
      <w:r w:rsidR="007912D4">
        <w:t>einschließlich der Fristen,</w:t>
      </w:r>
      <w:r w:rsidR="008E31E4">
        <w:t xml:space="preserve"> innerhalb derer die Angaben zu machen sind,</w:t>
      </w:r>
      <w:r w:rsidR="007912D4">
        <w:t xml:space="preserve"> zu erlassen,“</w:t>
      </w:r>
      <w:r w:rsidR="007912D4" w:rsidRPr="007912D4">
        <w:rPr>
          <w:color w:val="auto"/>
        </w:rPr>
        <w:t>.</w:t>
      </w:r>
    </w:p>
    <w:p w:rsidR="008A659F" w:rsidRDefault="008A659F" w:rsidP="009F7CA0">
      <w:pPr>
        <w:pStyle w:val="NummerierungStufe2"/>
        <w:ind w:left="851"/>
      </w:pPr>
      <w:r>
        <w:lastRenderedPageBreak/>
        <w:t>I</w:t>
      </w:r>
      <w:bookmarkStart w:id="167" w:name="eNV_C68120A6FED24DFC9399195E6E9C4DA3_1"/>
      <w:bookmarkEnd w:id="167"/>
      <w:r>
        <w:t xml:space="preserve">n Nummer 4 Buchstabe a werden nach dem Komma die Wörter </w:t>
      </w:r>
      <w:r w:rsidRPr="00047CEE">
        <w:rPr>
          <w:rStyle w:val="RevisionText"/>
        </w:rPr>
        <w:t>„eine Minde</w:t>
      </w:r>
      <w:r w:rsidRPr="00047CEE">
        <w:rPr>
          <w:rStyle w:val="RevisionText"/>
        </w:rPr>
        <w:t>s</w:t>
      </w:r>
      <w:r w:rsidRPr="00047CEE">
        <w:rPr>
          <w:rStyle w:val="RevisionText"/>
        </w:rPr>
        <w:t>tumschlagsmenge und eine Mindestlagerdauer vorzusehen und bei Gefährdung der Steuerbelange Sicherheit bis zur Höhe des Steuerwerts des tatsächlichen Steuerlagerbestands zu verlangen oder das Steuerlager unter amtlichen Ve</w:t>
      </w:r>
      <w:r w:rsidRPr="00047CEE">
        <w:rPr>
          <w:rStyle w:val="RevisionText"/>
        </w:rPr>
        <w:t>r</w:t>
      </w:r>
      <w:r w:rsidRPr="00047CEE">
        <w:rPr>
          <w:rStyle w:val="RevisionText"/>
        </w:rPr>
        <w:t>schluss zu nehmen</w:t>
      </w:r>
      <w:proofErr w:type="gramStart"/>
      <w:r w:rsidRPr="00047CEE">
        <w:rPr>
          <w:rStyle w:val="RevisionText"/>
        </w:rPr>
        <w:t>,“</w:t>
      </w:r>
      <w:proofErr w:type="gramEnd"/>
      <w:r w:rsidR="00047CEE">
        <w:t xml:space="preserve"> ei</w:t>
      </w:r>
      <w:r>
        <w:t>ngefügt.</w:t>
      </w:r>
    </w:p>
    <w:p w:rsidR="008A659F" w:rsidRDefault="00B725F5" w:rsidP="009F7CA0">
      <w:pPr>
        <w:pStyle w:val="NummerierungStufe2"/>
        <w:ind w:left="851"/>
      </w:pPr>
      <w:r>
        <w:t>D</w:t>
      </w:r>
      <w:bookmarkStart w:id="168" w:name="eNV_E0217C2C42FB4FE4AACF4C7AC0B1ED4B_1"/>
      <w:bookmarkEnd w:id="168"/>
      <w:r>
        <w:t xml:space="preserve">er </w:t>
      </w:r>
      <w:r w:rsidR="008A659F">
        <w:t xml:space="preserve">Nummer 5 </w:t>
      </w:r>
      <w:r>
        <w:t xml:space="preserve">wird folgender </w:t>
      </w:r>
      <w:r w:rsidR="008A659F">
        <w:t xml:space="preserve">Buchstabe f </w:t>
      </w:r>
      <w:r>
        <w:t>angefügt:</w:t>
      </w:r>
    </w:p>
    <w:p w:rsidR="00D30BA9" w:rsidRDefault="00047CEE" w:rsidP="00C45501">
      <w:pPr>
        <w:pStyle w:val="RevisionNummerierungStufe2manuell"/>
        <w:tabs>
          <w:tab w:val="clear" w:pos="850"/>
          <w:tab w:val="left" w:pos="1275"/>
        </w:tabs>
        <w:ind w:left="1275" w:hanging="504"/>
      </w:pPr>
      <w:bookmarkStart w:id="169" w:name="DQPErrorScope365A9947D325469B86479829E59"/>
      <w:r>
        <w:t>„f)</w:t>
      </w:r>
      <w:r>
        <w:tab/>
      </w:r>
      <w:r w:rsidR="00B725F5">
        <w:t>das Zulassungsverfahren nach § 14 Absatz 7 Satz 3 und 4 näher zu regeln und dabei insbesondere vorzusehen, dass</w:t>
      </w:r>
      <w:r w:rsidR="00D30BA9">
        <w:t xml:space="preserve"> die Vereinfachung nur zuzulassen ist, wenn der Steuerschuldner eine verbindliche Erklärung darüber abgibt, auf welchen Steuerbetrag je Beförderungsvorgang der Antrag auf Abgabe einer Steueranmeldung entsprechend § 8 Absatz 3 bis 6 beschränkt ist und </w:t>
      </w:r>
      <w:r w:rsidR="00323D6A">
        <w:t xml:space="preserve">wenn er </w:t>
      </w:r>
      <w:r w:rsidR="00D30BA9">
        <w:t>für diese Fälle auf die Nachweismöglichkeit verzichtet, dass die Fehlmenge nicht auf eine Unregelmäßigkeit zurückzuführen ist.“</w:t>
      </w:r>
      <w:bookmarkEnd w:id="169"/>
    </w:p>
    <w:p w:rsidR="00F50C39" w:rsidRDefault="00F50C39" w:rsidP="009F7CA0">
      <w:pPr>
        <w:pStyle w:val="NummerierungStufe2"/>
        <w:ind w:left="851"/>
      </w:pPr>
      <w:r>
        <w:t>D</w:t>
      </w:r>
      <w:bookmarkStart w:id="170" w:name="eNV_F6396914B40A4180A75E9458A7CCB58B_1"/>
      <w:bookmarkEnd w:id="170"/>
      <w:r>
        <w:t>er Nummer 6 wird folgender Buchstabe e angefügt:</w:t>
      </w:r>
    </w:p>
    <w:p w:rsidR="00F50C39" w:rsidRDefault="00047CEE" w:rsidP="00C45501">
      <w:pPr>
        <w:pStyle w:val="RevisionNummerierungStufe2manuell"/>
        <w:tabs>
          <w:tab w:val="clear" w:pos="850"/>
          <w:tab w:val="left" w:pos="1275"/>
        </w:tabs>
        <w:ind w:left="1275" w:hanging="504"/>
      </w:pPr>
      <w:bookmarkStart w:id="171" w:name="DQPErrorScope22BFB43825424EECB4430E0C82E"/>
      <w:r>
        <w:t>„e)</w:t>
      </w:r>
      <w:r>
        <w:tab/>
      </w:r>
      <w:r w:rsidR="00F50C39">
        <w:t>zur Durchführung von Artikel 35 der Systemrichtlinie das Verfahren bei der Beförderung von Erzeugnissen des</w:t>
      </w:r>
      <w:r w:rsidR="00F50C39" w:rsidRPr="00F50C39">
        <w:t xml:space="preserve"> </w:t>
      </w:r>
      <w:r w:rsidR="00F50C39">
        <w:t>steuerrechtlich freien Verkehrs durch e</w:t>
      </w:r>
      <w:r w:rsidR="00F50C39">
        <w:t>i</w:t>
      </w:r>
      <w:r w:rsidR="00F50C39">
        <w:t>nen anderen Mitgliedstaat unter Verwendung des</w:t>
      </w:r>
      <w:r w:rsidR="00F50C39" w:rsidRPr="00F50C39">
        <w:t xml:space="preserve"> </w:t>
      </w:r>
      <w:r w:rsidR="00F50C39">
        <w:t>Begleitdokuments nach A</w:t>
      </w:r>
      <w:r w:rsidR="00F50C39">
        <w:t>r</w:t>
      </w:r>
      <w:r w:rsidR="00F50C39">
        <w:t>tikel 34 der Systemrichtlinie und den dazu ergangenen Verordnungen in den</w:t>
      </w:r>
      <w:r w:rsidR="00F50C39" w:rsidRPr="00F50C39">
        <w:t xml:space="preserve"> </w:t>
      </w:r>
      <w:r w:rsidR="00F50C39">
        <w:t>jeweils geltenden Fassungen näher zu regeln und vorzusehen, dass durch bilaterale Vereinbarungen</w:t>
      </w:r>
      <w:r w:rsidR="00F50C39" w:rsidRPr="00F50C39">
        <w:t xml:space="preserve"> </w:t>
      </w:r>
      <w:r w:rsidR="00F50C39">
        <w:t>mit den jeweiligen Mitgliedstaaten ein vom Rege</w:t>
      </w:r>
      <w:r w:rsidR="00F50C39">
        <w:t>l</w:t>
      </w:r>
      <w:r w:rsidR="00F50C39">
        <w:t>verfahren abweichendes vereinfachtes Verfahren</w:t>
      </w:r>
      <w:r w:rsidR="00F50C39" w:rsidRPr="00F50C39">
        <w:t xml:space="preserve"> </w:t>
      </w:r>
      <w:r w:rsidR="00F50C39">
        <w:t>zugelassen werden kann,“</w:t>
      </w:r>
      <w:r w:rsidR="00F50C39" w:rsidRPr="00F50C39">
        <w:rPr>
          <w:color w:val="auto"/>
        </w:rPr>
        <w:t>.</w:t>
      </w:r>
      <w:bookmarkEnd w:id="171"/>
    </w:p>
    <w:p w:rsidR="00D16969" w:rsidRDefault="00D16969" w:rsidP="009F7CA0">
      <w:pPr>
        <w:pStyle w:val="NummerierungStufe2"/>
        <w:ind w:left="851"/>
      </w:pPr>
      <w:r>
        <w:t>N</w:t>
      </w:r>
      <w:bookmarkStart w:id="172" w:name="eNV_A71CD69DF18C424088994979B5931DDC_1"/>
      <w:bookmarkEnd w:id="172"/>
      <w:r>
        <w:t>ummer 11</w:t>
      </w:r>
      <w:r w:rsidR="00B05D00">
        <w:t xml:space="preserve"> Buchstabe </w:t>
      </w:r>
      <w:r w:rsidR="00B92699">
        <w:t xml:space="preserve">f und </w:t>
      </w:r>
      <w:r w:rsidR="00B05D00">
        <w:t xml:space="preserve">h </w:t>
      </w:r>
      <w:r w:rsidR="00B92699">
        <w:t>we</w:t>
      </w:r>
      <w:r>
        <w:t>rd</w:t>
      </w:r>
      <w:r w:rsidR="00B92699">
        <w:t>en</w:t>
      </w:r>
      <w:r>
        <w:t xml:space="preserve"> </w:t>
      </w:r>
      <w:r w:rsidR="00047CEE">
        <w:t>aufgehoben</w:t>
      </w:r>
      <w:r w:rsidR="00B05D00">
        <w:t>.</w:t>
      </w:r>
    </w:p>
    <w:p w:rsidR="008A659F" w:rsidRDefault="00047CEE" w:rsidP="009F7CA0">
      <w:pPr>
        <w:pStyle w:val="NummerierungStufe2"/>
        <w:ind w:left="851"/>
      </w:pPr>
      <w:r>
        <w:t>D</w:t>
      </w:r>
      <w:bookmarkStart w:id="173" w:name="eNV_E8A92DD408674FEE9F26C102BEF0E9E9_1"/>
      <w:bookmarkEnd w:id="173"/>
      <w:r>
        <w:t xml:space="preserve">ie </w:t>
      </w:r>
      <w:r w:rsidR="008A659F">
        <w:t>Nummer</w:t>
      </w:r>
      <w:r>
        <w:t>n</w:t>
      </w:r>
      <w:r w:rsidR="008A659F">
        <w:t xml:space="preserve"> 11a und 11b </w:t>
      </w:r>
      <w:r w:rsidR="00FD2406">
        <w:t>werden aufgehoben.</w:t>
      </w:r>
    </w:p>
    <w:p w:rsidR="008A659F" w:rsidRDefault="00454C75" w:rsidP="009F7CA0">
      <w:pPr>
        <w:pStyle w:val="NummerierungStufe2"/>
        <w:ind w:left="851"/>
      </w:pPr>
      <w:r>
        <w:t>N</w:t>
      </w:r>
      <w:bookmarkStart w:id="174" w:name="eNV_FA1A5D8AB7D6445C8ABA561DC4002D1B_1"/>
      <w:bookmarkEnd w:id="174"/>
      <w:r>
        <w:t xml:space="preserve">ach </w:t>
      </w:r>
      <w:r w:rsidR="008A659F">
        <w:t xml:space="preserve">Nummer 18 </w:t>
      </w:r>
      <w:r>
        <w:t>wird folgende Nummer 18a eingefügt:</w:t>
      </w:r>
    </w:p>
    <w:p w:rsidR="00454C75" w:rsidRDefault="00454C75" w:rsidP="00C45501">
      <w:pPr>
        <w:pStyle w:val="RevisionNummerierungStufe1manuell"/>
        <w:tabs>
          <w:tab w:val="clear" w:pos="425"/>
          <w:tab w:val="left" w:pos="1275"/>
        </w:tabs>
        <w:ind w:left="1275" w:hanging="504"/>
      </w:pPr>
      <w:r>
        <w:t>„18a.</w:t>
      </w:r>
      <w:r>
        <w:tab/>
        <w:t>zur Verfahrensvereinfachung, zur Vermeidung unangemessener wirtschaftl</w:t>
      </w:r>
      <w:r>
        <w:t>i</w:t>
      </w:r>
      <w:r>
        <w:t>cher Belastungen sowie zur Sicherung der Gleichmäßigkeit der Besteuerung und des Steueraufkommens Bestimmungen in Bezug auf die steuerliche B</w:t>
      </w:r>
      <w:r>
        <w:t>e</w:t>
      </w:r>
      <w:r>
        <w:t xml:space="preserve">günstigung von internationalen </w:t>
      </w:r>
      <w:r w:rsidR="00E751DF" w:rsidRPr="00E751DF">
        <w:t>Einrichtungen und deren Mitglieder</w:t>
      </w:r>
      <w:r>
        <w:t xml:space="preserve"> zu erla</w:t>
      </w:r>
      <w:r>
        <w:t>s</w:t>
      </w:r>
      <w:r>
        <w:t xml:space="preserve">sen und dabei insbesondere </w:t>
      </w:r>
    </w:p>
    <w:p w:rsidR="00454C75" w:rsidRDefault="00635817" w:rsidP="00C45501">
      <w:pPr>
        <w:pStyle w:val="RevisionNummerierungStufe2"/>
        <w:numPr>
          <w:ilvl w:val="4"/>
          <w:numId w:val="6"/>
        </w:numPr>
        <w:tabs>
          <w:tab w:val="clear" w:pos="850"/>
          <w:tab w:val="num" w:pos="1700"/>
        </w:tabs>
        <w:ind w:left="1700"/>
      </w:pPr>
      <w:r>
        <w:t xml:space="preserve">die Voraussetzungen für die </w:t>
      </w:r>
      <w:r w:rsidR="005C4EAA">
        <w:t xml:space="preserve">Gewährung einer </w:t>
      </w:r>
      <w:r>
        <w:t>Steuerbefreiung ei</w:t>
      </w:r>
      <w:r>
        <w:t>n</w:t>
      </w:r>
      <w:r>
        <w:t xml:space="preserve">schließlich der Begriffe näher zu bestimmen und das Verfahren der Steuerbefreiung zu regeln und Pflichten für die Abgabe und den Bezug und die Verwendung der </w:t>
      </w:r>
      <w:r w:rsidR="006704A6">
        <w:t>Energieerzeugnisse</w:t>
      </w:r>
      <w:r w:rsidR="00E751DF" w:rsidRPr="00E751DF">
        <w:t xml:space="preserve"> </w:t>
      </w:r>
      <w:r>
        <w:t>vorzusehen,</w:t>
      </w:r>
    </w:p>
    <w:p w:rsidR="00635817" w:rsidRDefault="00635817" w:rsidP="00C45501">
      <w:pPr>
        <w:pStyle w:val="RevisionNummerierungStufe2"/>
        <w:numPr>
          <w:ilvl w:val="4"/>
          <w:numId w:val="6"/>
        </w:numPr>
        <w:tabs>
          <w:tab w:val="clear" w:pos="850"/>
          <w:tab w:val="num" w:pos="1700"/>
        </w:tabs>
        <w:ind w:left="1700"/>
      </w:pPr>
      <w:r>
        <w:t xml:space="preserve">die Voraussetzungen für die Gewährung </w:t>
      </w:r>
      <w:r w:rsidR="00272D61">
        <w:t>einer</w:t>
      </w:r>
      <w:r>
        <w:t xml:space="preserve"> Steuerentlastung ei</w:t>
      </w:r>
      <w:r>
        <w:t>n</w:t>
      </w:r>
      <w:r>
        <w:t>schließlich der Begriffe näher zu bestimmen und das Verfahren der Steuerentlastung zu regeln sowie Vorschriften</w:t>
      </w:r>
      <w:bookmarkStart w:id="175" w:name="DQPErrorScopeE62D74ED10EA4C33AF915715082"/>
      <w:r>
        <w:t xml:space="preserve"> </w:t>
      </w:r>
      <w:bookmarkEnd w:id="175"/>
      <w:r>
        <w:t>über die zum Zwecke der Steuerentlastung erforderlichen Angaben und Nachweise einschließlich ihrer Aufbewahrung zu erlassen und zu bestimmen, dass der Anspruch auf Steuerentlastung innerhalb bestimmter Fristen geltend zu machen ist,</w:t>
      </w:r>
    </w:p>
    <w:p w:rsidR="00635817" w:rsidRDefault="00635817" w:rsidP="00C45501">
      <w:pPr>
        <w:pStyle w:val="RevisionNummerierungStufe2"/>
        <w:numPr>
          <w:ilvl w:val="4"/>
          <w:numId w:val="6"/>
        </w:numPr>
        <w:tabs>
          <w:tab w:val="clear" w:pos="850"/>
          <w:tab w:val="num" w:pos="1700"/>
        </w:tabs>
        <w:ind w:left="1700"/>
      </w:pPr>
      <w:r>
        <w:t xml:space="preserve">vorzusehen, dass bei Abgabe der </w:t>
      </w:r>
      <w:r w:rsidR="006704A6">
        <w:t>Energieerzeugnisse</w:t>
      </w:r>
      <w:r w:rsidR="00E751DF" w:rsidRPr="00E751DF">
        <w:t xml:space="preserve"> </w:t>
      </w:r>
      <w:r>
        <w:t>an Nichtbegün</w:t>
      </w:r>
      <w:r>
        <w:t>s</w:t>
      </w:r>
      <w:r>
        <w:t xml:space="preserve">tigte </w:t>
      </w:r>
      <w:r w:rsidR="00272D61">
        <w:t>eine</w:t>
      </w:r>
      <w:r>
        <w:t xml:space="preserve"> Steuer nach dem zutreffenden Steuersatz </w:t>
      </w:r>
      <w:r w:rsidR="00272D61">
        <w:t xml:space="preserve">des § 2 </w:t>
      </w:r>
      <w:r>
        <w:t>entsteht, und das dafür erforderliche Verfahren einschließlich des Verfahrens der Steuererhebung zu regeln und zu bestimmen, dass die Abgabe der Steueranmeldung innerhalb bestimmter Fristen abzugeben ist</w:t>
      </w:r>
      <w:r w:rsidR="00047CEE">
        <w:t>,</w:t>
      </w:r>
    </w:p>
    <w:p w:rsidR="00635817" w:rsidRDefault="00635817" w:rsidP="00C45501">
      <w:pPr>
        <w:pStyle w:val="RevisionNummerierungFolgeabsatzStufe1"/>
        <w:ind w:left="1275"/>
      </w:pPr>
      <w:r>
        <w:lastRenderedPageBreak/>
        <w:t>sowie das dafür erforderliche Verfahren zu regeln.“</w:t>
      </w:r>
    </w:p>
    <w:p w:rsidR="008B71BF" w:rsidRDefault="00D63A4B" w:rsidP="009F7CA0">
      <w:pPr>
        <w:pStyle w:val="NummerierungStufe2"/>
        <w:ind w:left="851"/>
      </w:pPr>
      <w:r>
        <w:t>N</w:t>
      </w:r>
      <w:bookmarkStart w:id="176" w:name="eNV_21B08FC9E4634B3E9F87AECFCBA0FECA_1"/>
      <w:bookmarkEnd w:id="176"/>
      <w:r>
        <w:t>ummer 20 wird durch</w:t>
      </w:r>
      <w:r w:rsidR="0057705D">
        <w:t xml:space="preserve"> die folgenden Nummern 20 und 20a</w:t>
      </w:r>
      <w:r>
        <w:t xml:space="preserve"> ersetzt:</w:t>
      </w:r>
    </w:p>
    <w:p w:rsidR="00047CEE" w:rsidRDefault="00047CEE" w:rsidP="00C45501">
      <w:pPr>
        <w:pStyle w:val="RevisionNummerierungStufe1manuell"/>
        <w:tabs>
          <w:tab w:val="clear" w:pos="425"/>
          <w:tab w:val="left" w:pos="1275"/>
        </w:tabs>
        <w:ind w:left="1275" w:hanging="504"/>
      </w:pPr>
      <w:bookmarkStart w:id="177" w:name="DQPErrorScope2EC9891915AC4E65BCD1525CC69"/>
      <w:r>
        <w:t>„20.</w:t>
      </w:r>
      <w:r>
        <w:tab/>
      </w:r>
      <w:r w:rsidR="00D63A4B" w:rsidRPr="00D63A4B">
        <w:t>im Benehmen mit dem Bundesministerium des Innern alternativ zur qualif</w:t>
      </w:r>
      <w:r w:rsidR="00D63A4B" w:rsidRPr="00D63A4B">
        <w:t>i</w:t>
      </w:r>
      <w:r w:rsidR="00D63A4B" w:rsidRPr="00D63A4B">
        <w:t>zierten elektronischen Signatur ein anderes sicheres Verfahren, das den D</w:t>
      </w:r>
      <w:r w:rsidR="00D63A4B" w:rsidRPr="00D63A4B">
        <w:t>a</w:t>
      </w:r>
      <w:r w:rsidR="00D63A4B" w:rsidRPr="00D63A4B">
        <w:t>tenübermittler authentifiziert und die Vertraulichkeit und Integrität des elek</w:t>
      </w:r>
      <w:r w:rsidR="00D63A4B" w:rsidRPr="00D63A4B">
        <w:t>t</w:t>
      </w:r>
      <w:r w:rsidR="00D63A4B" w:rsidRPr="00D63A4B">
        <w:t>ronisch übermittelten Datensatzes gewährleistet, zuzulassen. Wird zur A</w:t>
      </w:r>
      <w:r w:rsidR="00D63A4B" w:rsidRPr="00D63A4B">
        <w:t>u</w:t>
      </w:r>
      <w:r w:rsidR="00D63A4B" w:rsidRPr="00D63A4B">
        <w:t>thentifizierung des Datenübermittlers der elektronische Identitätsnachweis nach § 18 des Personalausweisgesetzes oder nach § 78 Absatz 5 des Au</w:t>
      </w:r>
      <w:r w:rsidR="00D63A4B" w:rsidRPr="00D63A4B">
        <w:t>f</w:t>
      </w:r>
      <w:r w:rsidR="00D63A4B" w:rsidRPr="00D63A4B">
        <w:t>enthaltsgesetzes genutzt, dürfen die dazu erforderlichen Daten zusammen mit den übrigen übermittelten Daten gespeichert und verwendet werden. Die Rechtsverordnung kann auch Ausnahmen von der Pflicht zur Verwendung dieses Verfahrens vorsehen. Zur Regelung der Datenübermittlung kann in der Rechtsverordnung auf Veröffentlichungen sachverständiger Stellen ve</w:t>
      </w:r>
      <w:r w:rsidR="00D63A4B" w:rsidRPr="00D63A4B">
        <w:t>r</w:t>
      </w:r>
      <w:r w:rsidR="00D63A4B" w:rsidRPr="00D63A4B">
        <w:t>wiesen werden; hierbei sind das Datum der Veröffentlichung, die Bezug</w:t>
      </w:r>
      <w:r w:rsidR="00D63A4B" w:rsidRPr="00D63A4B">
        <w:t>s</w:t>
      </w:r>
      <w:r w:rsidR="00D63A4B" w:rsidRPr="00D63A4B">
        <w:t>quelle und eine Stelle zu bezeichnen, bei der die Veröffentlichung archivm</w:t>
      </w:r>
      <w:r w:rsidR="00D63A4B" w:rsidRPr="00D63A4B">
        <w:t>ä</w:t>
      </w:r>
      <w:r w:rsidR="00D63A4B" w:rsidRPr="00D63A4B">
        <w:t>ßig gesichert niedergelegt ist</w:t>
      </w:r>
      <w:r w:rsidR="006072FE">
        <w:t>,</w:t>
      </w:r>
      <w:bookmarkEnd w:id="177"/>
    </w:p>
    <w:p w:rsidR="00D63A4B" w:rsidRDefault="0057705D" w:rsidP="00C45501">
      <w:pPr>
        <w:pStyle w:val="RevisionNummerierungStufe1manuell"/>
        <w:tabs>
          <w:tab w:val="clear" w:pos="425"/>
          <w:tab w:val="left" w:pos="1275"/>
        </w:tabs>
        <w:ind w:left="1275"/>
      </w:pPr>
      <w:r>
        <w:t>20a.</w:t>
      </w:r>
      <w:bookmarkStart w:id="178" w:name="DQPErrorScopeD38F9A45BE234AACBDCDE5A8F10"/>
      <w:r>
        <w:tab/>
      </w:r>
      <w:r w:rsidR="00D63A4B">
        <w:t>zur Verfahrensvereinfachung zu bestimmen, dass in diesem Gesetz oder einer auf Grund dieses Gesetzes erlassenen Verordnung vorgesehene Steuererklärungen oder sonstige Erklärungen, Steueranmeldungen, Anträge, Anzeigen, Mitteilungen, Nachweise</w:t>
      </w:r>
      <w:r w:rsidR="00921AC2">
        <w:t>,</w:t>
      </w:r>
      <w:r w:rsidR="00D63A4B">
        <w:t xml:space="preserve"> sonstige für das Verfahren erforderliche Daten</w:t>
      </w:r>
      <w:r w:rsidR="00921AC2">
        <w:t xml:space="preserve"> oder für die Erfüllung von unionsrechtlichen Veröffentlichungs-, Info</w:t>
      </w:r>
      <w:r w:rsidR="00921AC2">
        <w:t>r</w:t>
      </w:r>
      <w:r w:rsidR="00921AC2">
        <w:t>mations- und Transparenzvorschriften erforderliche Daten nach Nummer 21</w:t>
      </w:r>
      <w:r w:rsidR="00D63A4B">
        <w:t xml:space="preserve"> ganz oder teilweise durch Datenfernübertragung zu übermitteln sind oder übermittelt werden können und dabei insbesondere </w:t>
      </w:r>
      <w:bookmarkEnd w:id="178"/>
    </w:p>
    <w:p w:rsidR="00D63A4B" w:rsidRDefault="00D63A4B" w:rsidP="00C45501">
      <w:pPr>
        <w:pStyle w:val="RevisionNummerierungStufe2"/>
        <w:numPr>
          <w:ilvl w:val="4"/>
          <w:numId w:val="17"/>
        </w:numPr>
        <w:tabs>
          <w:tab w:val="clear" w:pos="850"/>
          <w:tab w:val="num" w:pos="1700"/>
        </w:tabs>
        <w:ind w:left="1700"/>
      </w:pPr>
      <w:r w:rsidRPr="00D63A4B">
        <w:t>die Voraussetzungen für die Anwendung des Verfahrens der Datenfer</w:t>
      </w:r>
      <w:r w:rsidRPr="00D63A4B">
        <w:t>n</w:t>
      </w:r>
      <w:r w:rsidRPr="00D63A4B">
        <w:t>übertragung,</w:t>
      </w:r>
    </w:p>
    <w:p w:rsidR="00D63A4B" w:rsidRDefault="00D63A4B" w:rsidP="00C45501">
      <w:pPr>
        <w:pStyle w:val="RevisionNummerierungStufe2"/>
        <w:numPr>
          <w:ilvl w:val="4"/>
          <w:numId w:val="17"/>
        </w:numPr>
        <w:tabs>
          <w:tab w:val="clear" w:pos="850"/>
          <w:tab w:val="num" w:pos="1700"/>
        </w:tabs>
        <w:ind w:left="1700"/>
      </w:pPr>
      <w:r>
        <w:t>das Nähere über Form, Inhalt, Verarbeitung und Sicherung der zu übermittelnden Daten,</w:t>
      </w:r>
    </w:p>
    <w:p w:rsidR="00D63A4B" w:rsidRDefault="00D63A4B" w:rsidP="00C45501">
      <w:pPr>
        <w:pStyle w:val="RevisionNummerierungStufe2"/>
        <w:numPr>
          <w:ilvl w:val="4"/>
          <w:numId w:val="17"/>
        </w:numPr>
        <w:tabs>
          <w:tab w:val="clear" w:pos="850"/>
          <w:tab w:val="num" w:pos="1700"/>
        </w:tabs>
        <w:ind w:left="1700"/>
      </w:pPr>
      <w:r>
        <w:t>die Art und Weise der Übermittlung der Daten,</w:t>
      </w:r>
    </w:p>
    <w:p w:rsidR="00D63A4B" w:rsidRDefault="00D63A4B" w:rsidP="00C45501">
      <w:pPr>
        <w:pStyle w:val="RevisionNummerierungStufe2"/>
        <w:numPr>
          <w:ilvl w:val="4"/>
          <w:numId w:val="17"/>
        </w:numPr>
        <w:tabs>
          <w:tab w:val="clear" w:pos="850"/>
          <w:tab w:val="num" w:pos="1700"/>
        </w:tabs>
        <w:ind w:left="1700"/>
      </w:pPr>
      <w:r>
        <w:t>die Zuständigkeit für die Entgegennahme der zu übermittelnden Daten,</w:t>
      </w:r>
    </w:p>
    <w:p w:rsidR="00D63A4B" w:rsidRDefault="00D63A4B" w:rsidP="00C45501">
      <w:pPr>
        <w:pStyle w:val="RevisionNummerierungStufe2"/>
        <w:numPr>
          <w:ilvl w:val="4"/>
          <w:numId w:val="17"/>
        </w:numPr>
        <w:tabs>
          <w:tab w:val="clear" w:pos="850"/>
          <w:tab w:val="num" w:pos="1700"/>
        </w:tabs>
        <w:ind w:left="1700"/>
      </w:pPr>
      <w:r>
        <w:t>die Mitwirkungspflichten Dritter und deren Haftung, wenn auf Grund u</w:t>
      </w:r>
      <w:r>
        <w:t>n</w:t>
      </w:r>
      <w:r>
        <w:t>richtiger Erhebung, Verarbeitung oder Übermittlung der Daten Steuern verkürzt oder Steuervorteile erlangt werden,</w:t>
      </w:r>
    </w:p>
    <w:p w:rsidR="00D63A4B" w:rsidRDefault="00D63A4B" w:rsidP="00C45501">
      <w:pPr>
        <w:pStyle w:val="RevisionNummerierungStufe2"/>
        <w:numPr>
          <w:ilvl w:val="4"/>
          <w:numId w:val="17"/>
        </w:numPr>
        <w:tabs>
          <w:tab w:val="clear" w:pos="850"/>
          <w:tab w:val="num" w:pos="1700"/>
        </w:tabs>
        <w:ind w:left="1700"/>
      </w:pPr>
      <w:r>
        <w:t>die Haftung des Datenübermittlers für verkürzte Steuern oder zu Unrecht erlangte Steuervorteile, wenn der Datenübermittler sich keine Gewis</w:t>
      </w:r>
      <w:r>
        <w:t>s</w:t>
      </w:r>
      <w:r>
        <w:t>heit über die Identität des Auftraggebers verschafft hat,</w:t>
      </w:r>
    </w:p>
    <w:p w:rsidR="00D63A4B" w:rsidRDefault="00D63A4B" w:rsidP="00C45501">
      <w:pPr>
        <w:pStyle w:val="RevisionNummerierungStufe2"/>
        <w:numPr>
          <w:ilvl w:val="4"/>
          <w:numId w:val="17"/>
        </w:numPr>
        <w:tabs>
          <w:tab w:val="clear" w:pos="850"/>
          <w:tab w:val="num" w:pos="1700"/>
        </w:tabs>
        <w:ind w:left="1700"/>
      </w:pPr>
      <w:r>
        <w:t>den Umfang und die Form der für dieses Verfahren erforderlichen b</w:t>
      </w:r>
      <w:r>
        <w:t>e</w:t>
      </w:r>
      <w:r>
        <w:t>sonderen Erklärungspflichten des Steuerpflichtigen oder Antragstellers</w:t>
      </w:r>
    </w:p>
    <w:p w:rsidR="00D63A4B" w:rsidRDefault="00D63A4B" w:rsidP="00C45501">
      <w:pPr>
        <w:pStyle w:val="RevisionNummerierungFolgeabsatzStufe1"/>
        <w:ind w:left="1275"/>
      </w:pPr>
      <w:bookmarkStart w:id="179" w:name="DQPErrorScope9E470682129A464487B23C0ABA1"/>
      <w:r>
        <w:t>zu regeln</w:t>
      </w:r>
      <w:r w:rsidR="006072FE">
        <w:t>.</w:t>
      </w:r>
      <w:r w:rsidR="00D56BFA">
        <w:t xml:space="preserve"> </w:t>
      </w:r>
      <w:r>
        <w:t>Bei der Datenübermittlung ist ein sicheres Verfahren zu verwe</w:t>
      </w:r>
      <w:r>
        <w:t>n</w:t>
      </w:r>
      <w:r>
        <w:t>den, das den D</w:t>
      </w:r>
      <w:r w:rsidR="007E7A75">
        <w:t>a</w:t>
      </w:r>
      <w:r>
        <w:t>tenübermittler authentifiziert und die Vertraulichkeit und I</w:t>
      </w:r>
      <w:r>
        <w:t>n</w:t>
      </w:r>
      <w:r>
        <w:t>tegrität des elektronisch übermittelten Datensatzes gewährleistet. Zur Reg</w:t>
      </w:r>
      <w:r>
        <w:t>e</w:t>
      </w:r>
      <w:r>
        <w:t>lung der Datenübermittlung kann in der Rechtsverordnung auf Veröffentl</w:t>
      </w:r>
      <w:r>
        <w:t>i</w:t>
      </w:r>
      <w:r>
        <w:t>chungen sachverständiger Stellen verwiesen werden; hierbei sind das D</w:t>
      </w:r>
      <w:r>
        <w:t>a</w:t>
      </w:r>
      <w:r>
        <w:t>tum der Veröffentlichung, die Bezugsquelle und eine Stelle zu bezeichnen, bei der die Veröffentlichung archivmäßig gesichert niedergelegt ist</w:t>
      </w:r>
      <w:r w:rsidR="006072FE">
        <w:t>,</w:t>
      </w:r>
      <w:r>
        <w:t>“</w:t>
      </w:r>
      <w:bookmarkStart w:id="180" w:name="DQPErrorScopeA5C48498002B439B8F659FBA0BB"/>
      <w:bookmarkEnd w:id="179"/>
      <w:bookmarkEnd w:id="180"/>
      <w:r w:rsidR="00410EC1">
        <w:t>.</w:t>
      </w:r>
    </w:p>
    <w:p w:rsidR="00921AC2" w:rsidRDefault="00921AC2" w:rsidP="009F7CA0">
      <w:pPr>
        <w:pStyle w:val="NummerierungStufe2"/>
        <w:ind w:left="851"/>
      </w:pPr>
      <w:r>
        <w:lastRenderedPageBreak/>
        <w:t>N</w:t>
      </w:r>
      <w:bookmarkStart w:id="181" w:name="eNV_804EBC10323746408B68BB9EDC5361C6_1"/>
      <w:bookmarkEnd w:id="181"/>
      <w:r>
        <w:t>ummer 21 wird wie folgt gefasst:</w:t>
      </w:r>
    </w:p>
    <w:p w:rsidR="00921AC2" w:rsidRDefault="00047CEE" w:rsidP="00C45501">
      <w:pPr>
        <w:pStyle w:val="RevisionNummerierungStufe1manuell"/>
        <w:tabs>
          <w:tab w:val="clear" w:pos="425"/>
          <w:tab w:val="left" w:pos="1275"/>
        </w:tabs>
        <w:ind w:left="1275" w:hanging="504"/>
      </w:pPr>
      <w:bookmarkStart w:id="182" w:name="DQPErrorScopeA0987195F9F540CE87C3F38B0D7"/>
      <w:r>
        <w:t>„21.</w:t>
      </w:r>
      <w:r>
        <w:tab/>
      </w:r>
      <w:r w:rsidR="00921AC2">
        <w:t xml:space="preserve">zur Umsetzung der sich aus Durchführungsverordnungen des Rates auf Grund von Artikel 109 des Vertrags über die Arbeitsweise der Europäischen Union, Verordnungen der Kommission auf Grund von Artikel 108 Absatz 4 des Vertrags über die Arbeitsweise </w:t>
      </w:r>
      <w:r>
        <w:t>der Europäischen Union sowie B</w:t>
      </w:r>
      <w:r>
        <w:t>e</w:t>
      </w:r>
      <w:r w:rsidR="00921AC2">
        <w:t>schlüssen, Rahmen, Leitlinien oder Mitteilungen der Kommission zu den A</w:t>
      </w:r>
      <w:r w:rsidR="00921AC2">
        <w:t>r</w:t>
      </w:r>
      <w:r w:rsidR="00921AC2">
        <w:t>tikeln 107 bis 109 des Vertrags über die Arbeitsweise der Europäischen Un</w:t>
      </w:r>
      <w:r w:rsidR="00921AC2">
        <w:t>i</w:t>
      </w:r>
      <w:r w:rsidR="00921AC2">
        <w:t>on ergebenden unionsrechtlichen Veröffentlichungs-, Informations- und Transparenzverpflichtungen für die Gewährung staatlicher Beihilfen ergä</w:t>
      </w:r>
      <w:r w:rsidR="00921AC2">
        <w:t>n</w:t>
      </w:r>
      <w:r w:rsidR="00921AC2">
        <w:t>zende Bestimmungen zu erlassen und dabei</w:t>
      </w:r>
      <w:bookmarkEnd w:id="182"/>
    </w:p>
    <w:p w:rsidR="00396F71" w:rsidRDefault="00396F71" w:rsidP="00C45501">
      <w:pPr>
        <w:pStyle w:val="RevisionNummerierungStufe2"/>
        <w:numPr>
          <w:ilvl w:val="4"/>
          <w:numId w:val="18"/>
        </w:numPr>
        <w:tabs>
          <w:tab w:val="clear" w:pos="850"/>
          <w:tab w:val="num" w:pos="1700"/>
        </w:tabs>
        <w:ind w:left="1700"/>
      </w:pPr>
      <w:r>
        <w:t>Meldepflichten einschließlich des Verfahrens zur Erhebung der erforde</w:t>
      </w:r>
      <w:r>
        <w:t>r</w:t>
      </w:r>
      <w:r>
        <w:t>lichen Informationen bei den Begünstigten zu bestimmen,</w:t>
      </w:r>
    </w:p>
    <w:p w:rsidR="00396F71" w:rsidRDefault="00396F71" w:rsidP="00C45501">
      <w:pPr>
        <w:pStyle w:val="RevisionNummerierungStufe2"/>
        <w:numPr>
          <w:ilvl w:val="4"/>
          <w:numId w:val="18"/>
        </w:numPr>
        <w:tabs>
          <w:tab w:val="clear" w:pos="850"/>
          <w:tab w:val="num" w:pos="1700"/>
        </w:tabs>
        <w:ind w:left="1700"/>
      </w:pPr>
      <w:r>
        <w:t>den Begünstigten Pflichten zum Nach</w:t>
      </w:r>
      <w:r w:rsidR="00047CEE">
        <w:t>weis der beihilferechtlichen V</w:t>
      </w:r>
      <w:r w:rsidR="00047CEE">
        <w:t>o</w:t>
      </w:r>
      <w:r>
        <w:t>raussetzungen aufzuerlegen,</w:t>
      </w:r>
    </w:p>
    <w:p w:rsidR="00396F71" w:rsidRDefault="00396F71" w:rsidP="00C45501">
      <w:pPr>
        <w:pStyle w:val="RevisionNummerierungStufe2"/>
        <w:numPr>
          <w:ilvl w:val="4"/>
          <w:numId w:val="18"/>
        </w:numPr>
        <w:tabs>
          <w:tab w:val="clear" w:pos="850"/>
          <w:tab w:val="num" w:pos="1700"/>
        </w:tabs>
        <w:ind w:left="1700"/>
      </w:pPr>
      <w:r>
        <w:t>die Art und Weise der Übermittlung der nach den Buchstaben a und b zu übermittelnden Daten zu regeln,</w:t>
      </w:r>
    </w:p>
    <w:p w:rsidR="00396F71" w:rsidRDefault="00396F71" w:rsidP="00C45501">
      <w:pPr>
        <w:pStyle w:val="RevisionNummerierungStufe2"/>
        <w:numPr>
          <w:ilvl w:val="4"/>
          <w:numId w:val="18"/>
        </w:numPr>
        <w:tabs>
          <w:tab w:val="clear" w:pos="850"/>
          <w:tab w:val="num" w:pos="1700"/>
        </w:tabs>
        <w:ind w:left="1700"/>
      </w:pPr>
      <w:r>
        <w:t>das Nähere über Form, Inhalt, Umfan</w:t>
      </w:r>
      <w:r w:rsidR="00047CEE">
        <w:t>g, Verarbeitung, Nutzung und S</w:t>
      </w:r>
      <w:r w:rsidR="00047CEE">
        <w:t>i</w:t>
      </w:r>
      <w:r>
        <w:t>cherung der nach den Buchstaben a und b zu übermittelnden Daten zu bestimmen,</w:t>
      </w:r>
    </w:p>
    <w:p w:rsidR="00396F71" w:rsidRDefault="00396F71" w:rsidP="00C45501">
      <w:pPr>
        <w:pStyle w:val="RevisionNummerierungStufe2"/>
        <w:numPr>
          <w:ilvl w:val="4"/>
          <w:numId w:val="18"/>
        </w:numPr>
        <w:tabs>
          <w:tab w:val="clear" w:pos="850"/>
          <w:tab w:val="num" w:pos="1700"/>
        </w:tabs>
        <w:ind w:left="1700"/>
      </w:pPr>
      <w:r>
        <w:t>die Weitergabe und Veröffentlichung der nach den Buchstaben a und b zu übermittelnden Daten vorzusehen,</w:t>
      </w:r>
    </w:p>
    <w:p w:rsidR="00396F71" w:rsidRDefault="00396F71" w:rsidP="00C45501">
      <w:pPr>
        <w:pStyle w:val="RevisionNummerierungStufe2"/>
        <w:numPr>
          <w:ilvl w:val="4"/>
          <w:numId w:val="18"/>
        </w:numPr>
        <w:tabs>
          <w:tab w:val="clear" w:pos="850"/>
          <w:tab w:val="num" w:pos="1700"/>
        </w:tabs>
        <w:ind w:left="1700"/>
      </w:pPr>
      <w:r>
        <w:t>die Zuständigkeit für die Entgegennahme, Verarbeitung, Nutzung und Weitergabe der nach den Buchstaben a und b zu übermittelnden Daten zu regeln</w:t>
      </w:r>
      <w:r w:rsidR="006072FE">
        <w:t>,</w:t>
      </w:r>
      <w:r>
        <w:t>“</w:t>
      </w:r>
      <w:bookmarkStart w:id="183" w:name="DQPErrorScopeC1E7DB12C03B4332AF7169077C8"/>
      <w:bookmarkEnd w:id="183"/>
      <w:r w:rsidR="00410EC1">
        <w:t>.</w:t>
      </w:r>
    </w:p>
    <w:p w:rsidR="008A659F" w:rsidRDefault="008A659F" w:rsidP="00A73EB1">
      <w:pPr>
        <w:pStyle w:val="NummerierungStufe1"/>
      </w:pPr>
      <w:r>
        <w:t>§</w:t>
      </w:r>
      <w:bookmarkStart w:id="184" w:name="eNV_F8630C702F84439FB134108D17976F93_1"/>
      <w:bookmarkEnd w:id="184"/>
      <w:r>
        <w:t xml:space="preserve"> 66a </w:t>
      </w:r>
      <w:r w:rsidR="00FD2406">
        <w:t>wird aufgehoben.</w:t>
      </w:r>
    </w:p>
    <w:p w:rsidR="00530136" w:rsidRDefault="00857451" w:rsidP="00A73EB1">
      <w:pPr>
        <w:pStyle w:val="NummerierungStufe1"/>
      </w:pPr>
      <w:r>
        <w:t>§</w:t>
      </w:r>
      <w:bookmarkStart w:id="185" w:name="eNV_0A79532FC1FE4354A22C03DD1B1C279A_1"/>
      <w:bookmarkEnd w:id="185"/>
      <w:r>
        <w:t xml:space="preserve"> </w:t>
      </w:r>
      <w:r w:rsidR="00535180">
        <w:t xml:space="preserve">In </w:t>
      </w:r>
      <w:r>
        <w:t xml:space="preserve">66b </w:t>
      </w:r>
      <w:r w:rsidR="0072057B">
        <w:t xml:space="preserve">wird </w:t>
      </w:r>
      <w:r w:rsidR="00535180">
        <w:t>folgender Absatz 4 angefügt</w:t>
      </w:r>
      <w:r w:rsidR="00530136">
        <w:t>:</w:t>
      </w:r>
    </w:p>
    <w:p w:rsidR="0072057B" w:rsidRDefault="00047CEE" w:rsidP="00C45501">
      <w:pPr>
        <w:pStyle w:val="RevisionJuristischerAbsatzmanuell"/>
        <w:tabs>
          <w:tab w:val="clear" w:pos="850"/>
          <w:tab w:val="left" w:pos="1275"/>
        </w:tabs>
        <w:ind w:left="425" w:firstLine="346"/>
      </w:pPr>
      <w:bookmarkStart w:id="186" w:name="DQPErrorScope9B3C948A82C7433DA9F1E052AD2"/>
      <w:r>
        <w:t>„(4)</w:t>
      </w:r>
      <w:r>
        <w:tab/>
      </w:r>
      <w:r w:rsidR="0072057B">
        <w:t>Das Bundesministerium für Wirtschaft und Energie wird ermächtigt, im Ei</w:t>
      </w:r>
      <w:r w:rsidR="0072057B">
        <w:t>n</w:t>
      </w:r>
      <w:r w:rsidR="0072057B">
        <w:t>vernehmen mit dem Bundesministerium der Finanzen und dem Bundesministerium für Umwelt, Naturschutz, Bau und Reaktorsicherheit zur Durchführung dieses Gese</w:t>
      </w:r>
      <w:r w:rsidR="0072057B">
        <w:t>t</w:t>
      </w:r>
      <w:r w:rsidR="0072057B">
        <w:t xml:space="preserve">zes und der </w:t>
      </w:r>
      <w:r w:rsidR="00912C80">
        <w:t xml:space="preserve">Verordnung </w:t>
      </w:r>
      <w:r w:rsidR="0072057B">
        <w:t xml:space="preserve">nach Absatz 1 durch Rechtsverordnung ohne Zustimmung des Bundesrates zu bestimmen, dass </w:t>
      </w:r>
      <w:r w:rsidR="00B64D5A">
        <w:t>Erkenntnisse und Informationen, die sich auf die Gültigkeit von Nachweisen nach § 55 Absatz 4, 5 und 8 auswirken können, übe</w:t>
      </w:r>
      <w:r w:rsidR="00B64D5A">
        <w:t>r</w:t>
      </w:r>
      <w:r w:rsidR="00B64D5A">
        <w:t>mittelt werden können, und dabei</w:t>
      </w:r>
      <w:bookmarkEnd w:id="186"/>
    </w:p>
    <w:p w:rsidR="00B64D5A" w:rsidRDefault="00B64D5A" w:rsidP="00C45501">
      <w:pPr>
        <w:pStyle w:val="RevisionNummerierungStufe1"/>
        <w:numPr>
          <w:ilvl w:val="3"/>
          <w:numId w:val="19"/>
        </w:numPr>
        <w:tabs>
          <w:tab w:val="clear" w:pos="425"/>
          <w:tab w:val="num" w:pos="850"/>
          <w:tab w:val="num" w:pos="1275"/>
          <w:tab w:val="num" w:pos="2409"/>
        </w:tabs>
        <w:ind w:left="850"/>
      </w:pPr>
      <w:r>
        <w:t>die Art der zu übermittelnden Erkenntnisse und Informationen,</w:t>
      </w:r>
    </w:p>
    <w:p w:rsidR="00B64D5A" w:rsidRDefault="00B64D5A" w:rsidP="00C45501">
      <w:pPr>
        <w:pStyle w:val="RevisionNummerierungStufe1"/>
        <w:tabs>
          <w:tab w:val="clear" w:pos="425"/>
          <w:tab w:val="num" w:pos="850"/>
          <w:tab w:val="num" w:pos="1275"/>
          <w:tab w:val="num" w:pos="2409"/>
        </w:tabs>
        <w:ind w:left="850"/>
      </w:pPr>
      <w:r>
        <w:t>die Voraussetzungen für die Übermittlung</w:t>
      </w:r>
      <w:r w:rsidR="00173681">
        <w:t xml:space="preserve"> der Erkenntnisse und Informationen</w:t>
      </w:r>
      <w:r>
        <w:t>,</w:t>
      </w:r>
    </w:p>
    <w:p w:rsidR="00B64D5A" w:rsidRDefault="00B64D5A" w:rsidP="00C45501">
      <w:pPr>
        <w:pStyle w:val="RevisionNummerierungStufe1"/>
        <w:tabs>
          <w:tab w:val="clear" w:pos="425"/>
          <w:tab w:val="num" w:pos="850"/>
          <w:tab w:val="num" w:pos="1275"/>
          <w:tab w:val="num" w:pos="2409"/>
        </w:tabs>
        <w:ind w:left="850"/>
      </w:pPr>
      <w:r>
        <w:t>die Art und Weise der Übermittlung</w:t>
      </w:r>
      <w:r w:rsidR="00173681">
        <w:t xml:space="preserve"> der Erkenntnisse und Informationen</w:t>
      </w:r>
      <w:r>
        <w:t>,</w:t>
      </w:r>
    </w:p>
    <w:p w:rsidR="00B64D5A" w:rsidRDefault="00B64D5A" w:rsidP="00C45501">
      <w:pPr>
        <w:pStyle w:val="RevisionNummerierungStufe1"/>
        <w:tabs>
          <w:tab w:val="clear" w:pos="425"/>
          <w:tab w:val="num" w:pos="850"/>
          <w:tab w:val="num" w:pos="1275"/>
          <w:tab w:val="num" w:pos="2409"/>
        </w:tabs>
        <w:ind w:left="850"/>
      </w:pPr>
      <w:r>
        <w:t xml:space="preserve">die Zuständigkeit für die Entgegennahme der zu übermittelnden </w:t>
      </w:r>
      <w:r w:rsidR="00173681">
        <w:t xml:space="preserve">Erkenntnisse und </w:t>
      </w:r>
      <w:r>
        <w:t>Informationen</w:t>
      </w:r>
    </w:p>
    <w:p w:rsidR="00173681" w:rsidRDefault="00173681" w:rsidP="00C45501">
      <w:pPr>
        <w:pStyle w:val="RevisionJuristischerAbsatzFolgeabsatz"/>
        <w:ind w:left="425"/>
      </w:pPr>
      <w:r>
        <w:t>zu regeln.</w:t>
      </w:r>
      <w:r w:rsidR="00F73A7C">
        <w:t>“</w:t>
      </w:r>
    </w:p>
    <w:p w:rsidR="00857451" w:rsidRDefault="00857451" w:rsidP="00A73EB1">
      <w:pPr>
        <w:pStyle w:val="NummerierungStufe1"/>
      </w:pPr>
      <w:r>
        <w:t>§</w:t>
      </w:r>
      <w:bookmarkStart w:id="187" w:name="eNV_EB580BF39E294488A2E85CD41B12FE43_1"/>
      <w:bookmarkEnd w:id="187"/>
      <w:r>
        <w:t xml:space="preserve"> 67 wird </w:t>
      </w:r>
      <w:r w:rsidR="00DF51AA">
        <w:t>aufgehoben.</w:t>
      </w:r>
    </w:p>
    <w:p w:rsidR="00857451" w:rsidRPr="00857451" w:rsidRDefault="00857451" w:rsidP="00857451">
      <w:pPr>
        <w:pStyle w:val="ArtikelBezeichner"/>
      </w:pPr>
    </w:p>
    <w:p w:rsidR="00857451" w:rsidRPr="00857451" w:rsidRDefault="00857451" w:rsidP="00857451">
      <w:pPr>
        <w:pStyle w:val="Artikelberschrift"/>
      </w:pPr>
      <w:r>
        <w:t>Ä</w:t>
      </w:r>
      <w:bookmarkStart w:id="188" w:name="eNV_53B9BE9D446543B6AE37AE05A9FEF25B_1"/>
      <w:bookmarkEnd w:id="188"/>
      <w:r>
        <w:t>nderung des Stromsteuergesetzes</w:t>
      </w:r>
    </w:p>
    <w:p w:rsidR="00857451" w:rsidRDefault="00857451" w:rsidP="00857451">
      <w:pPr>
        <w:pStyle w:val="JuristischerAbsatznichtnummeriert"/>
      </w:pPr>
      <w:r>
        <w:t xml:space="preserve">Das </w:t>
      </w:r>
      <w:r w:rsidRPr="00857451">
        <w:rPr>
          <w:rStyle w:val="Verweis"/>
        </w:rPr>
        <w:t>Stromsteuergesetz vom 24. März 1999 (BGBl. I S. 378; 2000 I S. 147), das z</w:t>
      </w:r>
      <w:r w:rsidRPr="00857451">
        <w:rPr>
          <w:rStyle w:val="Verweis"/>
        </w:rPr>
        <w:t>u</w:t>
      </w:r>
      <w:r w:rsidRPr="00857451">
        <w:rPr>
          <w:rStyle w:val="Verweis"/>
        </w:rPr>
        <w:t xml:space="preserve">letzt durch Artikel </w:t>
      </w:r>
      <w:r w:rsidR="000E7AC3">
        <w:rPr>
          <w:rStyle w:val="Verweis"/>
        </w:rPr>
        <w:t>11</w:t>
      </w:r>
      <w:r w:rsidRPr="00857451">
        <w:rPr>
          <w:rStyle w:val="Verweis"/>
        </w:rPr>
        <w:t xml:space="preserve"> des Gesetzes vom </w:t>
      </w:r>
      <w:r w:rsidR="000E7AC3">
        <w:rPr>
          <w:rStyle w:val="Verweis"/>
        </w:rPr>
        <w:t>3</w:t>
      </w:r>
      <w:r w:rsidRPr="00857451">
        <w:rPr>
          <w:rStyle w:val="Verweis"/>
        </w:rPr>
        <w:t>. Dezember 201</w:t>
      </w:r>
      <w:r w:rsidR="000E7AC3">
        <w:rPr>
          <w:rStyle w:val="Verweis"/>
        </w:rPr>
        <w:t>5</w:t>
      </w:r>
      <w:r w:rsidRPr="00857451">
        <w:rPr>
          <w:rStyle w:val="Verweis"/>
        </w:rPr>
        <w:t xml:space="preserve"> (BGBl. I S. 2</w:t>
      </w:r>
      <w:r w:rsidR="000E7AC3">
        <w:rPr>
          <w:rStyle w:val="Verweis"/>
        </w:rPr>
        <w:t>178</w:t>
      </w:r>
      <w:r w:rsidRPr="00857451">
        <w:rPr>
          <w:rStyle w:val="Verweis"/>
        </w:rPr>
        <w:t>) geändert worden ist</w:t>
      </w:r>
      <w:r>
        <w:t>, wird wie folgt geändert:</w:t>
      </w:r>
    </w:p>
    <w:p w:rsidR="008A659F" w:rsidRDefault="00D30421" w:rsidP="008E582B">
      <w:pPr>
        <w:pStyle w:val="NummerierungStufe1"/>
      </w:pPr>
      <w:r w:rsidRPr="00AC6658">
        <w:fldChar w:fldCharType="begin"/>
      </w:r>
      <w:r w:rsidRPr="00AC6658">
        <w:instrText xml:space="preserve"> IF "BEZUG" = "BEZUG" "§ 2" "&lt;|§ 2|Stromsteuergesetz vom 24. März 1999 (BGBl. I S. 378; 2000 I S. 147), das zuletzt durch Artikel 11 des Gesetzes vom 3. Dezember 2015 (BGBl. I S. 2178) geändert worden ist|StromStG|http://www.juris.de/jportal/?quelle=jlink&amp;docid=BJNR037810999BJNE000206301&amp;psml=jurisw.psml&amp;max=true|http://www.juris.de/jportal/?quelle=jlink&amp;query=StromStG+%C2%A7+2&amp;psml=jurisw.psml&amp;max=true|2016-02-25|1|&gt;" \* MERGEFORMAT </w:instrText>
      </w:r>
      <w:r w:rsidRPr="00AC6658">
        <w:fldChar w:fldCharType="separate"/>
      </w:r>
      <w:r w:rsidRPr="00AC6658">
        <w:t>§</w:t>
      </w:r>
      <w:bookmarkStart w:id="189" w:name="eNV_1C4F77ABFF784871B70A9D80010626BF_1"/>
      <w:bookmarkEnd w:id="189"/>
      <w:r w:rsidRPr="00AC6658">
        <w:t xml:space="preserve"> 2</w:t>
      </w:r>
      <w:r w:rsidRPr="00AC6658">
        <w:fldChar w:fldCharType="end"/>
      </w:r>
      <w:r w:rsidR="008A659F">
        <w:t xml:space="preserve"> </w:t>
      </w:r>
      <w:r w:rsidR="00972243">
        <w:t>wird wie folgt geändert:</w:t>
      </w:r>
    </w:p>
    <w:p w:rsidR="00972243" w:rsidRDefault="00972243" w:rsidP="009F7CA0">
      <w:pPr>
        <w:pStyle w:val="NummerierungStufe2"/>
        <w:ind w:left="851"/>
      </w:pPr>
      <w:r>
        <w:t>N</w:t>
      </w:r>
      <w:bookmarkStart w:id="190" w:name="eNV_B9E6B3FDA7BF49BCB777F84985BE8117_1"/>
      <w:bookmarkEnd w:id="190"/>
      <w:r w:rsidR="00E77B77">
        <w:t>ummer</w:t>
      </w:r>
      <w:r>
        <w:t xml:space="preserve"> 7 wird wie folgt gefasst: </w:t>
      </w:r>
    </w:p>
    <w:p w:rsidR="008E582B" w:rsidRDefault="008E582B" w:rsidP="00C45501">
      <w:pPr>
        <w:pStyle w:val="RevisionNummerierungStufe1manuell"/>
        <w:tabs>
          <w:tab w:val="clear" w:pos="425"/>
          <w:tab w:val="left" w:pos="1275"/>
        </w:tabs>
        <w:ind w:left="1275" w:hanging="504"/>
      </w:pPr>
      <w:r w:rsidRPr="008E582B">
        <w:t>„7.</w:t>
      </w:r>
      <w:r w:rsidR="00D30421">
        <w:tab/>
      </w:r>
      <w:r w:rsidRPr="008E582B">
        <w:t>Strom aus erneuerbaren Energieträgern: Strom, der ausschließlich aus Wasserkraft, Windkraft, Sonnenenergie</w:t>
      </w:r>
      <w:r w:rsidR="00776BA5">
        <w:t xml:space="preserve"> oder</w:t>
      </w:r>
      <w:r w:rsidRPr="008E582B">
        <w:t xml:space="preserve"> Erdwärme</w:t>
      </w:r>
      <w:r w:rsidR="00776BA5">
        <w:t xml:space="preserve"> erzeugt wird, </w:t>
      </w:r>
      <w:r w:rsidRPr="008E582B">
        <w:t>ausg</w:t>
      </w:r>
      <w:r w:rsidRPr="008E582B">
        <w:t>e</w:t>
      </w:r>
      <w:r w:rsidRPr="008E582B">
        <w:t>nommen Strom aus Wasserkraftwerken mit einer installierten Generatorlei</w:t>
      </w:r>
      <w:r w:rsidRPr="008E582B">
        <w:t>s</w:t>
      </w:r>
      <w:r w:rsidRPr="008E582B">
        <w:t>tung über zehn Megawatt</w:t>
      </w:r>
      <w:r>
        <w:t>;</w:t>
      </w:r>
      <w:r w:rsidR="00E77B77">
        <w:t>“</w:t>
      </w:r>
      <w:r w:rsidR="00E77B77" w:rsidRPr="00E77B77">
        <w:rPr>
          <w:color w:val="auto"/>
        </w:rPr>
        <w:t>.</w:t>
      </w:r>
    </w:p>
    <w:p w:rsidR="00972243" w:rsidRDefault="000E7AC3" w:rsidP="009F7CA0">
      <w:pPr>
        <w:pStyle w:val="NummerierungStufe2"/>
        <w:ind w:left="851"/>
      </w:pPr>
      <w:r>
        <w:t>N</w:t>
      </w:r>
      <w:bookmarkStart w:id="191" w:name="eNV_7FE2C9003E5148ADA3D45499271A93ED_1"/>
      <w:bookmarkEnd w:id="191"/>
      <w:r>
        <w:t>ach Nummer 7 werden f</w:t>
      </w:r>
      <w:r w:rsidR="00E77B77">
        <w:t xml:space="preserve">olgende Nummern </w:t>
      </w:r>
      <w:r w:rsidR="00972243">
        <w:t>8</w:t>
      </w:r>
      <w:r w:rsidR="00E77B77">
        <w:t xml:space="preserve"> bis 11 angefügt:</w:t>
      </w:r>
    </w:p>
    <w:p w:rsidR="00E77B77" w:rsidRDefault="00972243" w:rsidP="00C45501">
      <w:pPr>
        <w:pStyle w:val="RevisionNummerierungStufe1manuell"/>
        <w:tabs>
          <w:tab w:val="clear" w:pos="425"/>
          <w:tab w:val="left" w:pos="1275"/>
        </w:tabs>
        <w:ind w:left="1275" w:hanging="504"/>
      </w:pPr>
      <w:r>
        <w:t>„</w:t>
      </w:r>
      <w:r w:rsidR="00D866D8">
        <w:t>8.</w:t>
      </w:r>
      <w:r w:rsidR="00D866D8">
        <w:tab/>
      </w:r>
      <w:r w:rsidR="003D6369">
        <w:t>Elektromobilität:</w:t>
      </w:r>
      <w:r w:rsidR="003D6369">
        <w:tab/>
        <w:t>das Nutzen elektrisch betriebener Fahrzeuge, ausgeno</w:t>
      </w:r>
      <w:r w:rsidR="003D6369">
        <w:t>m</w:t>
      </w:r>
      <w:r w:rsidR="003D6369">
        <w:t>men schienen- oder leitungsgebundene</w:t>
      </w:r>
      <w:r w:rsidR="00CF3099">
        <w:t>r</w:t>
      </w:r>
      <w:r w:rsidR="004121C8">
        <w:t xml:space="preserve"> Fahrzeuge;</w:t>
      </w:r>
    </w:p>
    <w:p w:rsidR="00972243" w:rsidRDefault="00D866D8" w:rsidP="00C45501">
      <w:pPr>
        <w:pStyle w:val="RevisionNummerierungStufe1manuell"/>
        <w:tabs>
          <w:tab w:val="clear" w:pos="425"/>
          <w:tab w:val="left" w:pos="1275"/>
        </w:tabs>
        <w:ind w:left="1275"/>
      </w:pPr>
      <w:bookmarkStart w:id="192" w:name="DQPErrorScopeFB88118B4227483C9245E64D1DB"/>
      <w:r>
        <w:t>9.</w:t>
      </w:r>
      <w:r>
        <w:tab/>
      </w:r>
      <w:r w:rsidR="00234CDA" w:rsidRPr="00234CDA">
        <w:t>Stationäre Batteriespeicher: Ein stationärer Batteriespeicher im Sinn dieses Gesetzes ist ein wieder aufladbarer Speicher für Strom auf elektrochem</w:t>
      </w:r>
      <w:r w:rsidR="00234CDA" w:rsidRPr="00234CDA">
        <w:t>i</w:t>
      </w:r>
      <w:r w:rsidR="00234CDA" w:rsidRPr="00234CDA">
        <w:t>scher Basis, der während des Betriebs ausschließlich an seinem geograf</w:t>
      </w:r>
      <w:r w:rsidR="00234CDA" w:rsidRPr="00234CDA">
        <w:t>i</w:t>
      </w:r>
      <w:r w:rsidR="00234CDA" w:rsidRPr="00234CDA">
        <w:t xml:space="preserve">schen Standort verbleibt, dauerhaft mit dem </w:t>
      </w:r>
      <w:r w:rsidR="000E7AC3">
        <w:t>Versorgungsn</w:t>
      </w:r>
      <w:r w:rsidR="00234CDA" w:rsidRPr="00234CDA">
        <w:t>etz verbunden ist und der daraus entnommene Strom nicht auch dem Antrieb eines Fahrzeugs dient. Der geografische Standort im Sinn des Satzes 1 ist ein durch geograf</w:t>
      </w:r>
      <w:r w:rsidR="00234CDA" w:rsidRPr="00234CDA">
        <w:t>i</w:t>
      </w:r>
      <w:r w:rsidR="00234CDA" w:rsidRPr="00234CDA">
        <w:t>sc</w:t>
      </w:r>
      <w:r w:rsidR="00234CDA">
        <w:t>he Koordinaten bestimmter Punkt</w:t>
      </w:r>
      <w:r w:rsidR="00E77B77">
        <w:t>;</w:t>
      </w:r>
      <w:bookmarkEnd w:id="192"/>
    </w:p>
    <w:p w:rsidR="00972243" w:rsidRDefault="00E77B77" w:rsidP="00C45501">
      <w:pPr>
        <w:pStyle w:val="RevisionNummerierungStufe1manuell"/>
        <w:tabs>
          <w:tab w:val="clear" w:pos="425"/>
          <w:tab w:val="left" w:pos="1275"/>
        </w:tabs>
        <w:ind w:left="1275"/>
      </w:pPr>
      <w:bookmarkStart w:id="193" w:name="DQPErrorScopeFC3E7330E70E431E8BBF377280F"/>
      <w:r>
        <w:t>10.</w:t>
      </w:r>
      <w:r>
        <w:tab/>
      </w:r>
      <w:r w:rsidR="00972243">
        <w:t xml:space="preserve">Netz für die allgemeine Versorgung mit Strom: </w:t>
      </w:r>
      <w:r w:rsidR="00972243" w:rsidRPr="00A80C41">
        <w:t>Als Netz für die allgemeine Versorgung mit Strom gilt ein Netz, das der Verteilung von Strom an Dritte dient und von seiner Dimensionierung nicht von vornherein nur auf die Ve</w:t>
      </w:r>
      <w:r w:rsidR="00972243" w:rsidRPr="00A80C41">
        <w:t>r</w:t>
      </w:r>
      <w:r w:rsidR="00972243" w:rsidRPr="00A80C41">
        <w:t>sorgung bestimmter, schon bei der Netzerrichtung feststehender oder b</w:t>
      </w:r>
      <w:r w:rsidR="00972243" w:rsidRPr="00A80C41">
        <w:t>e</w:t>
      </w:r>
      <w:r w:rsidR="00972243" w:rsidRPr="00A80C41">
        <w:t xml:space="preserve">stimmbarer </w:t>
      </w:r>
      <w:r w:rsidR="000E7AC3">
        <w:t>Personen</w:t>
      </w:r>
      <w:r w:rsidR="00972243" w:rsidRPr="00A80C41">
        <w:t xml:space="preserve"> ausgelegt ist, sondern grundsätzlich </w:t>
      </w:r>
      <w:r w:rsidR="000E7AC3">
        <w:t xml:space="preserve">jedermann </w:t>
      </w:r>
      <w:r w:rsidR="00972243" w:rsidRPr="00A80C41">
        <w:t>für die Versorgung offen steht</w:t>
      </w:r>
      <w:r>
        <w:t>;</w:t>
      </w:r>
      <w:bookmarkEnd w:id="193"/>
    </w:p>
    <w:p w:rsidR="008D5061" w:rsidRDefault="00E77B77" w:rsidP="00C45501">
      <w:pPr>
        <w:pStyle w:val="RevisionNummerierungStufe1manuell"/>
        <w:tabs>
          <w:tab w:val="clear" w:pos="425"/>
          <w:tab w:val="left" w:pos="1275"/>
        </w:tabs>
        <w:ind w:left="1275"/>
      </w:pPr>
      <w:r>
        <w:t>11.</w:t>
      </w:r>
      <w:r>
        <w:tab/>
      </w:r>
      <w:r w:rsidR="008D5061">
        <w:t>Netzbetreiber</w:t>
      </w:r>
      <w:r w:rsidR="000E7AC3">
        <w:t>:</w:t>
      </w:r>
      <w:r w:rsidR="008D5061">
        <w:t xml:space="preserve"> jeder Betreiber eines Netzes für die allgemeine Versorgung mit Strom, unabhängig von der Spannungsebene.“</w:t>
      </w:r>
    </w:p>
    <w:p w:rsidR="00857451" w:rsidRDefault="006270E3" w:rsidP="00857451">
      <w:pPr>
        <w:pStyle w:val="NummerierungStufe1"/>
      </w:pPr>
      <w:r>
        <w:t>N</w:t>
      </w:r>
      <w:bookmarkStart w:id="194" w:name="eNV_523522755C9A4FB69C318D098517A086_1"/>
      <w:bookmarkEnd w:id="194"/>
      <w:r>
        <w:t>ach § 2 w</w:t>
      </w:r>
      <w:r w:rsidR="006072FE">
        <w:t>ir</w:t>
      </w:r>
      <w:r w:rsidR="00441F95">
        <w:t>d</w:t>
      </w:r>
      <w:r>
        <w:t xml:space="preserve"> d</w:t>
      </w:r>
      <w:r w:rsidR="006072FE">
        <w:t>er</w:t>
      </w:r>
      <w:r w:rsidR="00441F95">
        <w:t xml:space="preserve"> </w:t>
      </w:r>
      <w:r>
        <w:t>folgenden</w:t>
      </w:r>
      <w:r w:rsidR="00441F95">
        <w:t xml:space="preserve"> § 2a eingefügt:</w:t>
      </w:r>
    </w:p>
    <w:p w:rsidR="006270E3" w:rsidRPr="006270E3" w:rsidRDefault="00441F95" w:rsidP="00C45501">
      <w:pPr>
        <w:pStyle w:val="RevisionParagraphBezeichnermanuell"/>
        <w:ind w:left="425" w:hanging="79"/>
      </w:pPr>
      <w:r w:rsidRPr="00441F95">
        <w:t>„</w:t>
      </w:r>
      <w:r w:rsidR="006270E3" w:rsidRPr="006270E3">
        <w:t xml:space="preserve">§ </w:t>
      </w:r>
      <w:r w:rsidR="006270E3">
        <w:t>2a</w:t>
      </w:r>
    </w:p>
    <w:p w:rsidR="006270E3" w:rsidRPr="006270E3" w:rsidRDefault="006270E3" w:rsidP="00C45501">
      <w:pPr>
        <w:pStyle w:val="RevisionParagraphberschrift"/>
        <w:ind w:left="425"/>
      </w:pPr>
      <w:r>
        <w:t>Staatliche Beihilfen</w:t>
      </w:r>
    </w:p>
    <w:p w:rsidR="006270E3" w:rsidRPr="006270E3" w:rsidRDefault="0035288D" w:rsidP="00C45501">
      <w:pPr>
        <w:pStyle w:val="RevisionJuristischerAbsatz"/>
        <w:numPr>
          <w:ilvl w:val="2"/>
          <w:numId w:val="10"/>
        </w:numPr>
        <w:tabs>
          <w:tab w:val="clear" w:pos="850"/>
          <w:tab w:val="num" w:pos="1275"/>
        </w:tabs>
        <w:ind w:left="425"/>
      </w:pPr>
      <w:bookmarkStart w:id="195" w:name="DQPErrorScope852EA5CE0DB440CFB989B80905C"/>
      <w:r>
        <w:t xml:space="preserve">Soweit Steuerbefreiungen (§ </w:t>
      </w:r>
      <w:r w:rsidR="00FF3C78">
        <w:t>8a bis § 8e</w:t>
      </w:r>
      <w:r>
        <w:t>)</w:t>
      </w:r>
      <w:r w:rsidR="00FF3C78">
        <w:t>, Steuerermäßigungen (§ 9)</w:t>
      </w:r>
      <w:r>
        <w:t xml:space="preserve"> und Steuerentlastungen (§§ 9a, 9b und 10)</w:t>
      </w:r>
      <w:r w:rsidR="006270E3" w:rsidRPr="006270E3">
        <w:t xml:space="preserve"> als staatliche Beihil</w:t>
      </w:r>
      <w:r>
        <w:t>fe im Sinn des Artikels 107 AEUV anzusehen sind, die</w:t>
      </w:r>
      <w:r w:rsidR="006270E3" w:rsidRPr="006270E3">
        <w:t xml:space="preserve"> der Europäischen Kommission anzuzeigen oder von ihr zu genehmigen sind, werden </w:t>
      </w:r>
      <w:r>
        <w:t xml:space="preserve">diese </w:t>
      </w:r>
      <w:r w:rsidR="006270E3" w:rsidRPr="006270E3">
        <w:t>nur</w:t>
      </w:r>
      <w:r>
        <w:t xml:space="preserve"> gewährt, wenn daneben keine weitere B</w:t>
      </w:r>
      <w:r>
        <w:t>e</w:t>
      </w:r>
      <w:r>
        <w:t xml:space="preserve">triebsbeihilfe für dieselben </w:t>
      </w:r>
      <w:r w:rsidR="00FF3C78">
        <w:t>beihilfe</w:t>
      </w:r>
      <w:r>
        <w:t>fähigen Kosten gewährt wird.</w:t>
      </w:r>
      <w:bookmarkEnd w:id="195"/>
      <w:r>
        <w:t xml:space="preserve"> Nach Satz 1</w:t>
      </w:r>
      <w:r w:rsidR="006270E3" w:rsidRPr="006270E3">
        <w:t xml:space="preserve"> Begün</w:t>
      </w:r>
      <w:r w:rsidR="006270E3" w:rsidRPr="006270E3">
        <w:t>s</w:t>
      </w:r>
      <w:r w:rsidR="006270E3" w:rsidRPr="006270E3">
        <w:t>tigte sind verpflichtet, dem zuständigen Hauptzoll</w:t>
      </w:r>
      <w:r>
        <w:t xml:space="preserve">amt sämtliche </w:t>
      </w:r>
      <w:r w:rsidR="006270E3" w:rsidRPr="006270E3">
        <w:t xml:space="preserve">über die Gewährung </w:t>
      </w:r>
      <w:r>
        <w:t>weiterer Betriebsbeihilfen im Sinn des Satzes 1</w:t>
      </w:r>
      <w:r w:rsidR="006270E3" w:rsidRPr="006270E3">
        <w:t xml:space="preserve"> </w:t>
      </w:r>
      <w:r>
        <w:t xml:space="preserve">erforderlichen Angaben </w:t>
      </w:r>
      <w:r w:rsidR="006270E3" w:rsidRPr="006270E3">
        <w:t>zu machen.</w:t>
      </w:r>
    </w:p>
    <w:p w:rsidR="0035288D" w:rsidRDefault="0035288D" w:rsidP="00C45501">
      <w:pPr>
        <w:pStyle w:val="RevisionJuristischerAbsatz"/>
        <w:tabs>
          <w:tab w:val="clear" w:pos="850"/>
          <w:tab w:val="num" w:pos="1275"/>
        </w:tabs>
        <w:ind w:left="425"/>
      </w:pPr>
      <w:r>
        <w:lastRenderedPageBreak/>
        <w:t>Wer einer offenen Rückforderungsanordnung aufgrund eines früheren B</w:t>
      </w:r>
      <w:r>
        <w:t>e</w:t>
      </w:r>
      <w:r>
        <w:t>schlusses der Kommission zur Feststellung der Unzulässigkeit einer Beihilfe und ihrer Unvereinbarkeit mit dem Binnenmarkt nicht nachgekommen ist, darf eine Steuerb</w:t>
      </w:r>
      <w:r>
        <w:t>e</w:t>
      </w:r>
      <w:r>
        <w:t xml:space="preserve">freiung (§ </w:t>
      </w:r>
      <w:r w:rsidR="00FF3C78">
        <w:t>8a bis § 8e</w:t>
      </w:r>
      <w:r w:rsidR="00A50A80">
        <w:t>)</w:t>
      </w:r>
      <w:r w:rsidR="00FF3C78">
        <w:t>, Steuerermäßigung (§ 9)</w:t>
      </w:r>
      <w:r>
        <w:t xml:space="preserve"> oder eine Steuerentlastung (§§ 9a, 9b und 10) nicht beanspruchen oder beantragen. Bei der Inanspruchnahme oder Bea</w:t>
      </w:r>
      <w:r>
        <w:t>n</w:t>
      </w:r>
      <w:r>
        <w:t xml:space="preserve">tragung im Sinn von Satz 1 ist das Nichtvorliegen eines Sachverhalts nach Satz 1 </w:t>
      </w:r>
      <w:r w:rsidR="008A5C55">
        <w:t xml:space="preserve">jährlich </w:t>
      </w:r>
      <w:r>
        <w:t xml:space="preserve">zuzusichern. </w:t>
      </w:r>
    </w:p>
    <w:p w:rsidR="0035288D" w:rsidRDefault="0035288D" w:rsidP="00C45501">
      <w:pPr>
        <w:pStyle w:val="RevisionJuristischerAbsatz"/>
        <w:tabs>
          <w:tab w:val="clear" w:pos="850"/>
          <w:tab w:val="num" w:pos="1275"/>
        </w:tabs>
        <w:ind w:left="425"/>
      </w:pPr>
      <w:r>
        <w:t xml:space="preserve">Personen, die </w:t>
      </w:r>
      <w:r w:rsidR="008A5C55">
        <w:t>in den Anwendungsbereich der</w:t>
      </w:r>
      <w:r>
        <w:t xml:space="preserve"> </w:t>
      </w:r>
      <w:r w:rsidR="004218E3">
        <w:t>Leitlinien für staatliche Beihi</w:t>
      </w:r>
      <w:r w:rsidR="004218E3">
        <w:t>l</w:t>
      </w:r>
      <w:r w:rsidR="004218E3">
        <w:t>fen zur Rettung und Umstrukturierung nichtfinanzieller Unternehmen in Schwierigke</w:t>
      </w:r>
      <w:r w:rsidR="004218E3">
        <w:t>i</w:t>
      </w:r>
      <w:r w:rsidR="004218E3">
        <w:t>ten (</w:t>
      </w:r>
      <w:r w:rsidR="004218E3" w:rsidRPr="00774D9C">
        <w:t xml:space="preserve">2014/C 249/01) </w:t>
      </w:r>
      <w:r w:rsidR="004218E3">
        <w:t>(</w:t>
      </w:r>
      <w:proofErr w:type="spellStart"/>
      <w:r w:rsidR="004218E3">
        <w:t>ABl.</w:t>
      </w:r>
      <w:proofErr w:type="spellEnd"/>
      <w:r w:rsidR="004218E3">
        <w:t xml:space="preserve"> C 249 vom </w:t>
      </w:r>
      <w:bookmarkStart w:id="196" w:name="DQPErrorScope2A1E0FA02F4A4E81A374FDBBBC4"/>
      <w:r w:rsidR="004218E3">
        <w:t>31. Juli 2014</w:t>
      </w:r>
      <w:bookmarkEnd w:id="196"/>
      <w:r w:rsidR="004218E3">
        <w:t xml:space="preserve">, Seite 1 ff.) </w:t>
      </w:r>
      <w:r>
        <w:t>in der jeweils gelte</w:t>
      </w:r>
      <w:r>
        <w:t>n</w:t>
      </w:r>
      <w:r>
        <w:t xml:space="preserve">den Fassung) </w:t>
      </w:r>
      <w:r w:rsidR="008A5C55">
        <w:t>fallen</w:t>
      </w:r>
      <w:r>
        <w:t>,</w:t>
      </w:r>
      <w:r w:rsidR="00FF3C78">
        <w:t xml:space="preserve"> </w:t>
      </w:r>
      <w:r w:rsidR="00F934A8">
        <w:t>dürfen</w:t>
      </w:r>
      <w:r w:rsidR="00FF3C78">
        <w:t xml:space="preserve"> eine Steuerbefreiung (§ 8a bis § 8e</w:t>
      </w:r>
      <w:r w:rsidR="00A50A80">
        <w:t>)</w:t>
      </w:r>
      <w:r w:rsidR="00FF3C78">
        <w:t>, Steuerermäßigung (§ 9)</w:t>
      </w:r>
      <w:r w:rsidR="00A50A80">
        <w:t xml:space="preserve"> oder eine Steuerentlastung (§§ 9a, 9b und 10</w:t>
      </w:r>
      <w:r>
        <w:t>) nicht beanspruchen oder bea</w:t>
      </w:r>
      <w:r>
        <w:t>n</w:t>
      </w:r>
      <w:r>
        <w:t>tragen. Bei der Inanspruchnahme oder Beantragung im Sinn von Satz 1 ist das Nich</w:t>
      </w:r>
      <w:r>
        <w:t>t</w:t>
      </w:r>
      <w:r>
        <w:t xml:space="preserve">vorliegen eines Sachverhalts nach Satz 1 </w:t>
      </w:r>
      <w:r w:rsidR="008A5C55">
        <w:t xml:space="preserve">jährlich </w:t>
      </w:r>
      <w:r w:rsidR="005709E6">
        <w:t>zuzusichern.“</w:t>
      </w:r>
    </w:p>
    <w:p w:rsidR="004F390C" w:rsidRDefault="004F390C" w:rsidP="002B0A49">
      <w:pPr>
        <w:pStyle w:val="NummerierungStufe1"/>
      </w:pPr>
      <w:r>
        <w:t>§</w:t>
      </w:r>
      <w:bookmarkStart w:id="197" w:name="eNV_F53BF58A27B64A199860C50265E9C384_1"/>
      <w:bookmarkEnd w:id="197"/>
      <w:r>
        <w:t xml:space="preserve"> 4 wird wie folgt geändert:</w:t>
      </w:r>
    </w:p>
    <w:p w:rsidR="008D5061" w:rsidRDefault="008D5061" w:rsidP="009F7CA0">
      <w:pPr>
        <w:pStyle w:val="NummerierungStufe2"/>
        <w:ind w:left="851"/>
      </w:pPr>
      <w:r>
        <w:t>I</w:t>
      </w:r>
      <w:bookmarkStart w:id="198" w:name="eNV_F75A412FCBAD4610A835333795F0EEF0_1"/>
      <w:bookmarkEnd w:id="198"/>
      <w:r>
        <w:t xml:space="preserve">n der Überschrift werden die Wörter </w:t>
      </w:r>
      <w:r w:rsidR="00410EC1" w:rsidRPr="00410EC1">
        <w:rPr>
          <w:rStyle w:val="RevisionText"/>
        </w:rPr>
        <w:t>„</w:t>
      </w:r>
      <w:r w:rsidR="00410EC1">
        <w:rPr>
          <w:rStyle w:val="RevisionText"/>
        </w:rPr>
        <w:t>und Anzeige</w:t>
      </w:r>
      <w:r w:rsidR="00410EC1" w:rsidRPr="00410EC1">
        <w:rPr>
          <w:rStyle w:val="RevisionText"/>
        </w:rPr>
        <w:t>“</w:t>
      </w:r>
      <w:r w:rsidRPr="008D5061">
        <w:rPr>
          <w:color w:val="800000"/>
        </w:rPr>
        <w:t xml:space="preserve"> </w:t>
      </w:r>
      <w:r>
        <w:t>angefügt.</w:t>
      </w:r>
    </w:p>
    <w:p w:rsidR="004F390C" w:rsidRDefault="00D30421" w:rsidP="009F7CA0">
      <w:pPr>
        <w:pStyle w:val="NummerierungStufe2"/>
        <w:ind w:left="851"/>
      </w:pPr>
      <w:r>
        <w:t>A</w:t>
      </w:r>
      <w:bookmarkStart w:id="199" w:name="eNV_281EE40715CD46F19EA7153E6C79A87B_1"/>
      <w:bookmarkEnd w:id="199"/>
      <w:r>
        <w:t>bsatz</w:t>
      </w:r>
      <w:r w:rsidR="000266A0">
        <w:t xml:space="preserve"> 1 Satz </w:t>
      </w:r>
      <w:r w:rsidR="00CE37F0">
        <w:t>2</w:t>
      </w:r>
      <w:r w:rsidR="008D5061">
        <w:t xml:space="preserve"> wird </w:t>
      </w:r>
      <w:r w:rsidR="00FB5833">
        <w:t>wie folgt gefasst</w:t>
      </w:r>
      <w:r w:rsidR="000266A0">
        <w:t>:</w:t>
      </w:r>
      <w:r w:rsidR="004F390C">
        <w:t xml:space="preserve"> </w:t>
      </w:r>
    </w:p>
    <w:p w:rsidR="000266A0" w:rsidRPr="000266A0" w:rsidRDefault="000266A0" w:rsidP="00C45501">
      <w:pPr>
        <w:pStyle w:val="RevisionJuristischerAbsatzFolgeabsatz"/>
        <w:ind w:left="850"/>
      </w:pPr>
      <w:r w:rsidRPr="000266A0">
        <w:t>„Einer Erlaubnis als Eigenerzeuger bedarf es nicht, wenn der Eigenerzeuger I</w:t>
      </w:r>
      <w:r w:rsidRPr="000266A0">
        <w:t>n</w:t>
      </w:r>
      <w:r w:rsidRPr="000266A0">
        <w:t xml:space="preserve">haber einer Erlaubnis als Versorger ist oder soweit der Eigenerzeuger Strom zum Selbstverbrauch entnimmt, der nach </w:t>
      </w:r>
      <w:r w:rsidR="000E7AC3">
        <w:t xml:space="preserve">den </w:t>
      </w:r>
      <w:r w:rsidRPr="000266A0">
        <w:t>§§ 8b</w:t>
      </w:r>
      <w:r w:rsidR="006C38B1">
        <w:t xml:space="preserve"> und 8c</w:t>
      </w:r>
      <w:r w:rsidRPr="000266A0">
        <w:t xml:space="preserve"> von der Steuer befreit ist.“</w:t>
      </w:r>
    </w:p>
    <w:p w:rsidR="004F390C" w:rsidRDefault="006C38B1" w:rsidP="009F7CA0">
      <w:pPr>
        <w:pStyle w:val="NummerierungStufe2"/>
        <w:ind w:left="851"/>
      </w:pPr>
      <w:r w:rsidRPr="00BC5CD7">
        <w:t>I</w:t>
      </w:r>
      <w:bookmarkStart w:id="200" w:name="eNV_EF8ECFD0552D4E6EA9D27586C09B909C_1"/>
      <w:bookmarkEnd w:id="200"/>
      <w:r w:rsidRPr="00BC5CD7">
        <w:t xml:space="preserve">m neuen </w:t>
      </w:r>
      <w:r>
        <w:t>Ab</w:t>
      </w:r>
      <w:r w:rsidR="004F390C">
        <w:t xml:space="preserve">satz </w:t>
      </w:r>
      <w:r>
        <w:t xml:space="preserve">1 Satz 2 wird die Angabe </w:t>
      </w:r>
      <w:r w:rsidR="00410EC1" w:rsidRPr="00410EC1">
        <w:rPr>
          <w:rStyle w:val="RevisionText"/>
        </w:rPr>
        <w:t>„</w:t>
      </w:r>
      <w:r w:rsidR="00410EC1">
        <w:rPr>
          <w:rStyle w:val="RevisionText"/>
        </w:rPr>
        <w:t>und 8c</w:t>
      </w:r>
      <w:r w:rsidR="00410EC1" w:rsidRPr="00410EC1">
        <w:rPr>
          <w:rStyle w:val="RevisionText"/>
        </w:rPr>
        <w:t>“</w:t>
      </w:r>
      <w:r>
        <w:t xml:space="preserve"> durch die Angabe </w:t>
      </w:r>
      <w:r w:rsidR="00410EC1" w:rsidRPr="00410EC1">
        <w:rPr>
          <w:rStyle w:val="RevisionText"/>
        </w:rPr>
        <w:t>„</w:t>
      </w:r>
      <w:r w:rsidR="00410EC1">
        <w:rPr>
          <w:rStyle w:val="RevisionText"/>
        </w:rPr>
        <w:t>bis 8d</w:t>
      </w:r>
      <w:r w:rsidR="00410EC1" w:rsidRPr="00410EC1">
        <w:rPr>
          <w:rStyle w:val="RevisionText"/>
        </w:rPr>
        <w:t>“</w:t>
      </w:r>
      <w:r>
        <w:t xml:space="preserve"> ersetzt.</w:t>
      </w:r>
    </w:p>
    <w:p w:rsidR="006C38B1" w:rsidRDefault="006C38B1" w:rsidP="009F7CA0">
      <w:pPr>
        <w:pStyle w:val="NummerierungStufe2"/>
        <w:ind w:left="851"/>
      </w:pPr>
      <w:r>
        <w:t>A</w:t>
      </w:r>
      <w:bookmarkStart w:id="201" w:name="eNV_131427BA1C354795A54987BA16B0F425_1"/>
      <w:bookmarkEnd w:id="201"/>
      <w:r>
        <w:t>bsatz 2 wird wie folgt gefasst:</w:t>
      </w:r>
    </w:p>
    <w:p w:rsidR="0087472A" w:rsidRDefault="00D866D8" w:rsidP="00C45501">
      <w:pPr>
        <w:pStyle w:val="RevisionJuristischerAbsatzmanuell"/>
        <w:tabs>
          <w:tab w:val="clear" w:pos="850"/>
          <w:tab w:val="left" w:pos="1700"/>
        </w:tabs>
        <w:ind w:left="850" w:firstLine="346"/>
      </w:pPr>
      <w:r>
        <w:t>„(2)</w:t>
      </w:r>
      <w:r>
        <w:tab/>
      </w:r>
      <w:r w:rsidR="004F390C">
        <w:t>Die Erlaubnis wird auf Antrag unter Widerrufsvorbehalt Personen erteilt, gegen deren steuerliche Zuverlässigkeit keine Bedenken bestehen und die - s</w:t>
      </w:r>
      <w:r w:rsidR="004F390C">
        <w:t>o</w:t>
      </w:r>
      <w:r w:rsidR="004F390C">
        <w:t>weit nach dem Handelsgesetzbuch oder der Abgabenordnung dazu verpflichtet - ordnungsmäßig kaufmännische Bücher führen und rechtzeitig Jahresabschlüsse aufstellen.“</w:t>
      </w:r>
    </w:p>
    <w:p w:rsidR="00FB5833" w:rsidRDefault="006C38B1" w:rsidP="009F7CA0">
      <w:pPr>
        <w:pStyle w:val="NummerierungStufe2"/>
        <w:ind w:left="851"/>
      </w:pPr>
      <w:r>
        <w:t>A</w:t>
      </w:r>
      <w:bookmarkStart w:id="202" w:name="eNV_46BFE7175F73419096C414A334C64D34_1"/>
      <w:bookmarkEnd w:id="202"/>
      <w:r>
        <w:t xml:space="preserve">bsatz </w:t>
      </w:r>
      <w:r w:rsidR="004C5580">
        <w:t>3</w:t>
      </w:r>
      <w:r>
        <w:t xml:space="preserve"> </w:t>
      </w:r>
      <w:r w:rsidR="004C5580">
        <w:t>wird wie folgt gefasst</w:t>
      </w:r>
      <w:r w:rsidR="00FB5833">
        <w:t xml:space="preserve">: </w:t>
      </w:r>
    </w:p>
    <w:p w:rsidR="004C5580" w:rsidRDefault="00E77B77" w:rsidP="00C45501">
      <w:pPr>
        <w:pStyle w:val="RevisionJuristischerAbsatzmanuell"/>
        <w:tabs>
          <w:tab w:val="clear" w:pos="850"/>
          <w:tab w:val="left" w:pos="1700"/>
          <w:tab w:val="left" w:pos="5103"/>
        </w:tabs>
        <w:ind w:left="850" w:firstLine="346"/>
      </w:pPr>
      <w:r>
        <w:t>„(</w:t>
      </w:r>
      <w:r w:rsidR="004C5580">
        <w:t>3</w:t>
      </w:r>
      <w:r>
        <w:t>)</w:t>
      </w:r>
      <w:r>
        <w:tab/>
      </w:r>
      <w:r w:rsidR="004C5580">
        <w:t>Sind Anzeichen für eine Gefährdung der Steuer erkennbar, ist die E</w:t>
      </w:r>
      <w:r w:rsidR="004C5580">
        <w:t>r</w:t>
      </w:r>
      <w:r w:rsidR="004C5580">
        <w:t>laubnis von einer Sicherheit bis zur Höhe des Steuerwerts der voraussichtlich im Jahresdurchschnitt während zweier Monate entstehenden Steuer abhängig.“</w:t>
      </w:r>
    </w:p>
    <w:p w:rsidR="007436C4" w:rsidRDefault="007436C4" w:rsidP="004C5580">
      <w:pPr>
        <w:pStyle w:val="NummerierungStufe2"/>
      </w:pPr>
      <w:r>
        <w:t>N</w:t>
      </w:r>
      <w:bookmarkStart w:id="203" w:name="eNV_394A12277086460C968DE10D0278BE6A_1"/>
      <w:bookmarkEnd w:id="203"/>
      <w:r>
        <w:t xml:space="preserve">ach Absatz </w:t>
      </w:r>
      <w:r w:rsidR="00DF51AA">
        <w:t xml:space="preserve">4 </w:t>
      </w:r>
      <w:r>
        <w:t>werden folgende Absätze 5 und 6 angefügt:</w:t>
      </w:r>
    </w:p>
    <w:p w:rsidR="0040747B" w:rsidRDefault="007436C4" w:rsidP="00C45501">
      <w:pPr>
        <w:pStyle w:val="RevisionJuristischerAbsatzmanuell"/>
        <w:tabs>
          <w:tab w:val="clear" w:pos="850"/>
          <w:tab w:val="left" w:pos="1700"/>
        </w:tabs>
        <w:ind w:left="850" w:firstLine="346"/>
      </w:pPr>
      <w:r>
        <w:t>„(5)</w:t>
      </w:r>
      <w:r>
        <w:tab/>
      </w:r>
      <w:r w:rsidR="006C38B1">
        <w:t>S</w:t>
      </w:r>
      <w:r w:rsidR="0040747B">
        <w:t>oweit keine Erlaubnis besteht</w:t>
      </w:r>
      <w:r w:rsidR="006C38B1">
        <w:t xml:space="preserve"> oder in anderen als in diesem Absatz genannten Fällen erforderlich ist</w:t>
      </w:r>
      <w:r w:rsidR="0040747B">
        <w:t>, bedarf keiner Erlaub</w:t>
      </w:r>
      <w:r w:rsidR="006C38B1">
        <w:t>nis, wer</w:t>
      </w:r>
    </w:p>
    <w:p w:rsidR="0040747B" w:rsidRDefault="0040747B" w:rsidP="00C45501">
      <w:pPr>
        <w:pStyle w:val="RevisionNummerierungStufe1"/>
        <w:numPr>
          <w:ilvl w:val="3"/>
          <w:numId w:val="32"/>
        </w:numPr>
        <w:tabs>
          <w:tab w:val="clear" w:pos="425"/>
          <w:tab w:val="num" w:pos="1275"/>
          <w:tab w:val="num" w:pos="5245"/>
        </w:tabs>
        <w:ind w:left="1275"/>
      </w:pPr>
      <w:r>
        <w:t>als Versorger mit Sitz im Steuergebiet</w:t>
      </w:r>
      <w:r w:rsidR="006C38B1">
        <w:t xml:space="preserve"> ausschließlich</w:t>
      </w:r>
      <w:r>
        <w:t xml:space="preserve"> den Strom leisten will, den er in Anlagen mit einer elektrischen Nennleistung von bis zu zwei M</w:t>
      </w:r>
      <w:r>
        <w:t>e</w:t>
      </w:r>
      <w:r>
        <w:t>gawatt aus erneuerbaren Energie</w:t>
      </w:r>
      <w:r w:rsidR="006C38B1">
        <w:t>träger</w:t>
      </w:r>
      <w:r>
        <w:t>n erzeugt, oder</w:t>
      </w:r>
    </w:p>
    <w:p w:rsidR="0040747B" w:rsidRDefault="0040747B" w:rsidP="00C45501">
      <w:pPr>
        <w:pStyle w:val="RevisionNummerierungStufe1"/>
        <w:tabs>
          <w:tab w:val="clear" w:pos="425"/>
          <w:tab w:val="num" w:pos="1275"/>
          <w:tab w:val="num" w:pos="5245"/>
        </w:tabs>
        <w:ind w:left="1275"/>
      </w:pPr>
      <w:r>
        <w:t xml:space="preserve">als Eigenerzeuger </w:t>
      </w:r>
      <w:r w:rsidR="006C38B1">
        <w:t>ausschließlich</w:t>
      </w:r>
      <w:r>
        <w:t xml:space="preserve"> den Strom zum Selbstverbrauch entne</w:t>
      </w:r>
      <w:r>
        <w:t>h</w:t>
      </w:r>
      <w:r>
        <w:t>men will, den er in Anlagen mit einer elektrischen Nennleistung von bis zu zwei Megawatt aus erneuerbaren Energie</w:t>
      </w:r>
      <w:r w:rsidR="006C38B1">
        <w:t>träger</w:t>
      </w:r>
      <w:r>
        <w:t>n erzeugt.</w:t>
      </w:r>
    </w:p>
    <w:p w:rsidR="00FB5833" w:rsidRDefault="0040747B" w:rsidP="00C45501">
      <w:pPr>
        <w:pStyle w:val="RevisionJuristischerAbsatzFolgeabsatz"/>
        <w:ind w:left="850"/>
      </w:pPr>
      <w:r>
        <w:lastRenderedPageBreak/>
        <w:t xml:space="preserve">In den Fällen von Satz 1 ist eine Anzeige beim zuständigen Hauptzollamt </w:t>
      </w:r>
      <w:r w:rsidR="006C38B1">
        <w:t>abz</w:t>
      </w:r>
      <w:r w:rsidR="006C38B1">
        <w:t>u</w:t>
      </w:r>
      <w:r w:rsidR="006C38B1">
        <w:t>geben. Einer Anzeige steht die Anmeldung der Anlagen zur Einspeisung in</w:t>
      </w:r>
      <w:r>
        <w:t xml:space="preserve"> das Netz </w:t>
      </w:r>
      <w:r w:rsidR="006C38B1">
        <w:t>des</w:t>
      </w:r>
      <w:r>
        <w:t xml:space="preserve"> zuständigen Netzbetreiber</w:t>
      </w:r>
      <w:r w:rsidR="006C38B1">
        <w:t>s</w:t>
      </w:r>
      <w:r>
        <w:t xml:space="preserve"> oder die Registrierung nach der Anlagenr</w:t>
      </w:r>
      <w:r>
        <w:t>e</w:t>
      </w:r>
      <w:r>
        <w:t>gisterverordnung oder nach dem Marktstammdatenregister nach § 111e des Energiewirtschaftsgesetzes gleich.</w:t>
      </w:r>
      <w:r w:rsidR="007436C4">
        <w:t xml:space="preserve"> § 8 Absatz 10 gilt sinngemäß</w:t>
      </w:r>
      <w:r w:rsidR="006C38B1">
        <w:t>.</w:t>
      </w:r>
    </w:p>
    <w:p w:rsidR="00FB5833" w:rsidRPr="00E77B77" w:rsidRDefault="00FB5833" w:rsidP="00C45501">
      <w:pPr>
        <w:pStyle w:val="RevisionJuristischerAbsatzmanuell"/>
        <w:tabs>
          <w:tab w:val="clear" w:pos="850"/>
          <w:tab w:val="left" w:pos="1700"/>
        </w:tabs>
        <w:ind w:left="850"/>
      </w:pPr>
      <w:r w:rsidRPr="00E77B77">
        <w:t>(6)</w:t>
      </w:r>
      <w:r w:rsidR="00E77B77">
        <w:tab/>
      </w:r>
      <w:r w:rsidRPr="00E77B77">
        <w:t>Die Netzbetreiber und die Bundesnetzagentur stellen der Generalzolld</w:t>
      </w:r>
      <w:r w:rsidRPr="00E77B77">
        <w:t>i</w:t>
      </w:r>
      <w:r w:rsidRPr="00E77B77">
        <w:t>rektion die bei ihnen verfügbaren Daten zu Anlagenbetreibern und zu Anlagen zur Erzeugung von Strom unverzüglich in auswertbarer Form für statistische und steuerliche Zwecke zur Verfügung.“</w:t>
      </w:r>
    </w:p>
    <w:p w:rsidR="0087472A" w:rsidRDefault="00CB610D" w:rsidP="0087472A">
      <w:pPr>
        <w:pStyle w:val="NummerierungStufe1"/>
      </w:pPr>
      <w:r>
        <w:t>§</w:t>
      </w:r>
      <w:bookmarkStart w:id="204" w:name="eNV_30E2E7BF683E4D26A693DFDC32E2F08C_1"/>
      <w:bookmarkEnd w:id="204"/>
      <w:r>
        <w:t xml:space="preserve"> 5 wird </w:t>
      </w:r>
      <w:r w:rsidR="00776CA1">
        <w:t>wie folgt geändert</w:t>
      </w:r>
      <w:r>
        <w:t>:</w:t>
      </w:r>
    </w:p>
    <w:p w:rsidR="00776CA1" w:rsidRDefault="00776CA1" w:rsidP="009F7CA0">
      <w:pPr>
        <w:pStyle w:val="NummerierungStufe2"/>
        <w:ind w:left="851"/>
      </w:pPr>
      <w:r>
        <w:t>N</w:t>
      </w:r>
      <w:bookmarkStart w:id="205" w:name="eNV_898539892A084CC29E4B3E32B62994CD_1"/>
      <w:bookmarkEnd w:id="205"/>
      <w:r>
        <w:t>ach Absatz 1 wird folgender Absatz 1a eingefügt:</w:t>
      </w:r>
    </w:p>
    <w:p w:rsidR="00776CA1" w:rsidRDefault="00776CA1" w:rsidP="00C45501">
      <w:pPr>
        <w:pStyle w:val="RevisionJuristischerAbsatzmanuell"/>
        <w:tabs>
          <w:tab w:val="clear" w:pos="850"/>
          <w:tab w:val="left" w:pos="1700"/>
        </w:tabs>
        <w:ind w:left="850" w:firstLine="346"/>
      </w:pPr>
      <w:r>
        <w:t>„(1a)</w:t>
      </w:r>
      <w:r>
        <w:tab/>
        <w:t>Die Steuer entsteht nicht, wenn</w:t>
      </w:r>
    </w:p>
    <w:p w:rsidR="00776CA1" w:rsidRDefault="00776CA1" w:rsidP="00C45501">
      <w:pPr>
        <w:pStyle w:val="RevisionNummerierungStufe1"/>
        <w:numPr>
          <w:ilvl w:val="3"/>
          <w:numId w:val="7"/>
        </w:numPr>
        <w:tabs>
          <w:tab w:val="clear" w:pos="425"/>
          <w:tab w:val="num" w:pos="1275"/>
          <w:tab w:val="num" w:pos="2409"/>
        </w:tabs>
        <w:ind w:left="1275"/>
      </w:pPr>
      <w:r>
        <w:t>der Strom nach diesem Gesetz von der Steuer befreit ist oder</w:t>
      </w:r>
    </w:p>
    <w:p w:rsidR="00776CA1" w:rsidRDefault="00776CA1" w:rsidP="00C45501">
      <w:pPr>
        <w:pStyle w:val="RevisionNummerierungStufe1"/>
        <w:numPr>
          <w:ilvl w:val="3"/>
          <w:numId w:val="7"/>
        </w:numPr>
        <w:tabs>
          <w:tab w:val="clear" w:pos="425"/>
          <w:tab w:val="num" w:pos="1275"/>
          <w:tab w:val="num" w:pos="2409"/>
        </w:tabs>
        <w:ind w:left="1275"/>
      </w:pPr>
      <w:r>
        <w:t xml:space="preserve">die Voraussetzungen einer der in </w:t>
      </w:r>
      <w:r w:rsidR="00842FF3">
        <w:t>§</w:t>
      </w:r>
      <w:r>
        <w:t xml:space="preserve"> 11 Nummer </w:t>
      </w:r>
      <w:r w:rsidR="0089661B">
        <w:t>1</w:t>
      </w:r>
      <w:r w:rsidR="006C38B1">
        <w:t>4</w:t>
      </w:r>
      <w:r w:rsidR="0089661B">
        <w:t xml:space="preserve"> </w:t>
      </w:r>
      <w:r>
        <w:t>genannten Steuerbefre</w:t>
      </w:r>
      <w:r>
        <w:t>i</w:t>
      </w:r>
      <w:r>
        <w:t>ungen vorliegen.“</w:t>
      </w:r>
    </w:p>
    <w:p w:rsidR="0040747B" w:rsidRDefault="0040747B" w:rsidP="009F7CA0">
      <w:pPr>
        <w:pStyle w:val="NummerierungStufe2"/>
        <w:ind w:left="851"/>
      </w:pPr>
      <w:r>
        <w:t>A</w:t>
      </w:r>
      <w:bookmarkStart w:id="206" w:name="eNV_F82DD4553D4546098BE0CF97C4D947F6_1"/>
      <w:bookmarkEnd w:id="206"/>
      <w:r>
        <w:t>bsatz 3 wird wie folgt gefasst:</w:t>
      </w:r>
    </w:p>
    <w:p w:rsidR="00776CA1" w:rsidRDefault="0040747B" w:rsidP="00C45501">
      <w:pPr>
        <w:pStyle w:val="RevisionJuristischerAbsatzmanuell"/>
        <w:tabs>
          <w:tab w:val="clear" w:pos="850"/>
          <w:tab w:val="left" w:pos="1700"/>
        </w:tabs>
        <w:ind w:left="850" w:firstLine="346"/>
      </w:pPr>
      <w:bookmarkStart w:id="207" w:name="DQPErrorScope5AC906BCC1544B99B48498F6766"/>
      <w:r>
        <w:t>„</w:t>
      </w:r>
      <w:r w:rsidRPr="0040747B">
        <w:t>(3) Strom gilt mit der Leistung an einen Versorger, der nicht Inhaber einer nach § 4 Absatz 1 erforderlichen Erlaubnis als Versorger ist oder der keine A</w:t>
      </w:r>
      <w:r w:rsidRPr="0040747B">
        <w:t>n</w:t>
      </w:r>
      <w:r w:rsidRPr="0040747B">
        <w:t>zeige nach § 4 Absatz 5 abgegeben oder eine nach § 4 Absatz 5 Satz 4 angefo</w:t>
      </w:r>
      <w:r w:rsidRPr="0040747B">
        <w:t>r</w:t>
      </w:r>
      <w:r w:rsidRPr="0040747B">
        <w:t>derte Sicherheit nicht geleistet hat, als durch einen Letztverbraucher im Steue</w:t>
      </w:r>
      <w:r w:rsidRPr="0040747B">
        <w:t>r</w:t>
      </w:r>
      <w:r w:rsidRPr="0040747B">
        <w:t>gebiet aus dem Versorgungsnetz entnommen, wenn die Leistung des Stroms in der Annahme erfolgt, dass eine Steuer nach Absatz</w:t>
      </w:r>
      <w:r w:rsidR="006C38B1">
        <w:t xml:space="preserve"> </w:t>
      </w:r>
      <w:r w:rsidRPr="0040747B">
        <w:t>1 Satz 1 entstanden sei.</w:t>
      </w:r>
      <w:bookmarkEnd w:id="207"/>
      <w:r w:rsidRPr="0040747B">
        <w:t xml:space="preserve"> E</w:t>
      </w:r>
      <w:r w:rsidRPr="0040747B">
        <w:t>i</w:t>
      </w:r>
      <w:r w:rsidRPr="0040747B">
        <w:t>ne Steuerentstehung durch die tatsächliche Entnahme des Stroms aus dem Ve</w:t>
      </w:r>
      <w:r w:rsidRPr="0040747B">
        <w:t>r</w:t>
      </w:r>
      <w:r w:rsidRPr="0040747B">
        <w:t xml:space="preserve">sorgungsnetz bleibt dadurch unberührt. </w:t>
      </w:r>
      <w:bookmarkStart w:id="208" w:name="DQPErrorScope86A5906EF2804BDAB7980F8F850"/>
      <w:r w:rsidRPr="0040747B">
        <w:t>Dem Versorger ohne Erlaubnis oder dem Versorger, der keine Anzeige nach § 4 Absatz 5 abgegeben oder eine nach § 4 Absatz 5 Satz 4 angeforderte Sicherheit nicht geleistet hat, wird die durch den an ihn leistenden Versorger entrichtete Steuer auf Antrag vergütet, soweit er nac</w:t>
      </w:r>
      <w:r w:rsidRPr="0040747B">
        <w:t>h</w:t>
      </w:r>
      <w:r w:rsidRPr="0040747B">
        <w:t>weist, dass die durch die tatsächliche Entnahme des Stroms entstandene Steuer entrichtet worden ist, für den Strom keine Steuer entstanden ist oder der Strom steuerfrei entnommen worden ist.</w:t>
      </w:r>
      <w:r>
        <w:t>“</w:t>
      </w:r>
      <w:r w:rsidR="00776CA1">
        <w:t xml:space="preserve"> </w:t>
      </w:r>
      <w:bookmarkEnd w:id="208"/>
    </w:p>
    <w:p w:rsidR="0040747B" w:rsidRPr="00776CA1" w:rsidRDefault="0040747B" w:rsidP="009F7CA0">
      <w:pPr>
        <w:pStyle w:val="NummerierungStufe2"/>
        <w:ind w:left="851"/>
      </w:pPr>
      <w:r>
        <w:t>N</w:t>
      </w:r>
      <w:bookmarkStart w:id="209" w:name="eNV_FF184F2522B84F5693E993172DF8AEFA_1"/>
      <w:bookmarkEnd w:id="209"/>
      <w:r>
        <w:t xml:space="preserve">ach Absatz 3 wird folgender Absatz 4 angefügt: </w:t>
      </w:r>
    </w:p>
    <w:p w:rsidR="00CB610D" w:rsidRDefault="00D866D8" w:rsidP="00C45501">
      <w:pPr>
        <w:pStyle w:val="RevisionJuristischerAbsatzmanuell"/>
        <w:tabs>
          <w:tab w:val="clear" w:pos="850"/>
          <w:tab w:val="left" w:pos="1700"/>
        </w:tabs>
        <w:ind w:left="850" w:firstLine="346"/>
      </w:pPr>
      <w:r>
        <w:t>„(4)</w:t>
      </w:r>
      <w:r>
        <w:tab/>
      </w:r>
      <w:r w:rsidR="00CB610D">
        <w:t xml:space="preserve">Auf Antrag kann </w:t>
      </w:r>
      <w:r w:rsidR="006C38B1">
        <w:t xml:space="preserve">das zuständige Hauptzollamt </w:t>
      </w:r>
      <w:r w:rsidR="00CB610D">
        <w:t>zulassen</w:t>
      </w:r>
      <w:r w:rsidR="006C38B1">
        <w:t>,</w:t>
      </w:r>
      <w:r w:rsidR="00CB610D">
        <w:t xml:space="preserve"> dass stationäre Batteriespeicher als Teile des Versorgungsnetzes gelten, sofern sie dazu dienen, Strom vorübergehend zu speichern und anschließend in ein Versorgungsnetz für Strom einzuspeisen.“</w:t>
      </w:r>
    </w:p>
    <w:p w:rsidR="00234CDA" w:rsidRDefault="00234CDA" w:rsidP="00234CDA">
      <w:pPr>
        <w:pStyle w:val="NummerierungStufe1"/>
      </w:pPr>
      <w:r>
        <w:t>§</w:t>
      </w:r>
      <w:bookmarkStart w:id="210" w:name="eNV_9FD9BA5E9676444F9121B9D30BB90C7C_1"/>
      <w:bookmarkEnd w:id="210"/>
      <w:r>
        <w:t xml:space="preserve"> 8 Absatz 9 wird wie folgt gefasst:</w:t>
      </w:r>
    </w:p>
    <w:p w:rsidR="00234CDA" w:rsidRDefault="00234CDA" w:rsidP="00C45501">
      <w:pPr>
        <w:pStyle w:val="RevisionJuristischerAbsatzmanuell"/>
        <w:tabs>
          <w:tab w:val="clear" w:pos="850"/>
          <w:tab w:val="left" w:pos="1275"/>
        </w:tabs>
        <w:ind w:left="425" w:firstLine="346"/>
      </w:pPr>
      <w:r>
        <w:t>„(9)</w:t>
      </w:r>
      <w:r w:rsidR="00D91982">
        <w:tab/>
      </w:r>
      <w:r>
        <w:t>Wird Strom</w:t>
      </w:r>
    </w:p>
    <w:p w:rsidR="00234CDA" w:rsidRDefault="00234CDA" w:rsidP="00C45501">
      <w:pPr>
        <w:pStyle w:val="RevisionNummerierungStufe1"/>
        <w:numPr>
          <w:ilvl w:val="3"/>
          <w:numId w:val="31"/>
        </w:numPr>
        <w:tabs>
          <w:tab w:val="clear" w:pos="425"/>
          <w:tab w:val="num" w:pos="850"/>
          <w:tab w:val="num" w:pos="1417"/>
        </w:tabs>
        <w:ind w:left="850"/>
      </w:pPr>
      <w:r>
        <w:t>ohne Erlaubnis nach § 4 Absatz 1 oder ohne Anzeige nach § 4 Absatz 5</w:t>
      </w:r>
      <w:r w:rsidR="00933A63">
        <w:t xml:space="preserve"> Satz 2</w:t>
      </w:r>
      <w:r>
        <w:t xml:space="preserve"> oder ohne die Leistung einer nach § 4 Absatz 5 Satz 4 angeforderte</w:t>
      </w:r>
      <w:r w:rsidR="000C78FE">
        <w:t>n</w:t>
      </w:r>
      <w:r>
        <w:t xml:space="preserve"> Sicherheit oder steuerbegünstigt an einen Nichtberechtigen nach § 8a Absatz 4 oder nach § 9 Absatz 5 geleistet oder</w:t>
      </w:r>
    </w:p>
    <w:p w:rsidR="006C38B1" w:rsidRDefault="00234CDA" w:rsidP="00C45501">
      <w:pPr>
        <w:pStyle w:val="RevisionNummerierungStufe1"/>
        <w:tabs>
          <w:tab w:val="clear" w:pos="425"/>
          <w:tab w:val="num" w:pos="850"/>
          <w:tab w:val="num" w:pos="1417"/>
        </w:tabs>
        <w:ind w:left="850"/>
      </w:pPr>
      <w:r>
        <w:lastRenderedPageBreak/>
        <w:t xml:space="preserve">ohne Erlaubnis nach § 4 </w:t>
      </w:r>
      <w:bookmarkStart w:id="211" w:name="DQPErrorScopeA8675FED43B54342B0C69215548"/>
      <w:r>
        <w:t>Abs</w:t>
      </w:r>
      <w:bookmarkEnd w:id="211"/>
      <w:r w:rsidR="00933A63">
        <w:t>atz</w:t>
      </w:r>
      <w:r>
        <w:t xml:space="preserve"> 1 oder ohne Anzeige nach § 4 Absatz 5 oder ohne die Leistung einer nach § 4 Absatz 5 Satz 4 angeforderte</w:t>
      </w:r>
      <w:r w:rsidR="00DE58D4">
        <w:t>n</w:t>
      </w:r>
      <w:r>
        <w:t xml:space="preserve"> Sicherheit zum Selbstverbrauch</w:t>
      </w:r>
      <w:r w:rsidR="006C38B1">
        <w:t xml:space="preserve"> oder</w:t>
      </w:r>
    </w:p>
    <w:p w:rsidR="006C38B1" w:rsidRDefault="00234CDA" w:rsidP="00C45501">
      <w:pPr>
        <w:pStyle w:val="RevisionNummerierungStufe1"/>
        <w:tabs>
          <w:tab w:val="clear" w:pos="425"/>
          <w:tab w:val="num" w:pos="850"/>
          <w:tab w:val="num" w:pos="1417"/>
        </w:tabs>
        <w:ind w:left="850"/>
      </w:pPr>
      <w:r>
        <w:t>widerrechtlich nach § 6</w:t>
      </w:r>
      <w:r w:rsidR="006C38B1">
        <w:t xml:space="preserve"> </w:t>
      </w:r>
      <w:r>
        <w:t>oder</w:t>
      </w:r>
    </w:p>
    <w:p w:rsidR="00234CDA" w:rsidRDefault="00234CDA" w:rsidP="00C45501">
      <w:pPr>
        <w:pStyle w:val="RevisionNummerierungStufe1"/>
        <w:tabs>
          <w:tab w:val="clear" w:pos="425"/>
          <w:tab w:val="num" w:pos="850"/>
          <w:tab w:val="num" w:pos="1417"/>
        </w:tabs>
        <w:ind w:left="850"/>
      </w:pPr>
      <w:r>
        <w:t>zweckwidrig nach § 8a Absatz 3 oder nach § 9 Absatz 4 entnommen,</w:t>
      </w:r>
    </w:p>
    <w:p w:rsidR="00234CDA" w:rsidRDefault="00234CDA" w:rsidP="00C45501">
      <w:pPr>
        <w:pStyle w:val="RevisionJuristischerAbsatzFolgeabsatz"/>
        <w:ind w:left="425"/>
      </w:pPr>
      <w:r>
        <w:t>hat der Steuerschuldner unverzüglich eine Steuererklärung abzugeben und darin die Steuer selbst zu berechnen (Steueranmeldung).</w:t>
      </w:r>
      <w:r w:rsidR="00DF51AA">
        <w:t xml:space="preserve"> Die Steuer ist sofort zu entrichten. Die Sätze 1 und 2 gelten im Falle des § 9 Absatz 5 nur für den Nichtberechtigten.</w:t>
      </w:r>
      <w:r>
        <w:t>“</w:t>
      </w:r>
    </w:p>
    <w:p w:rsidR="00DD1749" w:rsidRPr="00251E5A" w:rsidRDefault="00DD1749" w:rsidP="00DD1749">
      <w:pPr>
        <w:pStyle w:val="NummerierungStufe1"/>
        <w:rPr>
          <w:rStyle w:val="RevisionText"/>
          <w:color w:val="auto"/>
        </w:rPr>
      </w:pPr>
      <w:r w:rsidRPr="007436C4">
        <w:t>N</w:t>
      </w:r>
      <w:bookmarkStart w:id="212" w:name="eNV_46ED44E7C4A7492F8874CD83508E5EED_1"/>
      <w:bookmarkEnd w:id="212"/>
      <w:r w:rsidRPr="007436C4">
        <w:t xml:space="preserve">ach § </w:t>
      </w:r>
      <w:r w:rsidRPr="00DD1749">
        <w:t>8 werden f</w:t>
      </w:r>
      <w:r w:rsidR="00234CDA">
        <w:t>olgende §§ 8a bis 8</w:t>
      </w:r>
      <w:r w:rsidR="006C38B1">
        <w:t>c</w:t>
      </w:r>
      <w:r w:rsidR="00234CDA">
        <w:t xml:space="preserve"> eingefügt:</w:t>
      </w:r>
    </w:p>
    <w:p w:rsidR="00D91982" w:rsidRPr="00C6176D" w:rsidRDefault="00251E5A" w:rsidP="00C45501">
      <w:pPr>
        <w:pStyle w:val="RevisionParagraphBezeichnermanuell"/>
        <w:ind w:left="425" w:hanging="79"/>
      </w:pPr>
      <w:r w:rsidRPr="00C6176D">
        <w:t>„§ 8a</w:t>
      </w:r>
    </w:p>
    <w:p w:rsidR="00251E5A" w:rsidRPr="00C6176D" w:rsidRDefault="00251E5A" w:rsidP="00C45501">
      <w:pPr>
        <w:pStyle w:val="RevisionParagraphberschrift"/>
        <w:ind w:left="425"/>
      </w:pPr>
      <w:r w:rsidRPr="00C6176D">
        <w:t>Steuerbefreiung für Strom zur Stromerzeugung</w:t>
      </w:r>
    </w:p>
    <w:p w:rsidR="00251E5A" w:rsidRPr="00C6176D" w:rsidRDefault="00251E5A" w:rsidP="00C45501">
      <w:pPr>
        <w:pStyle w:val="RevisionJuristischerAbsatz"/>
        <w:numPr>
          <w:ilvl w:val="2"/>
          <w:numId w:val="26"/>
        </w:numPr>
        <w:tabs>
          <w:tab w:val="clear" w:pos="850"/>
          <w:tab w:val="num" w:pos="1275"/>
          <w:tab w:val="num" w:pos="1984"/>
        </w:tabs>
        <w:ind w:left="425"/>
      </w:pPr>
      <w:r w:rsidRPr="00C6176D">
        <w:t>Strom ist von der Steuer befreit, wenn er zur Stromerzeugung entnommen wird.</w:t>
      </w:r>
    </w:p>
    <w:p w:rsidR="00251E5A" w:rsidRPr="00C6176D" w:rsidRDefault="00251E5A" w:rsidP="00C45501">
      <w:pPr>
        <w:pStyle w:val="RevisionJuristischerAbsatz"/>
        <w:numPr>
          <w:ilvl w:val="2"/>
          <w:numId w:val="26"/>
        </w:numPr>
        <w:tabs>
          <w:tab w:val="clear" w:pos="850"/>
          <w:tab w:val="num" w:pos="1275"/>
          <w:tab w:val="num" w:pos="1984"/>
        </w:tabs>
        <w:ind w:left="425"/>
      </w:pPr>
      <w:r w:rsidRPr="00C6176D">
        <w:t>Wer Strom, der nach Absatz 1 von der Steuer befreit ist, entnehmen will, b</w:t>
      </w:r>
      <w:r w:rsidRPr="00C6176D">
        <w:t>e</w:t>
      </w:r>
      <w:r w:rsidRPr="00C6176D">
        <w:t>darf der Erlaubnis. Die Erlaubnis wird auf Antrag unter Widerrufsvorbehalt Personen erteilt, gegen deren steuerliche Zuverlässigkeit keine Bedenken bestehen. Sie ist zu widerrufen, wenn die Voraussetzung nach Satz 2 nicht mehr erfüllt ist.</w:t>
      </w:r>
    </w:p>
    <w:p w:rsidR="00251E5A" w:rsidRPr="00C6176D" w:rsidRDefault="00251E5A" w:rsidP="00C45501">
      <w:pPr>
        <w:pStyle w:val="RevisionJuristischerAbsatz"/>
        <w:numPr>
          <w:ilvl w:val="2"/>
          <w:numId w:val="26"/>
        </w:numPr>
        <w:tabs>
          <w:tab w:val="clear" w:pos="850"/>
          <w:tab w:val="num" w:pos="1275"/>
          <w:tab w:val="num" w:pos="1984"/>
        </w:tabs>
        <w:ind w:left="425"/>
      </w:pPr>
      <w:r w:rsidRPr="00C6176D">
        <w:t>Der Erlaubnisinhaber darf den steuerfrei bezogenen Strom nur zu dem in der Erlaubnis genannten Zweck entnehmen. Die Steuer entsteht für Strom, der zu and</w:t>
      </w:r>
      <w:r w:rsidRPr="00C6176D">
        <w:t>e</w:t>
      </w:r>
      <w:r w:rsidRPr="00C6176D">
        <w:t>ren als in der Erlaubnis genannten Zwecken entnommen wird, nach dem Steuersatz des § 3. Steuerschuldner ist der Erlaubnisinhaber.</w:t>
      </w:r>
    </w:p>
    <w:p w:rsidR="00251E5A" w:rsidRPr="00C6176D" w:rsidRDefault="00251E5A" w:rsidP="00C45501">
      <w:pPr>
        <w:pStyle w:val="RevisionJuristischerAbsatz"/>
        <w:numPr>
          <w:ilvl w:val="2"/>
          <w:numId w:val="26"/>
        </w:numPr>
        <w:tabs>
          <w:tab w:val="clear" w:pos="850"/>
          <w:tab w:val="num" w:pos="1275"/>
          <w:tab w:val="num" w:pos="1984"/>
        </w:tabs>
        <w:ind w:left="425"/>
      </w:pPr>
      <w:r w:rsidRPr="00C6176D">
        <w:t>Wird Strom steuerfrei an einen Nichtberechtigten geleistet, entsteht die Steuer auch in der Person des Nichtberechtigten. Mehrere Steuerschuldner sind G</w:t>
      </w:r>
      <w:r w:rsidRPr="00C6176D">
        <w:t>e</w:t>
      </w:r>
      <w:r w:rsidRPr="00C6176D">
        <w:t>samtschuldner.</w:t>
      </w:r>
    </w:p>
    <w:p w:rsidR="00C6176D" w:rsidRPr="00C6176D" w:rsidRDefault="00251E5A" w:rsidP="00C45501">
      <w:pPr>
        <w:pStyle w:val="RevisionParagraphBezeichnermanuell"/>
        <w:ind w:left="425"/>
      </w:pPr>
      <w:r w:rsidRPr="00C6176D">
        <w:t>§ 8b</w:t>
      </w:r>
    </w:p>
    <w:p w:rsidR="00251E5A" w:rsidRPr="00C6176D" w:rsidRDefault="00251E5A" w:rsidP="00C45501">
      <w:pPr>
        <w:pStyle w:val="RevisionParagraphberschrift"/>
        <w:ind w:left="425"/>
      </w:pPr>
      <w:r w:rsidRPr="00C6176D">
        <w:t xml:space="preserve">Steuerbefreiung für Strom </w:t>
      </w:r>
      <w:r w:rsidR="003C5AC8">
        <w:t xml:space="preserve">aus </w:t>
      </w:r>
      <w:r w:rsidR="006C38B1">
        <w:t>Notstromanlagen</w:t>
      </w:r>
    </w:p>
    <w:p w:rsidR="00234CDA" w:rsidRPr="00C6176D" w:rsidRDefault="00234CDA" w:rsidP="00C45501">
      <w:pPr>
        <w:pStyle w:val="RevisionJuristischerAbsatz"/>
        <w:numPr>
          <w:ilvl w:val="2"/>
          <w:numId w:val="0"/>
        </w:numPr>
        <w:tabs>
          <w:tab w:val="left" w:pos="1275"/>
        </w:tabs>
        <w:ind w:left="425" w:firstLine="425"/>
      </w:pPr>
      <w:bookmarkStart w:id="213" w:name="DQPErrorScopeAFA9D3BF88264404A931474CA3B"/>
      <w:r w:rsidRPr="00C6176D">
        <w:t>(1)</w:t>
      </w:r>
      <w:r w:rsidRPr="00C6176D">
        <w:tab/>
        <w:t xml:space="preserve">Strom </w:t>
      </w:r>
      <w:r w:rsidR="006C38B1">
        <w:t>ist von der Steuer befreit</w:t>
      </w:r>
      <w:r w:rsidRPr="00C6176D">
        <w:t>, wenn er</w:t>
      </w:r>
    </w:p>
    <w:bookmarkEnd w:id="213"/>
    <w:p w:rsidR="00234CDA" w:rsidRPr="00C6176D" w:rsidRDefault="00234CDA" w:rsidP="00C45501">
      <w:pPr>
        <w:pStyle w:val="RevisionNummerierungStufe1"/>
        <w:tabs>
          <w:tab w:val="clear" w:pos="425"/>
          <w:tab w:val="num" w:pos="850"/>
          <w:tab w:val="num" w:pos="1417"/>
        </w:tabs>
        <w:ind w:left="850"/>
      </w:pPr>
      <w:r w:rsidRPr="00C6176D">
        <w:t xml:space="preserve">in Anlagen </w:t>
      </w:r>
      <w:r w:rsidR="006C38B1">
        <w:t>erzeugt wird, die ausschließlich der vorübergehenden Stromverso</w:t>
      </w:r>
      <w:r w:rsidR="006C38B1">
        <w:t>r</w:t>
      </w:r>
      <w:r w:rsidR="006C38B1">
        <w:t>gung im Falle des Ausfalls oder der Störung der sonst üblichen Stromversorgung dienen (Notstromanlagen), und</w:t>
      </w:r>
    </w:p>
    <w:p w:rsidR="00234CDA" w:rsidRPr="00C6176D" w:rsidRDefault="006C38B1" w:rsidP="00C45501">
      <w:pPr>
        <w:pStyle w:val="RevisionNummerierungStufe1"/>
        <w:tabs>
          <w:tab w:val="clear" w:pos="425"/>
          <w:tab w:val="num" w:pos="850"/>
          <w:tab w:val="num" w:pos="1417"/>
        </w:tabs>
        <w:ind w:left="850"/>
      </w:pPr>
      <w:r>
        <w:t>nicht in ein Netz für die allgemeine Versorgung mit Strom eingespeist wird.</w:t>
      </w:r>
    </w:p>
    <w:p w:rsidR="00234CDA" w:rsidRPr="00C6176D" w:rsidRDefault="00234CDA" w:rsidP="00C45501">
      <w:pPr>
        <w:pStyle w:val="RevisionJuristischerAbsatz"/>
        <w:numPr>
          <w:ilvl w:val="2"/>
          <w:numId w:val="0"/>
        </w:numPr>
        <w:tabs>
          <w:tab w:val="left" w:pos="1275"/>
        </w:tabs>
        <w:ind w:left="425" w:firstLine="425"/>
      </w:pPr>
      <w:bookmarkStart w:id="214" w:name="DQPErrorScopeE7205CDB33384C2DB7D4D758B2E"/>
      <w:bookmarkStart w:id="215" w:name="DQPErrorScopeAA0D472FD5F94B1EB0416AB11A6"/>
      <w:r w:rsidRPr="00C6176D">
        <w:t>(2)</w:t>
      </w:r>
      <w:r w:rsidRPr="00C6176D">
        <w:tab/>
        <w:t xml:space="preserve">Eine Einspeisung des Stroms in ein Netz für die allgemeine </w:t>
      </w:r>
      <w:r w:rsidR="00E31AA0" w:rsidRPr="00C6176D">
        <w:t>V</w:t>
      </w:r>
      <w:r w:rsidRPr="00C6176D">
        <w:t xml:space="preserve">ersorgung mit Strom im Sinn des Absatzes 1 Nummer </w:t>
      </w:r>
      <w:r w:rsidR="00F56EBD">
        <w:t>2</w:t>
      </w:r>
      <w:r w:rsidRPr="00C6176D">
        <w:t xml:space="preserve"> liegt auch dann vor, wenn der in der Anlage erzeugte Strom lediglich kaufmännisch-bilanziell in ein Netz für die allgemeine Ve</w:t>
      </w:r>
      <w:r w:rsidRPr="00C6176D">
        <w:t>r</w:t>
      </w:r>
      <w:r w:rsidRPr="00C6176D">
        <w:t>sorgung mit Strom eingespeist wird.</w:t>
      </w:r>
      <w:bookmarkEnd w:id="214"/>
      <w:bookmarkEnd w:id="215"/>
    </w:p>
    <w:p w:rsidR="00C6176D" w:rsidRPr="00C6176D" w:rsidRDefault="00251E5A" w:rsidP="00C45501">
      <w:pPr>
        <w:pStyle w:val="RevisionParagraphBezeichnermanuell"/>
        <w:ind w:left="425"/>
      </w:pPr>
      <w:r w:rsidRPr="00C6176D">
        <w:lastRenderedPageBreak/>
        <w:t>§ 8c</w:t>
      </w:r>
    </w:p>
    <w:p w:rsidR="00251E5A" w:rsidRDefault="00251E5A" w:rsidP="00C45501">
      <w:pPr>
        <w:pStyle w:val="RevisionParagraphberschrift"/>
        <w:ind w:left="425"/>
      </w:pPr>
      <w:r w:rsidRPr="00C6176D">
        <w:t>Steuerbefreiung für Strom</w:t>
      </w:r>
      <w:r w:rsidR="00F56EBD">
        <w:t>, der in Fahrzeugen erzeugt wird</w:t>
      </w:r>
    </w:p>
    <w:p w:rsidR="00F56EBD" w:rsidRDefault="00F56EBD" w:rsidP="00C45501">
      <w:pPr>
        <w:pStyle w:val="RevisionJuristischerAbsatz"/>
        <w:numPr>
          <w:ilvl w:val="2"/>
          <w:numId w:val="0"/>
        </w:numPr>
        <w:tabs>
          <w:tab w:val="left" w:pos="1275"/>
        </w:tabs>
        <w:ind w:left="425" w:firstLine="425"/>
      </w:pPr>
      <w:bookmarkStart w:id="216" w:name="DQPErrorScope0C0AEE59102B4A9AB52B1BBB737"/>
      <w:r>
        <w:t>Strom ist von der Steuer befreit, wenn er</w:t>
      </w:r>
    </w:p>
    <w:p w:rsidR="00F56EBD" w:rsidRDefault="00F56EBD" w:rsidP="00C45501">
      <w:pPr>
        <w:pStyle w:val="RevisionNummerierungStufe1"/>
        <w:numPr>
          <w:ilvl w:val="3"/>
          <w:numId w:val="0"/>
        </w:numPr>
        <w:tabs>
          <w:tab w:val="left" w:pos="850"/>
        </w:tabs>
        <w:ind w:left="850" w:hanging="425"/>
      </w:pPr>
      <w:bookmarkStart w:id="217" w:name="DQPErrorScope33A50DB9576F49DAA7F31E45D14"/>
      <w:bookmarkStart w:id="218" w:name="DQPErrorScope7A46DFB46BB54632919FE968506"/>
      <w:bookmarkEnd w:id="216"/>
      <w:r>
        <w:t>1. auf Wasserfahrzeugen, in Luftfahrzeugen oder in Straßenfahrzeugen erzeugt und eben dort verbraucht wird oder</w:t>
      </w:r>
      <w:bookmarkEnd w:id="217"/>
      <w:bookmarkEnd w:id="218"/>
    </w:p>
    <w:p w:rsidR="00F56EBD" w:rsidRDefault="00F56EBD" w:rsidP="00C45501">
      <w:pPr>
        <w:pStyle w:val="RevisionNummerierungStufe1"/>
        <w:numPr>
          <w:ilvl w:val="3"/>
          <w:numId w:val="0"/>
        </w:numPr>
        <w:tabs>
          <w:tab w:val="left" w:pos="850"/>
        </w:tabs>
        <w:ind w:left="850" w:hanging="425"/>
      </w:pPr>
      <w:bookmarkStart w:id="219" w:name="DQPErrorScopeC7A2EADBD2DC4CC1A4969BDDF58"/>
      <w:bookmarkStart w:id="220" w:name="DQPErrorScope1CC4C297AAB944E1BF3F9B09C65"/>
      <w:r>
        <w:t>2. in Schienenfahrzeugen im Schienenbahnverkehr erzeugt und zu begünstigten Zwecken nach § 9 Absatz 1 entnommen wird.“</w:t>
      </w:r>
      <w:bookmarkEnd w:id="219"/>
      <w:bookmarkEnd w:id="220"/>
    </w:p>
    <w:p w:rsidR="00F56EBD" w:rsidRDefault="00F56EBD" w:rsidP="00F56EBD">
      <w:pPr>
        <w:pStyle w:val="NummerierungStufe1"/>
      </w:pPr>
      <w:r w:rsidRPr="00BC5CD7">
        <w:t>N</w:t>
      </w:r>
      <w:bookmarkStart w:id="221" w:name="eNV_5F3401236EC24CDD9E98C43BB39A8ADD_1"/>
      <w:bookmarkEnd w:id="221"/>
      <w:r w:rsidRPr="00BC5CD7">
        <w:t xml:space="preserve">ach dem </w:t>
      </w:r>
      <w:r>
        <w:t>neuen § 8c werden folgende §§ 8d und 8e eingefügt:</w:t>
      </w:r>
    </w:p>
    <w:p w:rsidR="00F56EBD" w:rsidRDefault="00EE1A1E" w:rsidP="00C45501">
      <w:pPr>
        <w:pStyle w:val="RevisionParagraphBezeichner"/>
        <w:numPr>
          <w:ilvl w:val="1"/>
          <w:numId w:val="0"/>
        </w:numPr>
        <w:ind w:left="425"/>
      </w:pPr>
      <w:bookmarkStart w:id="222" w:name="DQPErrorScope13B0BEA689A7457B80BDA8ADF40"/>
      <w:r>
        <w:t>„</w:t>
      </w:r>
      <w:r w:rsidR="00F56EBD">
        <w:t>§ 8d</w:t>
      </w:r>
    </w:p>
    <w:bookmarkEnd w:id="222"/>
    <w:p w:rsidR="00F56EBD" w:rsidRDefault="00F56EBD" w:rsidP="00C45501">
      <w:pPr>
        <w:pStyle w:val="RevisionParagraphberschrift"/>
        <w:ind w:left="425"/>
      </w:pPr>
      <w:r>
        <w:t>Steuerbefreiung für Strom aus Kleinanlagen</w:t>
      </w:r>
    </w:p>
    <w:p w:rsidR="00F56EBD" w:rsidRDefault="00F56EBD" w:rsidP="00C45501">
      <w:pPr>
        <w:pStyle w:val="RevisionJuristischerAbsatz"/>
        <w:numPr>
          <w:ilvl w:val="2"/>
          <w:numId w:val="0"/>
        </w:numPr>
        <w:tabs>
          <w:tab w:val="left" w:pos="1275"/>
        </w:tabs>
        <w:ind w:left="425" w:firstLine="425"/>
      </w:pPr>
      <w:bookmarkStart w:id="223" w:name="DQPErrorScope8606A0CFE153462CA826A80759D"/>
      <w:r>
        <w:t>Strom aus Energieerzeugnissen nach dem Energiesteuergesetz ist von der Steuer befreit, wenn er</w:t>
      </w:r>
    </w:p>
    <w:p w:rsidR="00F56EBD" w:rsidRDefault="003C0772" w:rsidP="00C45501">
      <w:pPr>
        <w:pStyle w:val="RevisionJuristischerAbsatz"/>
        <w:numPr>
          <w:ilvl w:val="2"/>
          <w:numId w:val="0"/>
        </w:numPr>
        <w:tabs>
          <w:tab w:val="left" w:pos="1275"/>
        </w:tabs>
        <w:ind w:left="425" w:firstLine="425"/>
      </w:pPr>
      <w:bookmarkStart w:id="224" w:name="DQPErrorScope0A393CC41F764F14A851A1ADFC3"/>
      <w:bookmarkStart w:id="225" w:name="DQPErrorScope983673BAA694402ABB2C38DA3A6"/>
      <w:bookmarkEnd w:id="223"/>
      <w:r>
        <w:t>1.</w:t>
      </w:r>
      <w:r w:rsidR="00F56EBD">
        <w:t xml:space="preserve"> </w:t>
      </w:r>
      <w:r w:rsidR="00F56EBD" w:rsidRPr="00B30BE8">
        <w:rPr>
          <w:highlight w:val="yellow"/>
        </w:rPr>
        <w:t>in Anlagen mit einer elektrischen Nennleistung von weniger als einem Meg</w:t>
      </w:r>
      <w:r w:rsidR="00F56EBD" w:rsidRPr="00B30BE8">
        <w:rPr>
          <w:highlight w:val="yellow"/>
        </w:rPr>
        <w:t>a</w:t>
      </w:r>
      <w:r w:rsidR="00F56EBD" w:rsidRPr="00B30BE8">
        <w:rPr>
          <w:highlight w:val="yellow"/>
        </w:rPr>
        <w:t>watt erzeugt,</w:t>
      </w:r>
      <w:bookmarkEnd w:id="224"/>
      <w:bookmarkEnd w:id="225"/>
    </w:p>
    <w:p w:rsidR="003C0772" w:rsidRDefault="003C0772" w:rsidP="00C45501">
      <w:pPr>
        <w:pStyle w:val="RevisionJuristischerAbsatz"/>
        <w:numPr>
          <w:ilvl w:val="2"/>
          <w:numId w:val="0"/>
        </w:numPr>
        <w:tabs>
          <w:tab w:val="left" w:pos="1275"/>
        </w:tabs>
        <w:ind w:left="425" w:firstLine="425"/>
      </w:pPr>
      <w:bookmarkStart w:id="226" w:name="DQPErrorScope8847CA3EAE674103BEEC3304560"/>
      <w:bookmarkStart w:id="227" w:name="DQPErrorScopeFF6CC6BCE31A4D8D99701098302"/>
      <w:r>
        <w:t>2. in unmittelbarer räumlicher Nähe zu der Anlage entnommen,</w:t>
      </w:r>
      <w:bookmarkEnd w:id="226"/>
      <w:bookmarkEnd w:id="227"/>
    </w:p>
    <w:p w:rsidR="003C0772" w:rsidRDefault="003C0772" w:rsidP="00C45501">
      <w:pPr>
        <w:pStyle w:val="RevisionJuristischerAbsatz"/>
        <w:numPr>
          <w:ilvl w:val="2"/>
          <w:numId w:val="0"/>
        </w:numPr>
        <w:tabs>
          <w:tab w:val="left" w:pos="1275"/>
        </w:tabs>
        <w:ind w:left="425" w:firstLine="425"/>
      </w:pPr>
      <w:bookmarkStart w:id="228" w:name="DQPErrorScopeECD70F798AD24819B73E01EB979"/>
      <w:bookmarkStart w:id="229" w:name="DQPErrorScopeC1F8F0B265174DD49E51FC5D70C"/>
      <w:r>
        <w:t>3</w:t>
      </w:r>
      <w:r w:rsidRPr="00157C29">
        <w:rPr>
          <w:highlight w:val="yellow"/>
        </w:rPr>
        <w:t>. nicht in ein Netz für die allgemeine Versorgung mit Strom eingespeist wird</w:t>
      </w:r>
      <w:r>
        <w:t xml:space="preserve"> und</w:t>
      </w:r>
      <w:bookmarkEnd w:id="228"/>
      <w:bookmarkEnd w:id="229"/>
    </w:p>
    <w:p w:rsidR="003C0772" w:rsidRDefault="003C0772" w:rsidP="00C45501">
      <w:pPr>
        <w:pStyle w:val="RevisionJuristischerAbsatz"/>
        <w:numPr>
          <w:ilvl w:val="2"/>
          <w:numId w:val="0"/>
        </w:numPr>
        <w:tabs>
          <w:tab w:val="left" w:pos="1275"/>
        </w:tabs>
        <w:ind w:left="425" w:firstLine="425"/>
      </w:pPr>
      <w:bookmarkStart w:id="230" w:name="DQPErrorScope230BB9B94D6E47B198BA96DD92A"/>
      <w:bookmarkStart w:id="231" w:name="DQPErrorScopeC6E39B6F4FB3498285294CCF396"/>
      <w:r>
        <w:t>4. die verwendeten Energieerzeugnisse, unbeschadet der §§ 28 und 53a Ene</w:t>
      </w:r>
      <w:r>
        <w:t>r</w:t>
      </w:r>
      <w:r>
        <w:t>giesteuergesetz, versteuer</w:t>
      </w:r>
      <w:r w:rsidR="002202B2">
        <w:t>t</w:t>
      </w:r>
      <w:r>
        <w:t xml:space="preserve"> worden sind.</w:t>
      </w:r>
      <w:bookmarkEnd w:id="230"/>
      <w:bookmarkEnd w:id="231"/>
    </w:p>
    <w:p w:rsidR="003C0772" w:rsidRDefault="003C0772" w:rsidP="00C45501">
      <w:pPr>
        <w:pStyle w:val="RevisionJuristischerAbsatz"/>
        <w:numPr>
          <w:ilvl w:val="2"/>
          <w:numId w:val="0"/>
        </w:numPr>
        <w:tabs>
          <w:tab w:val="left" w:pos="1275"/>
        </w:tabs>
        <w:ind w:left="425" w:firstLine="425"/>
      </w:pPr>
      <w:bookmarkStart w:id="232" w:name="DQPErrorScopeB36984C781554ABBB7343C77284"/>
      <w:bookmarkStart w:id="233" w:name="DQPErrorScope804DE607719847198934A1D5E08"/>
      <w:r>
        <w:t>§ 8b Absatz 2 gilt entsprechend.</w:t>
      </w:r>
      <w:bookmarkEnd w:id="232"/>
      <w:bookmarkEnd w:id="233"/>
    </w:p>
    <w:p w:rsidR="00F56EBD" w:rsidRDefault="003C0772" w:rsidP="00C45501">
      <w:pPr>
        <w:pStyle w:val="RevisionParagraphBezeichner"/>
        <w:numPr>
          <w:ilvl w:val="1"/>
          <w:numId w:val="0"/>
        </w:numPr>
        <w:ind w:left="425"/>
      </w:pPr>
      <w:bookmarkStart w:id="234" w:name="DQPErrorScopeFE046914FED446348FD6FB30A84"/>
      <w:bookmarkStart w:id="235" w:name="DQPErrorScope7630D31338E2482EA945DCF98E4"/>
      <w:r>
        <w:t>§ 8e</w:t>
      </w:r>
      <w:bookmarkEnd w:id="234"/>
      <w:bookmarkEnd w:id="235"/>
    </w:p>
    <w:p w:rsidR="003C0772" w:rsidRDefault="003C0772" w:rsidP="00C45501">
      <w:pPr>
        <w:pStyle w:val="RevisionParagraphberschrift"/>
        <w:ind w:left="425"/>
      </w:pPr>
      <w:r>
        <w:t>Steuerbefreiung für Strom aus erneuerbaren Energieträgern</w:t>
      </w:r>
    </w:p>
    <w:p w:rsidR="003C0772" w:rsidRDefault="003C0772" w:rsidP="00C45501">
      <w:pPr>
        <w:pStyle w:val="RevisionJuristischerAbsatz"/>
        <w:numPr>
          <w:ilvl w:val="2"/>
          <w:numId w:val="35"/>
        </w:numPr>
        <w:tabs>
          <w:tab w:val="clear" w:pos="850"/>
          <w:tab w:val="num" w:pos="1275"/>
        </w:tabs>
        <w:ind w:left="425"/>
      </w:pPr>
      <w:r>
        <w:t>Strom ist bis zu 20 Megawattstunden pro Kalenderjahr und Anlagenbetreiber von der Steuer befreit, wenn er</w:t>
      </w:r>
    </w:p>
    <w:p w:rsidR="003C0772" w:rsidRDefault="003C0772" w:rsidP="00C45501">
      <w:pPr>
        <w:pStyle w:val="RevisionNummerierungStufe1"/>
        <w:tabs>
          <w:tab w:val="clear" w:pos="425"/>
          <w:tab w:val="num" w:pos="850"/>
        </w:tabs>
        <w:ind w:left="850"/>
      </w:pPr>
      <w:r>
        <w:t>in Anlagen aus erneuerbaren Energieträgern erzeugt,</w:t>
      </w:r>
    </w:p>
    <w:p w:rsidR="003C0772" w:rsidRDefault="003C0772" w:rsidP="00C45501">
      <w:pPr>
        <w:pStyle w:val="RevisionNummerierungStufe1"/>
        <w:tabs>
          <w:tab w:val="clear" w:pos="425"/>
          <w:tab w:val="num" w:pos="850"/>
        </w:tabs>
        <w:ind w:left="850"/>
      </w:pPr>
      <w:r>
        <w:t>in unmittelbarer räumlicher Nähe zu der Anlage entnommen und</w:t>
      </w:r>
    </w:p>
    <w:p w:rsidR="003C0772" w:rsidRDefault="003C0772" w:rsidP="00C45501">
      <w:pPr>
        <w:pStyle w:val="RevisionNummerierungStufe1"/>
        <w:tabs>
          <w:tab w:val="clear" w:pos="425"/>
          <w:tab w:val="num" w:pos="850"/>
        </w:tabs>
        <w:ind w:left="850"/>
      </w:pPr>
      <w:r>
        <w:t>nicht in ein Netz für die allgemeine Versorgung mit Strom eingespeist wird.</w:t>
      </w:r>
    </w:p>
    <w:p w:rsidR="003C0772" w:rsidRDefault="003C0772" w:rsidP="00C45501">
      <w:pPr>
        <w:pStyle w:val="RevisionJuristischerAbsatz"/>
        <w:numPr>
          <w:ilvl w:val="2"/>
          <w:numId w:val="0"/>
        </w:numPr>
        <w:tabs>
          <w:tab w:val="left" w:pos="1275"/>
        </w:tabs>
        <w:ind w:left="425" w:firstLine="425"/>
      </w:pPr>
      <w:bookmarkStart w:id="236" w:name="DQPErrorScopeC61B2513B34C4950AFF71FCCA8E"/>
      <w:bookmarkStart w:id="237" w:name="DQPErrorScopeE19626F93A3F4E8683A06A38C19"/>
      <w:r>
        <w:t>§ 8b Absatz 2 gilt entsprechend.</w:t>
      </w:r>
      <w:bookmarkEnd w:id="236"/>
      <w:bookmarkEnd w:id="237"/>
    </w:p>
    <w:p w:rsidR="003C0772" w:rsidRDefault="003C0772" w:rsidP="00C45501">
      <w:pPr>
        <w:pStyle w:val="RevisionJuristischerAbsatz"/>
        <w:tabs>
          <w:tab w:val="clear" w:pos="850"/>
          <w:tab w:val="num" w:pos="1275"/>
        </w:tabs>
        <w:ind w:left="425"/>
      </w:pPr>
      <w:r>
        <w:t xml:space="preserve">Werden die 20 Megawattstunden Strom überschritten, </w:t>
      </w:r>
      <w:r w:rsidR="00DF51AA">
        <w:t>entsteht die Steuer für die gesamte Strommenge nach dem Steuersatz des § 3. § 8 gilt entsprechend.</w:t>
      </w:r>
    </w:p>
    <w:p w:rsidR="003C0772" w:rsidRDefault="003C0772" w:rsidP="00C45501">
      <w:pPr>
        <w:pStyle w:val="RevisionJuristischerAbsatz"/>
        <w:tabs>
          <w:tab w:val="clear" w:pos="850"/>
          <w:tab w:val="num" w:pos="1275"/>
        </w:tabs>
        <w:ind w:left="425"/>
      </w:pPr>
      <w:r>
        <w:t>Der Anlagenbetreiber teilt dem Netzbetreiber bis zum 28. Februar eines Ja</w:t>
      </w:r>
      <w:r>
        <w:t>h</w:t>
      </w:r>
      <w:r>
        <w:t>res sämtliche Strommengen mit, die nicht in ein Netz für die allgemeine Versorgung mit Strom eingespeist werden. Netzbetreiber müssen die Daten bis zum […] der Bu</w:t>
      </w:r>
      <w:r>
        <w:t>n</w:t>
      </w:r>
      <w:r>
        <w:t xml:space="preserve">desnetzagentur in elektronischer Form vorlegen. Die Bundesnetzagentur übermittelt </w:t>
      </w:r>
      <w:r>
        <w:lastRenderedPageBreak/>
        <w:t>die Daten unverzüglich in auswertbarer Form für statistische und steuerliche Zwecke an die Generalzolldirektion.“</w:t>
      </w:r>
    </w:p>
    <w:p w:rsidR="00497DC4" w:rsidRDefault="00497DC4" w:rsidP="00497DC4">
      <w:pPr>
        <w:pStyle w:val="NummerierungStufe1"/>
      </w:pPr>
      <w:r w:rsidRPr="0089661B">
        <w:t>§</w:t>
      </w:r>
      <w:bookmarkStart w:id="238" w:name="eNV_178BFF5674174C359273622282EE1E66_1"/>
      <w:bookmarkEnd w:id="238"/>
      <w:r w:rsidRPr="0089661B">
        <w:t xml:space="preserve"> </w:t>
      </w:r>
      <w:r w:rsidRPr="00DD1749">
        <w:t>9 wird wie folgt gefasst:</w:t>
      </w:r>
    </w:p>
    <w:p w:rsidR="00455DFC" w:rsidRPr="007F5FC4" w:rsidRDefault="00455DFC" w:rsidP="00C45501">
      <w:pPr>
        <w:pStyle w:val="RevisionParagraphBezeichnermanuell"/>
        <w:ind w:left="425" w:hanging="79"/>
      </w:pPr>
      <w:r w:rsidRPr="00455DFC">
        <w:t xml:space="preserve">„§ </w:t>
      </w:r>
      <w:r>
        <w:t>9</w:t>
      </w:r>
    </w:p>
    <w:p w:rsidR="00455DFC" w:rsidRPr="007F5FC4" w:rsidRDefault="00455DFC" w:rsidP="00C45501">
      <w:pPr>
        <w:pStyle w:val="RevisionParagraphberschrift"/>
        <w:ind w:left="425"/>
      </w:pPr>
      <w:r w:rsidRPr="007F5FC4">
        <w:t>Steuerermäßigungen</w:t>
      </w:r>
    </w:p>
    <w:p w:rsidR="00455DFC" w:rsidRDefault="00455DFC" w:rsidP="00C45501">
      <w:pPr>
        <w:pStyle w:val="RevisionJuristischerAbsatz"/>
        <w:numPr>
          <w:ilvl w:val="2"/>
          <w:numId w:val="27"/>
        </w:numPr>
        <w:tabs>
          <w:tab w:val="clear" w:pos="850"/>
          <w:tab w:val="num" w:pos="1275"/>
        </w:tabs>
        <w:ind w:left="425"/>
      </w:pPr>
      <w:r w:rsidRPr="00455DFC">
        <w:t>Strom unterliegt einem ermäßigten Steuersatz von 11,42 Euro für eine M</w:t>
      </w:r>
      <w:r w:rsidRPr="00455DFC">
        <w:t>e</w:t>
      </w:r>
      <w:r>
        <w:t>gawatt</w:t>
      </w:r>
      <w:r w:rsidRPr="00455DFC">
        <w:t>stunde, wenn er im Verkehr mit Oberleitungsomn</w:t>
      </w:r>
      <w:r w:rsidR="00E03265">
        <w:t>ibussen</w:t>
      </w:r>
      <w:r>
        <w:t xml:space="preserve"> </w:t>
      </w:r>
      <w:r w:rsidRPr="00455DFC">
        <w:t>oder für den Fahrb</w:t>
      </w:r>
      <w:r w:rsidRPr="00455DFC">
        <w:t>e</w:t>
      </w:r>
      <w:r w:rsidRPr="00455DFC">
        <w:t>trieb im Schienenbahnverkehr, mit Ausnahme der betriebsinternen Werkverkehre und Bergbahnen, entnommen wird</w:t>
      </w:r>
      <w:r w:rsidR="00B83443">
        <w:t xml:space="preserve"> und nicht bereits von der Steuer befreit ist.</w:t>
      </w:r>
    </w:p>
    <w:p w:rsidR="00455DFC" w:rsidRDefault="00455DFC" w:rsidP="00C45501">
      <w:pPr>
        <w:pStyle w:val="RevisionJuristischerAbsatz"/>
        <w:numPr>
          <w:ilvl w:val="2"/>
          <w:numId w:val="27"/>
        </w:numPr>
        <w:tabs>
          <w:tab w:val="clear" w:pos="850"/>
          <w:tab w:val="num" w:pos="1275"/>
        </w:tabs>
        <w:ind w:left="425"/>
      </w:pPr>
      <w:r w:rsidRPr="00DD1749">
        <w:t>Strom unterliegt einem ermäßigten Steuersatz von 0,50 Euro für eine Meg</w:t>
      </w:r>
      <w:r w:rsidRPr="00DD1749">
        <w:t>a</w:t>
      </w:r>
      <w:r w:rsidRPr="00DD1749">
        <w:t>wattstunde, wenn er im Fall einer landseitigen Stromversorgung von Wasserfahrze</w:t>
      </w:r>
      <w:r w:rsidRPr="00DD1749">
        <w:t>u</w:t>
      </w:r>
      <w:r w:rsidRPr="00DD1749">
        <w:t>gen für die Schifffahrt, mit Ausnahme der privaten nichtgewerblichen Schifffahrt, ve</w:t>
      </w:r>
      <w:r w:rsidRPr="00DD1749">
        <w:t>r</w:t>
      </w:r>
      <w:r w:rsidRPr="00DD1749">
        <w:t>braucht wird. Satz 1 gilt nicht für die landseitige Stromversorgung von Wasserfah</w:t>
      </w:r>
      <w:r w:rsidRPr="00DD1749">
        <w:t>r</w:t>
      </w:r>
      <w:r w:rsidRPr="00DD1749">
        <w:t>zeugen während ihres Aufenthaltes in einer Werft.</w:t>
      </w:r>
    </w:p>
    <w:p w:rsidR="00455DFC" w:rsidRDefault="00455DFC" w:rsidP="00C45501">
      <w:pPr>
        <w:pStyle w:val="RevisionJuristischerAbsatz"/>
        <w:numPr>
          <w:ilvl w:val="2"/>
          <w:numId w:val="27"/>
        </w:numPr>
        <w:tabs>
          <w:tab w:val="clear" w:pos="850"/>
          <w:tab w:val="num" w:pos="1275"/>
        </w:tabs>
        <w:ind w:left="425"/>
      </w:pPr>
      <w:r w:rsidRPr="00DD1749">
        <w:t>Wer Strom, der nach Absatz 1 oder Absatz 2 einem ermäßigten Steuersatz unterliegt, entnehmen will, bedarf der Erlaubnis. Die Erlaubnis wird auf Antrag unter Widerrufsvorbehalt Personen erteilt, gegen deren steuerliche Zuverlässigkeit keine Bedenken bestehen. Sie ist zu widerrufen, wenn die Voraussetzung nach Satz 2 nicht mehr erfüllt ist.</w:t>
      </w:r>
    </w:p>
    <w:p w:rsidR="00455DFC" w:rsidRDefault="00455DFC" w:rsidP="00C45501">
      <w:pPr>
        <w:pStyle w:val="RevisionJuristischerAbsatz"/>
        <w:numPr>
          <w:ilvl w:val="2"/>
          <w:numId w:val="27"/>
        </w:numPr>
        <w:tabs>
          <w:tab w:val="clear" w:pos="850"/>
          <w:tab w:val="num" w:pos="1275"/>
        </w:tabs>
        <w:ind w:left="425"/>
      </w:pPr>
      <w:r w:rsidRPr="00DD1749">
        <w:t xml:space="preserve">Der Erlaubnisinhaber darf </w:t>
      </w:r>
      <w:proofErr w:type="gramStart"/>
      <w:r w:rsidRPr="00DD1749">
        <w:t>den</w:t>
      </w:r>
      <w:proofErr w:type="gramEnd"/>
      <w:r w:rsidRPr="00DD1749">
        <w:t xml:space="preserve"> steuer</w:t>
      </w:r>
      <w:r w:rsidR="00933A63">
        <w:t>er</w:t>
      </w:r>
      <w:r w:rsidRPr="00DD1749">
        <w:t>mäßigt bezogenen Strom nur zu dem in der Erlaubnis genannten Zweck entnehmen. Für Strom, der zu anderen als in der Erlaubnis genannten Zwecken entnommen wird, entsteht der ermäßigte Teil der Steuer nach dem Steuersatz des § 3. Steuerschuldner ist insoweit der Erlaubnisinh</w:t>
      </w:r>
      <w:r w:rsidRPr="00DD1749">
        <w:t>a</w:t>
      </w:r>
      <w:r w:rsidRPr="00DD1749">
        <w:t>ber.</w:t>
      </w:r>
    </w:p>
    <w:p w:rsidR="00455DFC" w:rsidRDefault="00455DFC" w:rsidP="00C45501">
      <w:pPr>
        <w:pStyle w:val="RevisionJuristischerAbsatz"/>
        <w:numPr>
          <w:ilvl w:val="2"/>
          <w:numId w:val="27"/>
        </w:numPr>
        <w:tabs>
          <w:tab w:val="clear" w:pos="850"/>
          <w:tab w:val="num" w:pos="1275"/>
        </w:tabs>
        <w:ind w:left="425"/>
      </w:pPr>
      <w:r w:rsidRPr="00DD1749">
        <w:t>Wird Strom steuerermäßigt an einen Nichtberechtigten geleistet, entsteht die Steuer auch in der Person des Nichtberechtigten. Mehrere Steuerschuldner sind G</w:t>
      </w:r>
      <w:r w:rsidRPr="00DD1749">
        <w:t>e</w:t>
      </w:r>
      <w:r w:rsidRPr="00DD1749">
        <w:t>samtschuldner.</w:t>
      </w:r>
    </w:p>
    <w:p w:rsidR="00497DC4" w:rsidRPr="00455DFC" w:rsidRDefault="00455DFC" w:rsidP="00C45501">
      <w:pPr>
        <w:pStyle w:val="RevisionJuristischerAbsatz"/>
        <w:numPr>
          <w:ilvl w:val="2"/>
          <w:numId w:val="27"/>
        </w:numPr>
        <w:tabs>
          <w:tab w:val="clear" w:pos="850"/>
          <w:tab w:val="num" w:pos="1275"/>
        </w:tabs>
        <w:ind w:left="425"/>
      </w:pPr>
      <w:bookmarkStart w:id="239" w:name="DQPErrorScope1F715A88FB434D65B6A4113C9B3"/>
      <w:r w:rsidRPr="00663967">
        <w:t>Die Steuerermäßigung nach Absatz 1 und 2 wird gewährt nach Maßgabe und bis zum Auslaufen der hierfür erforderlichen Freistellungsanzeige bei der Europ</w:t>
      </w:r>
      <w:r w:rsidRPr="00663967">
        <w:t>ä</w:t>
      </w:r>
      <w:r w:rsidRPr="00663967">
        <w:t>ischen Kommission nach der Verordnung (EU) Nr. 651/2014 der Kommission vom 17. Juni 2014 zur Feststellung der Vereinbarkeit bestimmter Gruppen von Beihilfen mit dem Binnenmarkt in Anwendung der Artikel 107 und 108 des Vertrags über die A</w:t>
      </w:r>
      <w:r w:rsidRPr="00663967">
        <w:t>r</w:t>
      </w:r>
      <w:r w:rsidRPr="00663967">
        <w:t xml:space="preserve">beitsweise der Europäischen Union (Allgemeine Gruppenfreistellungsverordnung; </w:t>
      </w:r>
      <w:proofErr w:type="spellStart"/>
      <w:r w:rsidRPr="00663967">
        <w:t>ABl.</w:t>
      </w:r>
      <w:bookmarkEnd w:id="239"/>
      <w:proofErr w:type="spellEnd"/>
      <w:r w:rsidRPr="00663967">
        <w:t xml:space="preserve"> L 187 vom 26.6.2014, S. 1)</w:t>
      </w:r>
      <w:r w:rsidR="00DB3626">
        <w:t xml:space="preserve"> in der jeweils geltenden Fassung</w:t>
      </w:r>
      <w:r w:rsidR="00842FF3">
        <w:t>.</w:t>
      </w:r>
      <w:r w:rsidRPr="00663967">
        <w:t xml:space="preserve"> Das Auslaufen der Freistellungsanzeige wird vom Bundesministerium der Finanzen im Bundesgeset</w:t>
      </w:r>
      <w:r w:rsidRPr="00663967">
        <w:t>z</w:t>
      </w:r>
      <w:r w:rsidRPr="00663967">
        <w:t>blatt gesondert bekannt gegeben.</w:t>
      </w:r>
      <w:r w:rsidR="00497DC4">
        <w:t>“</w:t>
      </w:r>
    </w:p>
    <w:p w:rsidR="001E230C" w:rsidRDefault="00857451" w:rsidP="002B0A49">
      <w:pPr>
        <w:pStyle w:val="NummerierungStufe1"/>
      </w:pPr>
      <w:r>
        <w:t>§</w:t>
      </w:r>
      <w:bookmarkStart w:id="240" w:name="eNV_9844E910467D47E3AD6574529124CD90_1"/>
      <w:bookmarkEnd w:id="240"/>
      <w:r>
        <w:t xml:space="preserve"> 9a </w:t>
      </w:r>
      <w:r w:rsidR="001E230C">
        <w:t>wird wie folgt geändert:</w:t>
      </w:r>
    </w:p>
    <w:p w:rsidR="001E230C" w:rsidRDefault="00857451" w:rsidP="009F7CA0">
      <w:pPr>
        <w:pStyle w:val="NummerierungStufe2"/>
        <w:ind w:left="851"/>
      </w:pPr>
      <w:r>
        <w:t>A</w:t>
      </w:r>
      <w:bookmarkStart w:id="241" w:name="eNV_61C7FB314AA44F7490524AD56C4D95BE_1"/>
      <w:bookmarkEnd w:id="241"/>
      <w:r>
        <w:t xml:space="preserve">bsatz 1 </w:t>
      </w:r>
      <w:r w:rsidR="001E230C">
        <w:t>wird wie folgt geändert:</w:t>
      </w:r>
    </w:p>
    <w:p w:rsidR="001E230C" w:rsidRDefault="001E230C" w:rsidP="001E230C">
      <w:pPr>
        <w:pStyle w:val="NummerierungStufe3"/>
      </w:pPr>
      <w:r>
        <w:t>D</w:t>
      </w:r>
      <w:bookmarkStart w:id="242" w:name="eNV_FAB4BE36BE2147AE96C5BB43277A7F9B_1"/>
      <w:bookmarkEnd w:id="242"/>
      <w:r>
        <w:t xml:space="preserve">er Nummer 1 werden die Wörter </w:t>
      </w:r>
      <w:r w:rsidRPr="001E230C">
        <w:rPr>
          <w:rStyle w:val="RevisionText"/>
        </w:rPr>
        <w:t>„</w:t>
      </w:r>
      <w:r>
        <w:rPr>
          <w:rStyle w:val="RevisionText"/>
        </w:rPr>
        <w:t>sofern der elektrische Strom unmittelbar an de</w:t>
      </w:r>
      <w:r w:rsidR="00853E84">
        <w:rPr>
          <w:rStyle w:val="RevisionText"/>
        </w:rPr>
        <w:t>n Elektroden angelegt wird</w:t>
      </w:r>
      <w:r>
        <w:rPr>
          <w:rStyle w:val="RevisionText"/>
        </w:rPr>
        <w:t>,</w:t>
      </w:r>
      <w:r w:rsidRPr="001E230C">
        <w:rPr>
          <w:rStyle w:val="RevisionText"/>
        </w:rPr>
        <w:t>“</w:t>
      </w:r>
      <w:r>
        <w:rPr>
          <w:rStyle w:val="RevisionText"/>
        </w:rPr>
        <w:t xml:space="preserve"> </w:t>
      </w:r>
      <w:r>
        <w:t>angefügt.</w:t>
      </w:r>
    </w:p>
    <w:p w:rsidR="002B0A49" w:rsidRDefault="00857451" w:rsidP="001E230C">
      <w:pPr>
        <w:pStyle w:val="NummerierungStufe3"/>
      </w:pPr>
      <w:r>
        <w:t>N</w:t>
      </w:r>
      <w:bookmarkStart w:id="243" w:name="eNV_843ABCC5E62741C2AE383A1FD9046EB9_1"/>
      <w:bookmarkEnd w:id="243"/>
      <w:r>
        <w:t xml:space="preserve">ummer 2 </w:t>
      </w:r>
      <w:r w:rsidR="002B0A49">
        <w:t>wird wie folgt gefasst:</w:t>
      </w:r>
    </w:p>
    <w:p w:rsidR="002B0A49" w:rsidRDefault="00D866D8" w:rsidP="00C45501">
      <w:pPr>
        <w:pStyle w:val="RevisionNummerierungStufe1manuell"/>
        <w:tabs>
          <w:tab w:val="clear" w:pos="425"/>
          <w:tab w:val="left" w:pos="1701"/>
        </w:tabs>
        <w:ind w:left="1701" w:hanging="504"/>
      </w:pPr>
      <w:bookmarkStart w:id="244" w:name="DQPErrorScope2E83CBCFDBF24E8A8155270E4E5"/>
      <w:r>
        <w:lastRenderedPageBreak/>
        <w:t>„2.</w:t>
      </w:r>
      <w:r>
        <w:tab/>
      </w:r>
      <w:r w:rsidR="002B0A49" w:rsidRPr="002B0A49">
        <w:t>für die Herstellung von Glas und Glaswaren, keramischen Erzeugnissen, keramischen Wand- und Bodenfliesen und -platten, Ziegeln und sonst</w:t>
      </w:r>
      <w:r w:rsidR="002B0A49" w:rsidRPr="002B0A49">
        <w:t>i</w:t>
      </w:r>
      <w:r w:rsidR="002B0A49" w:rsidRPr="002B0A49">
        <w:t>ger Baukeramik, Zement, Kalk und gebranntem Gips, Erzeugnissen aus Beton, Zement und Gips, keramisch</w:t>
      </w:r>
      <w:bookmarkStart w:id="245" w:name="DQPErrorScope36F99DB8C5504E628ACBB2748EA"/>
      <w:r w:rsidR="002B0A49" w:rsidRPr="002B0A49">
        <w:t xml:space="preserve"> </w:t>
      </w:r>
      <w:bookmarkEnd w:id="245"/>
      <w:r w:rsidR="002B0A49" w:rsidRPr="002B0A49">
        <w:t>gebundenen Schleifkörpern, min</w:t>
      </w:r>
      <w:r w:rsidR="002B0A49" w:rsidRPr="002B0A49">
        <w:t>e</w:t>
      </w:r>
      <w:r w:rsidR="002B0A49" w:rsidRPr="002B0A49">
        <w:t>ralischen Isoliermaterialien</w:t>
      </w:r>
      <w:r w:rsidR="00AE3628">
        <w:t xml:space="preserve"> und Erzeugnissen daraus, </w:t>
      </w:r>
      <w:proofErr w:type="spellStart"/>
      <w:r w:rsidR="00AE3628">
        <w:t>Katalysatorentr</w:t>
      </w:r>
      <w:r w:rsidR="00AE3628">
        <w:t>ä</w:t>
      </w:r>
      <w:r w:rsidR="00AE3628">
        <w:t>gern</w:t>
      </w:r>
      <w:proofErr w:type="spellEnd"/>
      <w:r w:rsidR="00AE3628">
        <w:t xml:space="preserve"> aus mineralischen Stoffen</w:t>
      </w:r>
      <w:r w:rsidR="002B0A49" w:rsidRPr="002B0A49">
        <w:t>,</w:t>
      </w:r>
      <w:r w:rsidR="001E230C">
        <w:t xml:space="preserve"> Waren aus</w:t>
      </w:r>
      <w:r w:rsidR="002B0A49" w:rsidRPr="002B0A49">
        <w:t xml:space="preserve"> Asphalt</w:t>
      </w:r>
      <w:r w:rsidR="00AE3628">
        <w:t xml:space="preserve"> und</w:t>
      </w:r>
      <w:r w:rsidR="000F2643">
        <w:t xml:space="preserve"> bituminöse</w:t>
      </w:r>
      <w:r w:rsidR="00AE3628">
        <w:t>n</w:t>
      </w:r>
      <w:r w:rsidR="000F2643">
        <w:t xml:space="preserve"> E</w:t>
      </w:r>
      <w:r w:rsidR="000F2643">
        <w:t>r</w:t>
      </w:r>
      <w:r w:rsidR="000F2643">
        <w:t>zeugnisse</w:t>
      </w:r>
      <w:r w:rsidR="00AE3628">
        <w:t>n</w:t>
      </w:r>
      <w:r w:rsidR="000F2643">
        <w:t>,</w:t>
      </w:r>
      <w:r w:rsidR="002B0A49" w:rsidRPr="002B0A49">
        <w:t xml:space="preserve"> Waren aus Graphit oder anderen Kohlenstoffen, Erzeugni</w:t>
      </w:r>
      <w:r w:rsidR="002B0A49" w:rsidRPr="002B0A49">
        <w:t>s</w:t>
      </w:r>
      <w:r w:rsidR="002B0A49" w:rsidRPr="002B0A49">
        <w:t>sen aus Porenbe</w:t>
      </w:r>
      <w:r w:rsidR="001E230C">
        <w:t xml:space="preserve">tonerzeugnissen </w:t>
      </w:r>
      <w:r w:rsidR="002B0A49" w:rsidRPr="002B0A49">
        <w:t>zum Trocknen, Kalzinieren, Brennen, Schmelzen, Erwärmen, Warmhalten, Entspannen, Tempern oder Sintern der vorgenannten Erzeugnisse oder der zu ihrer Herstellung verwend</w:t>
      </w:r>
      <w:r w:rsidR="002B0A49" w:rsidRPr="002B0A49">
        <w:t>e</w:t>
      </w:r>
      <w:r w:rsidR="002B0A49" w:rsidRPr="002B0A49">
        <w:t>ten Vorprodukte</w:t>
      </w:r>
      <w:r w:rsidR="002B0A49">
        <w:t>,“</w:t>
      </w:r>
      <w:bookmarkStart w:id="246" w:name="DQPErrorScopeA662E61A494947CC9E7968AE12E"/>
      <w:bookmarkEnd w:id="244"/>
      <w:bookmarkEnd w:id="246"/>
      <w:r w:rsidR="00410EC1">
        <w:t>.</w:t>
      </w:r>
    </w:p>
    <w:p w:rsidR="00706E51" w:rsidRDefault="00706E51" w:rsidP="009F7CA0">
      <w:pPr>
        <w:pStyle w:val="NummerierungStufe2"/>
        <w:ind w:left="851"/>
      </w:pPr>
      <w:r>
        <w:t>N</w:t>
      </w:r>
      <w:bookmarkStart w:id="247" w:name="eNV_DDC836166F0A41F9BE73AC31B01FA8B6_1"/>
      <w:bookmarkEnd w:id="247"/>
      <w:r>
        <w:t xml:space="preserve">ach Absatz 1 wird folgender Absatz </w:t>
      </w:r>
      <w:r w:rsidR="0089661B">
        <w:t xml:space="preserve">1a </w:t>
      </w:r>
      <w:r>
        <w:t>eingefügt:</w:t>
      </w:r>
    </w:p>
    <w:p w:rsidR="00706E51" w:rsidRDefault="00D866D8" w:rsidP="00C45501">
      <w:pPr>
        <w:pStyle w:val="RevisionJuristischerAbsatzmanuell"/>
        <w:tabs>
          <w:tab w:val="clear" w:pos="850"/>
          <w:tab w:val="left" w:pos="1700"/>
        </w:tabs>
        <w:ind w:left="850" w:firstLine="346"/>
      </w:pPr>
      <w:r>
        <w:t>„(1</w:t>
      </w:r>
      <w:r w:rsidR="0089661B">
        <w:t>a</w:t>
      </w:r>
      <w:r>
        <w:t>)</w:t>
      </w:r>
      <w:r w:rsidR="00706E51">
        <w:tab/>
      </w:r>
      <w:r w:rsidR="00853E84">
        <w:t>Strom, der für die Erzeugung mechanischer Energie entnommen</w:t>
      </w:r>
      <w:r w:rsidR="00C3292F">
        <w:t xml:space="preserve"> wird, ist nicht </w:t>
      </w:r>
      <w:r w:rsidR="00853E84">
        <w:t xml:space="preserve">nach Absatz 1 </w:t>
      </w:r>
      <w:r w:rsidR="00C3292F">
        <w:t>entlastungsfähig.“</w:t>
      </w:r>
    </w:p>
    <w:p w:rsidR="00A9445D" w:rsidRDefault="00A9445D" w:rsidP="00857451">
      <w:pPr>
        <w:pStyle w:val="NummerierungStufe1"/>
      </w:pPr>
      <w:r>
        <w:t>§</w:t>
      </w:r>
      <w:bookmarkStart w:id="248" w:name="eNV_A3E50B5A94164052B95CEABE94148B75_1"/>
      <w:bookmarkEnd w:id="248"/>
      <w:r>
        <w:t xml:space="preserve"> 9b </w:t>
      </w:r>
      <w:r w:rsidR="00DF51AA">
        <w:t>wird wie folgt geändert</w:t>
      </w:r>
      <w:r>
        <w:t>:</w:t>
      </w:r>
    </w:p>
    <w:p w:rsidR="00DF51AA" w:rsidRDefault="00DF51AA" w:rsidP="00567A76">
      <w:pPr>
        <w:pStyle w:val="NummerierungStufe1"/>
        <w:numPr>
          <w:ilvl w:val="3"/>
          <w:numId w:val="0"/>
        </w:numPr>
        <w:ind w:left="425"/>
      </w:pPr>
      <w:bookmarkStart w:id="249" w:name="DQPErrorScopeE472FC8CF294475083756A3C76C"/>
      <w:bookmarkStart w:id="250" w:name="DQPErrorScope772191002E894B37BB3990605DB"/>
      <w:r>
        <w:t>a) Dem § 9b Absatz 1 wird folgender Satz angefügt:</w:t>
      </w:r>
      <w:bookmarkEnd w:id="249"/>
    </w:p>
    <w:bookmarkEnd w:id="250"/>
    <w:p w:rsidR="00A9445D" w:rsidRDefault="00A9445D" w:rsidP="00C45501">
      <w:pPr>
        <w:pStyle w:val="RevisionJuristischerAbsatzFolgeabsatz"/>
        <w:ind w:left="425"/>
      </w:pPr>
      <w:r w:rsidRPr="00455DFC">
        <w:t xml:space="preserve">„Die Steuerentlastung wird nicht </w:t>
      </w:r>
      <w:r w:rsidR="00045999" w:rsidRPr="00455DFC">
        <w:t xml:space="preserve">für Strom </w:t>
      </w:r>
      <w:r w:rsidRPr="00455DFC">
        <w:t>gewährt</w:t>
      </w:r>
      <w:r w:rsidR="00045999" w:rsidRPr="00455DFC">
        <w:t xml:space="preserve">, der </w:t>
      </w:r>
      <w:r w:rsidR="000A447D">
        <w:t>für Zwecke der Elektromobil</w:t>
      </w:r>
      <w:r w:rsidR="000A447D">
        <w:t>i</w:t>
      </w:r>
      <w:r w:rsidR="000A447D">
        <w:t>tät</w:t>
      </w:r>
      <w:r w:rsidR="00045999" w:rsidRPr="00455DFC">
        <w:t xml:space="preserve"> verwendet wird</w:t>
      </w:r>
      <w:r w:rsidRPr="00455DFC">
        <w:t>.“</w:t>
      </w:r>
    </w:p>
    <w:p w:rsidR="00DF51AA" w:rsidRDefault="00DF51AA" w:rsidP="00567A76">
      <w:pPr>
        <w:pStyle w:val="NummerierungStufe1"/>
        <w:numPr>
          <w:ilvl w:val="3"/>
          <w:numId w:val="0"/>
        </w:numPr>
        <w:ind w:left="425"/>
      </w:pPr>
      <w:bookmarkStart w:id="251" w:name="DQPErrorScope3EB6EDBEE60F4144ABCD6DF35C3"/>
      <w:bookmarkStart w:id="252" w:name="DQPErrorScopeB7346A1A8E5A4F23A55D9D5AD49"/>
      <w:r>
        <w:t>b) Nach Absatz 3 wird folgender Absatz 4 angefügt:</w:t>
      </w:r>
      <w:bookmarkEnd w:id="251"/>
    </w:p>
    <w:p w:rsidR="00DF51AA" w:rsidRPr="00455DFC" w:rsidRDefault="00DF51AA" w:rsidP="00C45501">
      <w:pPr>
        <w:pStyle w:val="RevisionJuristischerAbsatzFolgeabsatz"/>
        <w:ind w:left="425"/>
      </w:pPr>
      <w:bookmarkStart w:id="253" w:name="DQPErrorScope7F808CA321A3463D9C01F078F87"/>
      <w:bookmarkEnd w:id="252"/>
      <w:r>
        <w:t xml:space="preserve">„(4) </w:t>
      </w:r>
      <w:r w:rsidRPr="006B0A75">
        <w:t>D</w:t>
      </w:r>
      <w:r>
        <w:t>ie Steuerentlastung</w:t>
      </w:r>
      <w:r w:rsidRPr="006B0A75">
        <w:t xml:space="preserve"> wird gewährt nach Maßgabe und bis zum Auslaufen der hierfür erforderlichen Freistellungsanzeige bei der Europäischen Kommission nach der Verordnung (EU) Nr. 651/2014 der Kommission vom 17. Juni 2014 zur Festste</w:t>
      </w:r>
      <w:r w:rsidRPr="006B0A75">
        <w:t>l</w:t>
      </w:r>
      <w:r w:rsidRPr="006B0A75">
        <w:t>lung der Vereinbarkeit bestimmter Gruppen von Beihilfen mit dem Binnenmarkt in Anwendung der Artikel 107 und 108 des Vertrags über die Arbeitsweise der Europä</w:t>
      </w:r>
      <w:r w:rsidRPr="006B0A75">
        <w:t>i</w:t>
      </w:r>
      <w:r w:rsidRPr="006B0A75">
        <w:t xml:space="preserve">schen Union (Allgemeine Gruppenfreistellungsverordnung; </w:t>
      </w:r>
      <w:proofErr w:type="spellStart"/>
      <w:r w:rsidRPr="006B0A75">
        <w:t>ABl.</w:t>
      </w:r>
      <w:bookmarkEnd w:id="253"/>
      <w:proofErr w:type="spellEnd"/>
      <w:r w:rsidRPr="006B0A75">
        <w:t xml:space="preserve"> L 187 vom 26.6.2014, S. 1)</w:t>
      </w:r>
      <w:r>
        <w:t xml:space="preserve"> in der jeweils geltenden Fassung.</w:t>
      </w:r>
      <w:r w:rsidRPr="006B0A75">
        <w:t xml:space="preserve"> Das Auslaufen der Freistellung</w:t>
      </w:r>
      <w:r w:rsidRPr="006B0A75">
        <w:t>s</w:t>
      </w:r>
      <w:r w:rsidRPr="006B0A75">
        <w:t>anzeige wird vom Bundesministerium der Finanzen im Bundesgesetzblatt gesondert bekannt gegeben.“</w:t>
      </w:r>
    </w:p>
    <w:p w:rsidR="00A7723F" w:rsidRDefault="00857451" w:rsidP="00857451">
      <w:pPr>
        <w:pStyle w:val="NummerierungStufe1"/>
      </w:pPr>
      <w:r>
        <w:t>§</w:t>
      </w:r>
      <w:bookmarkStart w:id="254" w:name="eNV_AFBB36A4F9EB4392ABD6F7862CD91C3C_1"/>
      <w:bookmarkEnd w:id="254"/>
      <w:r>
        <w:t xml:space="preserve"> 10 </w:t>
      </w:r>
      <w:r w:rsidR="00A7723F">
        <w:t>wird wie folgt geändert:</w:t>
      </w:r>
    </w:p>
    <w:p w:rsidR="00080E9D" w:rsidRDefault="002F3440" w:rsidP="009F7CA0">
      <w:pPr>
        <w:pStyle w:val="NummerierungStufe2"/>
        <w:ind w:left="851"/>
      </w:pPr>
      <w:r>
        <w:t>I</w:t>
      </w:r>
      <w:bookmarkStart w:id="255" w:name="eNV_673C3B210DEB4C1DB6458CD5CBDAA365_1"/>
      <w:bookmarkEnd w:id="255"/>
      <w:r>
        <w:t xml:space="preserve">n </w:t>
      </w:r>
      <w:r w:rsidR="00723998">
        <w:t xml:space="preserve">Absatz 1 </w:t>
      </w:r>
      <w:r w:rsidR="00080E9D">
        <w:t xml:space="preserve">wird </w:t>
      </w:r>
      <w:r>
        <w:t xml:space="preserve">nach Satz 4 folgender Satz angefügt: </w:t>
      </w:r>
    </w:p>
    <w:p w:rsidR="00080E9D" w:rsidRDefault="00080E9D" w:rsidP="00C45501">
      <w:pPr>
        <w:pStyle w:val="RevisionJuristischerAbsatzFolgeabsatz"/>
        <w:ind w:left="850"/>
      </w:pPr>
      <w:r>
        <w:t>„</w:t>
      </w:r>
      <w:r w:rsidRPr="00080E9D">
        <w:t>Die Steuerentlastung wird nicht für</w:t>
      </w:r>
      <w:r w:rsidR="00C4731E">
        <w:t xml:space="preserve"> </w:t>
      </w:r>
      <w:r w:rsidR="00045999">
        <w:t>Strom</w:t>
      </w:r>
      <w:r w:rsidRPr="00080E9D">
        <w:t xml:space="preserve"> gewährt</w:t>
      </w:r>
      <w:r w:rsidR="00045999">
        <w:t xml:space="preserve">, der </w:t>
      </w:r>
      <w:r w:rsidR="000A447D">
        <w:t>für Zwecke der Elektr</w:t>
      </w:r>
      <w:r w:rsidR="000A447D">
        <w:t>o</w:t>
      </w:r>
      <w:r w:rsidR="000A447D">
        <w:t>mobilität</w:t>
      </w:r>
      <w:r w:rsidR="00045999">
        <w:t xml:space="preserve"> verwendet wird</w:t>
      </w:r>
      <w:r w:rsidRPr="00080E9D">
        <w:t>.</w:t>
      </w:r>
      <w:r>
        <w:t>“</w:t>
      </w:r>
    </w:p>
    <w:p w:rsidR="00A7723F" w:rsidRDefault="00A7723F" w:rsidP="009F7CA0">
      <w:pPr>
        <w:pStyle w:val="NummerierungStufe2"/>
        <w:ind w:left="851"/>
      </w:pPr>
      <w:r>
        <w:t>A</w:t>
      </w:r>
      <w:bookmarkStart w:id="256" w:name="eNV_6FA260EE80484CE7A9028109C62CB1B4_1"/>
      <w:bookmarkEnd w:id="256"/>
      <w:r>
        <w:t xml:space="preserve">bsatz 3 </w:t>
      </w:r>
      <w:r w:rsidRPr="00A7723F">
        <w:t>Satz 1</w:t>
      </w:r>
      <w:r w:rsidR="00933A63">
        <w:t xml:space="preserve"> Nummer 1</w:t>
      </w:r>
      <w:r w:rsidRPr="00A7723F">
        <w:t xml:space="preserve"> Buchstabe b wird wie folgt gefasst:</w:t>
      </w:r>
    </w:p>
    <w:p w:rsidR="00A7723F" w:rsidRDefault="00D866D8" w:rsidP="00C45501">
      <w:pPr>
        <w:pStyle w:val="RevisionNummerierungStufe2manuell"/>
        <w:tabs>
          <w:tab w:val="clear" w:pos="850"/>
          <w:tab w:val="left" w:pos="1275"/>
        </w:tabs>
        <w:ind w:left="1275" w:hanging="504"/>
        <w:rPr>
          <w:color w:val="auto"/>
        </w:rPr>
      </w:pPr>
      <w:bookmarkStart w:id="257" w:name="DQPErrorScopeC75ABD748EFD4468BC8EE689E4C"/>
      <w:bookmarkStart w:id="258" w:name="DQPErrorScope462E6B427EEA4760974E1C017F4"/>
      <w:r>
        <w:t>„b)</w:t>
      </w:r>
      <w:r>
        <w:tab/>
      </w:r>
      <w:r w:rsidR="00A7723F" w:rsidRPr="00A7723F">
        <w:t>eine registrierte Organisation nach Artikel 13 der Verordnung (EG) Nr. 1221/2009 des Europäischen Parlaments und des Rates vom 25. November 2009 über die freiwillige Teilnahme von Organisationen an einem Gemei</w:t>
      </w:r>
      <w:r w:rsidR="00A7723F" w:rsidRPr="00A7723F">
        <w:t>n</w:t>
      </w:r>
      <w:r w:rsidR="00A7723F" w:rsidRPr="00A7723F">
        <w:t>schaftssystem für Umweltmanagement und Umweltbetriebsprüfung und zur Aufhebung der Verordnung (EG) Nr. 761/2001, in der jeweils geltenden Fa</w:t>
      </w:r>
      <w:r w:rsidR="00A7723F" w:rsidRPr="00A7723F">
        <w:t>s</w:t>
      </w:r>
      <w:r w:rsidR="00A7723F" w:rsidRPr="00A7723F">
        <w:t>sung, sowie der Beschlüsse der Kommission 2001/681/EG und 2006/193/EG (</w:t>
      </w:r>
      <w:proofErr w:type="spellStart"/>
      <w:r w:rsidR="00A7723F" w:rsidRPr="00A7723F">
        <w:t>ABl.</w:t>
      </w:r>
      <w:bookmarkEnd w:id="257"/>
      <w:proofErr w:type="spellEnd"/>
      <w:r w:rsidR="00A7723F" w:rsidRPr="00A7723F">
        <w:t xml:space="preserve"> L 342 vom 22.12.2009, S. 1) ist, und</w:t>
      </w:r>
      <w:r w:rsidR="00A7723F">
        <w:t>“</w:t>
      </w:r>
      <w:bookmarkEnd w:id="258"/>
      <w:r w:rsidR="00A7723F" w:rsidRPr="00A7723F">
        <w:rPr>
          <w:color w:val="auto"/>
        </w:rPr>
        <w:t>.</w:t>
      </w:r>
    </w:p>
    <w:p w:rsidR="006B0A75" w:rsidRDefault="006B0A75" w:rsidP="009F7CA0">
      <w:pPr>
        <w:pStyle w:val="NummerierungStufe2"/>
        <w:ind w:left="851"/>
      </w:pPr>
      <w:r>
        <w:t>A</w:t>
      </w:r>
      <w:bookmarkStart w:id="259" w:name="eNV_AB6CDAF7DE354C599ED1119A9E5287EA_1"/>
      <w:bookmarkEnd w:id="259"/>
      <w:r>
        <w:t>bsatz 8 wird wie folgt gefasst:</w:t>
      </w:r>
    </w:p>
    <w:p w:rsidR="006B0A75" w:rsidRPr="006B0A75" w:rsidRDefault="006B0A75" w:rsidP="00C45501">
      <w:pPr>
        <w:pStyle w:val="RevisionJuristischerAbsatzmanuell"/>
        <w:tabs>
          <w:tab w:val="clear" w:pos="850"/>
          <w:tab w:val="left" w:pos="1700"/>
        </w:tabs>
        <w:ind w:left="850" w:firstLine="346"/>
      </w:pPr>
      <w:bookmarkStart w:id="260" w:name="DQPErrorScopeFDA1003CB8714622A78456CC14D"/>
      <w:r w:rsidRPr="006B0A75">
        <w:t>„(8)</w:t>
      </w:r>
      <w:r w:rsidR="003035B6">
        <w:tab/>
      </w:r>
      <w:r w:rsidRPr="006B0A75">
        <w:t>Der Erlass, die Erstattung oder die Vergütung wird gewährt nach Ma</w:t>
      </w:r>
      <w:r w:rsidRPr="006B0A75">
        <w:t>ß</w:t>
      </w:r>
      <w:r w:rsidRPr="006B0A75">
        <w:t xml:space="preserve">gabe und bis zum Auslaufen der hierfür erforderlichen Freistellungsanzeige bei </w:t>
      </w:r>
      <w:r w:rsidRPr="006B0A75">
        <w:lastRenderedPageBreak/>
        <w:t xml:space="preserve">der Europäischen Kommission nach der Verordnung (EU) Nr. 651/2014 der Kommission vom 17. Juni 2014 zur Feststellung der Vereinbarkeit bestimmter Gruppen von Beihilfen mit dem Binnenmarkt in Anwendung der Artikel 107 und 108 des Vertrags über die Arbeitsweise der Europäischen Union (Allgemeine Gruppenfreistellungsverordnung; </w:t>
      </w:r>
      <w:proofErr w:type="spellStart"/>
      <w:r w:rsidRPr="006B0A75">
        <w:t>ABl.</w:t>
      </w:r>
      <w:bookmarkEnd w:id="260"/>
      <w:proofErr w:type="spellEnd"/>
      <w:r w:rsidRPr="006B0A75">
        <w:t xml:space="preserve"> L 187 vom 26.6.2014, S. 1)</w:t>
      </w:r>
      <w:r w:rsidR="00DB3626">
        <w:t xml:space="preserve"> in der jeweils geltenden Fassung.</w:t>
      </w:r>
      <w:r w:rsidRPr="006B0A75">
        <w:t xml:space="preserve"> Das Auslaufen der Freistellungsanzeige wird vom Bunde</w:t>
      </w:r>
      <w:r w:rsidRPr="006B0A75">
        <w:t>s</w:t>
      </w:r>
      <w:r w:rsidRPr="006B0A75">
        <w:t>ministerium der Finanzen im Bundesgesetzblatt gesondert bekannt gegeben.“</w:t>
      </w:r>
    </w:p>
    <w:p w:rsidR="00A35CA7" w:rsidRDefault="00A35CA7" w:rsidP="00F73A7C">
      <w:pPr>
        <w:pStyle w:val="NummerierungStufe1"/>
      </w:pPr>
      <w:r>
        <w:t>N</w:t>
      </w:r>
      <w:bookmarkStart w:id="261" w:name="eNV_66E1BF9E9B214347B5731FB928B532B1_1"/>
      <w:bookmarkEnd w:id="261"/>
      <w:r>
        <w:t>ach § 10 wird folgender § 10a eingefügt</w:t>
      </w:r>
    </w:p>
    <w:p w:rsidR="00EB6697" w:rsidRDefault="00B21C5D" w:rsidP="00B21C5D">
      <w:pPr>
        <w:pStyle w:val="RevisionJuristischerAbsatzmanuell"/>
        <w:ind w:firstLine="0"/>
      </w:pPr>
      <w:r>
        <w:tab/>
      </w:r>
      <w:r w:rsidR="00EB6697">
        <w:t xml:space="preserve">„§10a </w:t>
      </w:r>
      <w:r w:rsidR="003362AE">
        <w:t>Ordnungswidrigkeiten</w:t>
      </w:r>
    </w:p>
    <w:p w:rsidR="00EB6697" w:rsidRDefault="00B21C5D" w:rsidP="00B21C5D">
      <w:pPr>
        <w:pStyle w:val="RevisionJuristischerAbsatzmanuell"/>
        <w:ind w:left="851" w:hanging="851"/>
      </w:pPr>
      <w:r>
        <w:tab/>
      </w:r>
      <w:r w:rsidR="00EB6697">
        <w:t xml:space="preserve">Ordnungswidrig im Sinne des § 381 Absatz 1 Nummer 1 der Abgabenordnung handelt, wer vorsätzlich oder leichtfertig entgegen § 8e Absatz 3 eine Mitteilung nicht, nicht richtig, nicht vollständig oder nicht rechtzeitig abgibt.“ </w:t>
      </w:r>
    </w:p>
    <w:p w:rsidR="007A1B0D" w:rsidRDefault="007A1B0D" w:rsidP="00F73A7C">
      <w:pPr>
        <w:pStyle w:val="NummerierungStufe1"/>
      </w:pPr>
      <w:r>
        <w:t>§</w:t>
      </w:r>
      <w:bookmarkStart w:id="262" w:name="eNV_04E2915398E940B0858718BAE44E6CCF_1"/>
      <w:bookmarkEnd w:id="262"/>
      <w:r>
        <w:t xml:space="preserve"> 11 </w:t>
      </w:r>
      <w:r w:rsidR="00B63E0F">
        <w:t xml:space="preserve">Satz 1 </w:t>
      </w:r>
      <w:r>
        <w:t>wird wie folgt geändert:</w:t>
      </w:r>
    </w:p>
    <w:p w:rsidR="008E57A2" w:rsidRDefault="008E57A2" w:rsidP="009F7CA0">
      <w:pPr>
        <w:pStyle w:val="NummerierungStufe2"/>
        <w:ind w:left="851"/>
      </w:pPr>
      <w:r>
        <w:t>N</w:t>
      </w:r>
      <w:bookmarkStart w:id="263" w:name="eNV_33EF1D1E829243AF83D742398F1FE305_1"/>
      <w:bookmarkEnd w:id="263"/>
      <w:r>
        <w:t>ummer 2 wird wie folgt gefasst:</w:t>
      </w:r>
    </w:p>
    <w:p w:rsidR="00886F0F" w:rsidRDefault="00D866D8" w:rsidP="00C45501">
      <w:pPr>
        <w:pStyle w:val="RevisionNummerierungStufe1manuell"/>
        <w:tabs>
          <w:tab w:val="clear" w:pos="425"/>
          <w:tab w:val="left" w:pos="1275"/>
        </w:tabs>
        <w:ind w:left="1275" w:hanging="504"/>
      </w:pPr>
      <w:r>
        <w:t>„2.</w:t>
      </w:r>
      <w:r>
        <w:tab/>
      </w:r>
      <w:r w:rsidR="008E57A2">
        <w:t>zur Verfahrensvereinfachung, zur Vermeidung unangemessener wirtschaftl</w:t>
      </w:r>
      <w:r w:rsidR="008E57A2">
        <w:t>i</w:t>
      </w:r>
      <w:r w:rsidR="008E57A2">
        <w:t xml:space="preserve">cher Belastungen sowie zur Sicherung der Gleichmäßigkeit der Besteuerung und des Steueraufkommens </w:t>
      </w:r>
      <w:r w:rsidR="00886F0F">
        <w:t>Bestimmungen zu den §§ 1 bis 2</w:t>
      </w:r>
      <w:r w:rsidR="00B005A8">
        <w:t>a</w:t>
      </w:r>
      <w:r w:rsidR="00886F0F">
        <w:t xml:space="preserve"> zu erlassen und dabei insbesondere</w:t>
      </w:r>
    </w:p>
    <w:p w:rsidR="00886F0F" w:rsidRDefault="008E57A2" w:rsidP="00C45501">
      <w:pPr>
        <w:pStyle w:val="RevisionNummerierungStufe2"/>
        <w:numPr>
          <w:ilvl w:val="4"/>
          <w:numId w:val="20"/>
        </w:numPr>
        <w:tabs>
          <w:tab w:val="clear" w:pos="850"/>
          <w:tab w:val="num" w:pos="1700"/>
        </w:tabs>
        <w:ind w:left="1700"/>
      </w:pPr>
      <w:r>
        <w:t>die Begriffe des Versorgers, Letztverbrauchers und des Eigenerzeugers abweichend von § 2 Nummer 1 und 2 zu bestimmen</w:t>
      </w:r>
      <w:r w:rsidR="00886F0F">
        <w:t>,</w:t>
      </w:r>
    </w:p>
    <w:p w:rsidR="008E57A2" w:rsidRDefault="00886F0F" w:rsidP="00C45501">
      <w:pPr>
        <w:pStyle w:val="RevisionNummerierungStufe2"/>
        <w:numPr>
          <w:ilvl w:val="4"/>
          <w:numId w:val="20"/>
        </w:numPr>
        <w:tabs>
          <w:tab w:val="clear" w:pos="850"/>
          <w:tab w:val="num" w:pos="1700"/>
        </w:tabs>
        <w:ind w:left="1700"/>
      </w:pPr>
      <w:r>
        <w:t>die Begriffe de</w:t>
      </w:r>
      <w:r w:rsidR="00B005A8">
        <w:t>s</w:t>
      </w:r>
      <w:r>
        <w:t xml:space="preserve"> § 2a näher zu bestimmen und für die Mitteilungspflic</w:t>
      </w:r>
      <w:r>
        <w:t>h</w:t>
      </w:r>
      <w:r>
        <w:t>ten die Form, den Inhalt, den Umfang, die Art und Weise der Übermit</w:t>
      </w:r>
      <w:r>
        <w:t>t</w:t>
      </w:r>
      <w:r>
        <w:t>lung sowie deren besondere Vorgaben einschließlich der Fristen, inne</w:t>
      </w:r>
      <w:r>
        <w:t>r</w:t>
      </w:r>
      <w:r>
        <w:t>halb derer die Angaben zu machen sind, zu erlassen</w:t>
      </w:r>
      <w:r w:rsidR="008E57A2">
        <w:t>;</w:t>
      </w:r>
      <w:r w:rsidR="00443133">
        <w:t>“</w:t>
      </w:r>
      <w:r w:rsidR="00443133" w:rsidRPr="00D866D8">
        <w:t>.</w:t>
      </w:r>
    </w:p>
    <w:p w:rsidR="009C5A5A" w:rsidRDefault="009C5A5A" w:rsidP="009F7CA0">
      <w:pPr>
        <w:pStyle w:val="NummerierungStufe2"/>
        <w:ind w:left="851"/>
      </w:pPr>
      <w:r>
        <w:t>N</w:t>
      </w:r>
      <w:bookmarkStart w:id="264" w:name="eNV_7D48FCD1428246D186E2280368496373_1"/>
      <w:bookmarkEnd w:id="264"/>
      <w:r>
        <w:t>ummer 3 wird wie folgt gefasst:</w:t>
      </w:r>
    </w:p>
    <w:p w:rsidR="009C5A5A" w:rsidRDefault="00443133" w:rsidP="00C45501">
      <w:pPr>
        <w:pStyle w:val="RevisionNummerierungStufe1manuell"/>
        <w:tabs>
          <w:tab w:val="clear" w:pos="425"/>
          <w:tab w:val="left" w:pos="1275"/>
        </w:tabs>
        <w:ind w:left="1275" w:hanging="504"/>
      </w:pPr>
      <w:r>
        <w:t>„</w:t>
      </w:r>
      <w:r w:rsidR="009C5A5A">
        <w:t>3</w:t>
      </w:r>
      <w:r w:rsidR="007A1B0D">
        <w:t>.</w:t>
      </w:r>
      <w:r w:rsidR="00D866D8">
        <w:tab/>
      </w:r>
      <w:r w:rsidR="009C5A5A">
        <w:t xml:space="preserve">zur Sicherung </w:t>
      </w:r>
      <w:r w:rsidR="00247D5B">
        <w:t xml:space="preserve">der </w:t>
      </w:r>
      <w:r w:rsidR="009C5A5A">
        <w:t xml:space="preserve">Gleichmäßigkeit der Besteuerung </w:t>
      </w:r>
      <w:r w:rsidR="00247D5B">
        <w:t>und des Steuerau</w:t>
      </w:r>
      <w:r w:rsidR="00247D5B">
        <w:t>f</w:t>
      </w:r>
      <w:r w:rsidR="00247D5B">
        <w:t xml:space="preserve">kommens, </w:t>
      </w:r>
      <w:r w:rsidR="009C5A5A">
        <w:t>zur Verfahrenserleichterung</w:t>
      </w:r>
      <w:r w:rsidR="00247D5B">
        <w:t xml:space="preserve"> und zur Vermeidung unangemess</w:t>
      </w:r>
      <w:r w:rsidR="00247D5B">
        <w:t>e</w:t>
      </w:r>
      <w:r w:rsidR="00247D5B">
        <w:t>ner wirtschaftlicher Belastungen Bestimmungen</w:t>
      </w:r>
      <w:r w:rsidR="009C5A5A">
        <w:t xml:space="preserve"> für die Elektromobilität (§ 2 Nummer 8)</w:t>
      </w:r>
      <w:r w:rsidR="00247D5B">
        <w:t xml:space="preserve"> zu erlassen und dabei insbesondere</w:t>
      </w:r>
    </w:p>
    <w:p w:rsidR="009C5A5A" w:rsidRDefault="009C5A5A" w:rsidP="00C45501">
      <w:pPr>
        <w:pStyle w:val="RevisionNummerierungStufe2"/>
        <w:numPr>
          <w:ilvl w:val="4"/>
          <w:numId w:val="21"/>
        </w:numPr>
        <w:tabs>
          <w:tab w:val="clear" w:pos="850"/>
          <w:tab w:val="num" w:pos="1700"/>
        </w:tabs>
        <w:ind w:left="1700"/>
      </w:pPr>
      <w:r>
        <w:t>d</w:t>
      </w:r>
      <w:r w:rsidR="00247D5B">
        <w:t>i</w:t>
      </w:r>
      <w:r>
        <w:t xml:space="preserve">e </w:t>
      </w:r>
      <w:r w:rsidR="00886F0F">
        <w:t>Begriff</w:t>
      </w:r>
      <w:r w:rsidR="00247D5B">
        <w:t>e</w:t>
      </w:r>
      <w:r>
        <w:t xml:space="preserve"> der elektrisch betriebenen Fahrzeuge sowie d</w:t>
      </w:r>
      <w:r w:rsidR="00247D5B">
        <w:t>er</w:t>
      </w:r>
      <w:r>
        <w:t xml:space="preserve"> Ladepunkte näher zu bestimmen,</w:t>
      </w:r>
    </w:p>
    <w:p w:rsidR="009C5A5A" w:rsidRDefault="009C5A5A" w:rsidP="00C45501">
      <w:pPr>
        <w:pStyle w:val="RevisionNummerierungStufe2"/>
        <w:numPr>
          <w:ilvl w:val="4"/>
          <w:numId w:val="1"/>
        </w:numPr>
        <w:tabs>
          <w:tab w:val="clear" w:pos="850"/>
          <w:tab w:val="num" w:pos="1700"/>
        </w:tabs>
        <w:ind w:left="1700"/>
      </w:pPr>
      <w:bookmarkStart w:id="265" w:name="DQPErrorScope81BD5BF478F946FE8C5DE4D2776"/>
      <w:r>
        <w:t>im Zusammenhang mit der Leistung von Strom an elektrisch betriebene Fahrzeuge vorzusehen, dass Ausnahmen vom Versorgerstatus eing</w:t>
      </w:r>
      <w:r>
        <w:t>e</w:t>
      </w:r>
      <w:r>
        <w:t>führt werden und eine Meldepflicht über geleisteten oder entnommenen Strom für die Abgebenden oder die Letztverbraucher einzuf</w:t>
      </w:r>
      <w:r w:rsidR="00EE1A1E">
        <w:t>ühren,</w:t>
      </w:r>
      <w:bookmarkEnd w:id="265"/>
    </w:p>
    <w:p w:rsidR="009C5A5A" w:rsidRDefault="009C5A5A" w:rsidP="00C45501">
      <w:pPr>
        <w:pStyle w:val="RevisionNummerierungStufe2"/>
        <w:numPr>
          <w:ilvl w:val="4"/>
          <w:numId w:val="1"/>
        </w:numPr>
        <w:tabs>
          <w:tab w:val="clear" w:pos="850"/>
          <w:tab w:val="num" w:pos="1700"/>
        </w:tabs>
        <w:ind w:left="1700"/>
      </w:pPr>
      <w:r>
        <w:t>ein Erlaubnisverfahren</w:t>
      </w:r>
      <w:r w:rsidR="00247D5B">
        <w:t xml:space="preserve"> oder eine Anzeigepflicht</w:t>
      </w:r>
      <w:r>
        <w:t xml:space="preserve"> im Zusammenhang mit der Leistung von Strom an elektrisch betriebene Fahrzeuge oder für die Entnahme von Strom durch elektrisch betriebene Fahrzeuge zu erlassen und</w:t>
      </w:r>
    </w:p>
    <w:p w:rsidR="009C5A5A" w:rsidRDefault="009C5A5A" w:rsidP="00C45501">
      <w:pPr>
        <w:pStyle w:val="RevisionNummerierungStufe2"/>
        <w:numPr>
          <w:ilvl w:val="4"/>
          <w:numId w:val="1"/>
        </w:numPr>
        <w:tabs>
          <w:tab w:val="clear" w:pos="850"/>
          <w:tab w:val="num" w:pos="1700"/>
        </w:tabs>
        <w:ind w:left="1700"/>
      </w:pPr>
      <w:bookmarkStart w:id="266" w:name="DQPErrorScope85FD58552D174E1CA299B2DA817"/>
      <w:r>
        <w:t>im Zusammenhang mit der Speicherung von Strom in den Batterien oder sonstigen Speichern der elektrisch betriebenen Fahrzeuge ein Erlau</w:t>
      </w:r>
      <w:r>
        <w:t>b</w:t>
      </w:r>
      <w:r>
        <w:t xml:space="preserve">nisverfahren vorzusehen sowie die Verfahren für die Steuerentstehung oder Steuerentlastung zu regeln und Vorschriften über Angaben und </w:t>
      </w:r>
      <w:r>
        <w:lastRenderedPageBreak/>
        <w:t>Nachweise zu erlassen, die für die Steuerentlastungen erforderlich sind; dabei kann es anordnen, dass der Anspruch auf Erlass, Erstattung oder Vergütung der Steuer innerhalb bestimmter Fristen geltend zu machen ist.“</w:t>
      </w:r>
      <w:bookmarkEnd w:id="266"/>
    </w:p>
    <w:p w:rsidR="00F95DE2" w:rsidRDefault="00F95DE2" w:rsidP="00F95DE2">
      <w:pPr>
        <w:pStyle w:val="NummerierungStufe2"/>
        <w:ind w:left="851"/>
      </w:pPr>
      <w:r>
        <w:t>N</w:t>
      </w:r>
      <w:bookmarkStart w:id="267" w:name="eNV_D86212413D6E415E931F8315FA6EC633_1"/>
      <w:bookmarkEnd w:id="267"/>
      <w:r>
        <w:t>ummer 5 wird wie folgt gefasst:</w:t>
      </w:r>
    </w:p>
    <w:p w:rsidR="00F95DE2" w:rsidRDefault="00D91982" w:rsidP="00C45501">
      <w:pPr>
        <w:pStyle w:val="RevisionNummerierungStufe1manuell"/>
        <w:tabs>
          <w:tab w:val="clear" w:pos="425"/>
          <w:tab w:val="left" w:pos="1275"/>
        </w:tabs>
        <w:ind w:left="1275" w:hanging="504"/>
      </w:pPr>
      <w:r>
        <w:t>„5.</w:t>
      </w:r>
      <w:r>
        <w:tab/>
      </w:r>
      <w:r w:rsidR="00F95DE2" w:rsidRPr="00F95DE2">
        <w:t>zur Sicherung des Steueraufkommens und der Gleichmäßigkeit der Besteu</w:t>
      </w:r>
      <w:r w:rsidR="00F95DE2" w:rsidRPr="00F95DE2">
        <w:t>e</w:t>
      </w:r>
      <w:r w:rsidR="00F95DE2" w:rsidRPr="00F95DE2">
        <w:t>rung das Erlaubnis- und Anzeigeverfahren nach § 4 einschließlich des Ve</w:t>
      </w:r>
      <w:r w:rsidR="00F95DE2" w:rsidRPr="00F95DE2">
        <w:t>r</w:t>
      </w:r>
      <w:r w:rsidR="00F95DE2" w:rsidRPr="00F95DE2">
        <w:t>fahrens der Sicherheitsleistung</w:t>
      </w:r>
      <w:r w:rsidR="007436C4">
        <w:t xml:space="preserve"> und des Verfahrens des Datenaustauschs der Netzbetreiber und der Bundesnetzagentur mit der Generalzolldirektion</w:t>
      </w:r>
      <w:r w:rsidR="00F95DE2" w:rsidRPr="00F95DE2">
        <w:t xml:space="preserve"> näher zu regeln;“</w:t>
      </w:r>
      <w:bookmarkStart w:id="268" w:name="DQPErrorScope7C5D083882684C198A5EA6C7AAC"/>
      <w:bookmarkEnd w:id="268"/>
      <w:r w:rsidR="00856C42">
        <w:t>.</w:t>
      </w:r>
    </w:p>
    <w:p w:rsidR="00FB1C59" w:rsidRDefault="00FB1C59" w:rsidP="00FB1C59">
      <w:pPr>
        <w:pStyle w:val="NummerierungStufe2"/>
        <w:ind w:left="851"/>
      </w:pPr>
      <w:r>
        <w:t>N</w:t>
      </w:r>
      <w:bookmarkStart w:id="269" w:name="eNV_882847648E2A4F4E9547D0EF68A03BFE_1"/>
      <w:bookmarkEnd w:id="269"/>
      <w:r>
        <w:t xml:space="preserve">ummer 8 wird wie </w:t>
      </w:r>
      <w:r w:rsidR="003C0772">
        <w:t>folgt gefasst</w:t>
      </w:r>
      <w:r>
        <w:t>:</w:t>
      </w:r>
    </w:p>
    <w:p w:rsidR="00102B07" w:rsidRDefault="00D91982" w:rsidP="00C45501">
      <w:pPr>
        <w:pStyle w:val="RevisionNummerierungStufe1manuell"/>
        <w:tabs>
          <w:tab w:val="clear" w:pos="425"/>
          <w:tab w:val="left" w:pos="1275"/>
        </w:tabs>
        <w:ind w:left="1275" w:hanging="504"/>
      </w:pPr>
      <w:r>
        <w:t>„8.</w:t>
      </w:r>
      <w:r>
        <w:tab/>
      </w:r>
      <w:r w:rsidR="00102B07">
        <w:t>zur Sicherung der Gleichmäßigkeit der Besteuerung und des Steuerau</w:t>
      </w:r>
      <w:r w:rsidR="00102B07">
        <w:t>f</w:t>
      </w:r>
      <w:r w:rsidR="00102B07">
        <w:t>kommens, zur Verfahrensvereinfachung und zur Vermeidung unangemess</w:t>
      </w:r>
      <w:r w:rsidR="00102B07">
        <w:t>e</w:t>
      </w:r>
      <w:r w:rsidR="00102B07">
        <w:t>ner wirtschaftlicher Belastungen Bestimmungen zu § 8a zu erlassen und d</w:t>
      </w:r>
      <w:r w:rsidR="00102B07">
        <w:t>a</w:t>
      </w:r>
      <w:r w:rsidR="00102B07">
        <w:t>bei insbesondere</w:t>
      </w:r>
    </w:p>
    <w:p w:rsidR="00102B07" w:rsidRDefault="00102B07" w:rsidP="00C45501">
      <w:pPr>
        <w:pStyle w:val="RevisionNummerierungStufe2"/>
        <w:numPr>
          <w:ilvl w:val="4"/>
          <w:numId w:val="22"/>
        </w:numPr>
        <w:tabs>
          <w:tab w:val="clear" w:pos="850"/>
          <w:tab w:val="num" w:pos="1700"/>
        </w:tabs>
        <w:ind w:left="1700"/>
      </w:pPr>
      <w:bookmarkStart w:id="270" w:name="DQPErrorScopeC9A272267B6047B1A7D448FC61E"/>
      <w:r>
        <w:t>die Voraussetzungen für die Steuerbefreiung von Strom einschließlich der Begriffe näher zu bestimmen sowie das Erlaubnisverfahren zu r</w:t>
      </w:r>
      <w:r>
        <w:t>e</w:t>
      </w:r>
      <w:r>
        <w:t>geln und die Erlaubnis allgemein zu erteilen. Dabei kann es anordnen, dass die Steuer in Person des Erlaubnisinhabers entsteht, wenn die V</w:t>
      </w:r>
      <w:r>
        <w:t>o</w:t>
      </w:r>
      <w:r>
        <w:t>raussetzungen der Steuerbegünstigung nicht oder nicht mehr vorliegen, und das erforderliche Verfahren regeln;</w:t>
      </w:r>
      <w:bookmarkEnd w:id="270"/>
    </w:p>
    <w:p w:rsidR="00102B07" w:rsidRDefault="00102B07" w:rsidP="00C45501">
      <w:pPr>
        <w:pStyle w:val="RevisionNummerierungStufe2"/>
        <w:numPr>
          <w:ilvl w:val="4"/>
          <w:numId w:val="22"/>
        </w:numPr>
        <w:tabs>
          <w:tab w:val="clear" w:pos="850"/>
          <w:tab w:val="num" w:pos="1700"/>
        </w:tabs>
        <w:ind w:left="1700"/>
      </w:pPr>
      <w:bookmarkStart w:id="271" w:name="DQPErrorScopeCF3C07F5209C47F79C63CCE216A"/>
      <w:r>
        <w:t>statt der Steuerbefreiung eine Steuerentlastung durch Erlass, Erstattung oder Vergütung der Steuer anzuordnen und das dafür erforderliche Ve</w:t>
      </w:r>
      <w:r>
        <w:t>r</w:t>
      </w:r>
      <w:r>
        <w:t xml:space="preserve">fahren </w:t>
      </w:r>
      <w:r w:rsidR="003943A8">
        <w:t xml:space="preserve">zu </w:t>
      </w:r>
      <w:r>
        <w:t>regeln. Dabei kann es anordnen, dass der Anspruch auf E</w:t>
      </w:r>
      <w:r>
        <w:t>r</w:t>
      </w:r>
      <w:r>
        <w:t>lass, Erstattung oder Vergütung der Steuer innerhalb bestimmter Fristen geltend zu machen ist</w:t>
      </w:r>
      <w:bookmarkEnd w:id="271"/>
      <w:r>
        <w:t>;</w:t>
      </w:r>
    </w:p>
    <w:p w:rsidR="00FB1C59" w:rsidRDefault="00102B07" w:rsidP="00C45501">
      <w:pPr>
        <w:pStyle w:val="RevisionNummerierungStufe2"/>
        <w:numPr>
          <w:ilvl w:val="4"/>
          <w:numId w:val="22"/>
        </w:numPr>
        <w:tabs>
          <w:tab w:val="clear" w:pos="850"/>
          <w:tab w:val="num" w:pos="1700"/>
        </w:tabs>
        <w:ind w:left="1700"/>
      </w:pPr>
      <w:bookmarkStart w:id="272" w:name="DQPErrorScopeED8B28BF6B00431AA12DAAF24F1"/>
      <w:r>
        <w:t>vorzusehen, dass Inhaber von Erlaubnissen zur steuerfreien Entnahme von Strom, die Strom auch zu anderen Zwecken entnehmen oder Strom sowohl entnehmen als auch an Dritte leisten, auf Antrag den zu anderen Zwecken entnommenen oder den an Dritte geleisteten Strom mit dem Unterschiedsbetrag zwischen den jeweiligen Steuersätzen versteuern können; dabei kann es die dafür erforderlichen Bestimmungen erla</w:t>
      </w:r>
      <w:r>
        <w:t>s</w:t>
      </w:r>
      <w:r>
        <w:t>sen;</w:t>
      </w:r>
      <w:r w:rsidR="008C7A86">
        <w:t>“</w:t>
      </w:r>
      <w:bookmarkStart w:id="273" w:name="DQPErrorScopeD8F2095B696B463F87A194328F2"/>
      <w:bookmarkEnd w:id="272"/>
      <w:bookmarkEnd w:id="273"/>
      <w:r w:rsidR="00856C42">
        <w:t>.</w:t>
      </w:r>
    </w:p>
    <w:p w:rsidR="008C7A86" w:rsidRDefault="008C7A86" w:rsidP="008C7A86">
      <w:pPr>
        <w:pStyle w:val="NummerierungStufe2"/>
      </w:pPr>
      <w:r>
        <w:t>N</w:t>
      </w:r>
      <w:bookmarkStart w:id="274" w:name="eNV_AA0426C1C67A45FFA51495E8F7CEEB15_1"/>
      <w:bookmarkEnd w:id="274"/>
      <w:r>
        <w:t>ach Nummer 8 werden die folgenden Nummern 9 und 10 angefügt:</w:t>
      </w:r>
    </w:p>
    <w:p w:rsidR="00102B07" w:rsidRDefault="00EE1A1E" w:rsidP="00C45501">
      <w:pPr>
        <w:pStyle w:val="RevisionNummerierungStufe1manuell"/>
        <w:tabs>
          <w:tab w:val="clear" w:pos="425"/>
          <w:tab w:val="left" w:pos="1275"/>
        </w:tabs>
        <w:ind w:left="1275" w:hanging="504"/>
      </w:pPr>
      <w:r>
        <w:t>„</w:t>
      </w:r>
      <w:r w:rsidR="008C7A86">
        <w:t>9</w:t>
      </w:r>
      <w:r w:rsidR="00102B07">
        <w:t>. zur Sicherung der Gleichmäßigkeit der Besteuerung und des Steueraufko</w:t>
      </w:r>
      <w:r w:rsidR="00102B07">
        <w:t>m</w:t>
      </w:r>
      <w:r w:rsidR="00102B07">
        <w:t xml:space="preserve">mens, zur Verfahrensvereinfachung und zur Vermeidung unangemessener wirtschaftlicher Belastungen Bestimmungen zu </w:t>
      </w:r>
      <w:r w:rsidR="009F7A95">
        <w:t>§</w:t>
      </w:r>
      <w:r w:rsidR="00102B07">
        <w:t xml:space="preserve"> 8b</w:t>
      </w:r>
      <w:r w:rsidR="008C7A86">
        <w:t xml:space="preserve"> </w:t>
      </w:r>
      <w:r w:rsidR="00102B07">
        <w:t>zu erlassen und dabei insbesondere</w:t>
      </w:r>
    </w:p>
    <w:p w:rsidR="00102B07" w:rsidRDefault="00102B07" w:rsidP="00C45501">
      <w:pPr>
        <w:pStyle w:val="RevisionNummerierungStufe2"/>
        <w:numPr>
          <w:ilvl w:val="4"/>
          <w:numId w:val="28"/>
        </w:numPr>
        <w:tabs>
          <w:tab w:val="clear" w:pos="850"/>
          <w:tab w:val="num" w:pos="1700"/>
        </w:tabs>
        <w:ind w:left="1700"/>
      </w:pPr>
      <w:r>
        <w:t>die Voraussetzungen für die Steuerbefreiung</w:t>
      </w:r>
      <w:r w:rsidR="009F7A95">
        <w:t>en</w:t>
      </w:r>
      <w:r>
        <w:t xml:space="preserve"> einschließlich der Begri</w:t>
      </w:r>
      <w:r>
        <w:t>f</w:t>
      </w:r>
      <w:r>
        <w:t>fe näher zu bestimmen;</w:t>
      </w:r>
    </w:p>
    <w:p w:rsidR="00102B07" w:rsidRDefault="00102B07" w:rsidP="00C45501">
      <w:pPr>
        <w:pStyle w:val="RevisionNummerierungStufe2"/>
        <w:numPr>
          <w:ilvl w:val="4"/>
          <w:numId w:val="22"/>
        </w:numPr>
        <w:tabs>
          <w:tab w:val="clear" w:pos="850"/>
          <w:tab w:val="num" w:pos="1700"/>
        </w:tabs>
        <w:ind w:left="1700"/>
      </w:pPr>
      <w:bookmarkStart w:id="275" w:name="DQPErrorScope34E161B26CF44D81B75492BFE78"/>
      <w:r>
        <w:t>statt der Steuerbefreiung</w:t>
      </w:r>
      <w:r w:rsidR="009F7A95">
        <w:t>en</w:t>
      </w:r>
      <w:r>
        <w:t xml:space="preserve"> Steuerentlastung</w:t>
      </w:r>
      <w:r w:rsidR="009F7A95">
        <w:t>en</w:t>
      </w:r>
      <w:r>
        <w:t xml:space="preserve"> durch Erlass, Erstattung oder Vergütung der Steuer anzuordnen und das dafür </w:t>
      </w:r>
      <w:r w:rsidR="009F7A95">
        <w:t xml:space="preserve">jeweils </w:t>
      </w:r>
      <w:r>
        <w:t>erforderl</w:t>
      </w:r>
      <w:r>
        <w:t>i</w:t>
      </w:r>
      <w:r>
        <w:t>che Verfahren</w:t>
      </w:r>
      <w:r w:rsidR="00933A63">
        <w:t xml:space="preserve"> zu</w:t>
      </w:r>
      <w:r>
        <w:t xml:space="preserve"> regeln. Dabei kann es anordnen, dass der Anspruch auf Erlass, Erstattung oder Vergütung der Steuer innerhalb bestimmter Fristen geltend zu machen ist;</w:t>
      </w:r>
      <w:bookmarkEnd w:id="275"/>
    </w:p>
    <w:p w:rsidR="00102B07" w:rsidRDefault="00102B07" w:rsidP="00C45501">
      <w:pPr>
        <w:pStyle w:val="RevisionNummerierungStufe2"/>
        <w:numPr>
          <w:ilvl w:val="4"/>
          <w:numId w:val="22"/>
        </w:numPr>
        <w:tabs>
          <w:tab w:val="clear" w:pos="850"/>
          <w:tab w:val="num" w:pos="1700"/>
        </w:tabs>
        <w:ind w:left="1700"/>
      </w:pPr>
      <w:r>
        <w:lastRenderedPageBreak/>
        <w:t>vorzusehen, dass eine Einspeisung ist das Netz für die allgemeine Ve</w:t>
      </w:r>
      <w:r>
        <w:t>r</w:t>
      </w:r>
      <w:r>
        <w:t>sorgung mit Strom dann unschädlich für die Steuerbefreiung ist, wenn dies aus technischen oder Sicherheitsgründen erforderlich ist;</w:t>
      </w:r>
    </w:p>
    <w:p w:rsidR="00102B07" w:rsidRDefault="00102B07" w:rsidP="00C45501">
      <w:pPr>
        <w:pStyle w:val="RevisionNummerierungStufe2"/>
        <w:numPr>
          <w:ilvl w:val="4"/>
          <w:numId w:val="22"/>
        </w:numPr>
        <w:tabs>
          <w:tab w:val="clear" w:pos="850"/>
          <w:tab w:val="num" w:pos="1700"/>
        </w:tabs>
        <w:ind w:left="1700"/>
      </w:pPr>
      <w:r>
        <w:t>vorzuschreiben, in welchen Fällen die Steuerbefreiung auf der Rec</w:t>
      </w:r>
      <w:r>
        <w:t>h</w:t>
      </w:r>
      <w:r>
        <w:t>nung gesondert auszuweisen ist;</w:t>
      </w:r>
    </w:p>
    <w:p w:rsidR="009F7A95" w:rsidRDefault="009F7A95" w:rsidP="00C45501">
      <w:pPr>
        <w:pStyle w:val="RevisionNummerierungStufe2"/>
        <w:numPr>
          <w:ilvl w:val="4"/>
          <w:numId w:val="22"/>
        </w:numPr>
        <w:tabs>
          <w:tab w:val="clear" w:pos="850"/>
          <w:tab w:val="num" w:pos="1700"/>
        </w:tabs>
        <w:ind w:left="1700"/>
      </w:pPr>
      <w:r>
        <w:t>zuzulassen, dass Strommengen, die bei Test- oder Wartungsläufen e</w:t>
      </w:r>
      <w:r>
        <w:t>r</w:t>
      </w:r>
      <w:r>
        <w:t>zeugt werden und ausschließlich der Sicherstellung der ordnungsgem</w:t>
      </w:r>
      <w:r>
        <w:t>ä</w:t>
      </w:r>
      <w:r>
        <w:t xml:space="preserve">ßen Funktionsweise der Anlagen dienen und dazu auch erforderlich sind, ebenfalls von der Steuer befreit sind und </w:t>
      </w:r>
      <w:r w:rsidR="008C7A86">
        <w:t xml:space="preserve">dazu </w:t>
      </w:r>
      <w:r>
        <w:t>die Voraussetzu</w:t>
      </w:r>
      <w:r>
        <w:t>n</w:t>
      </w:r>
      <w:r>
        <w:t>gen und das Verfahren näher zu bestimmen;</w:t>
      </w:r>
    </w:p>
    <w:p w:rsidR="00102B07" w:rsidRDefault="008C7A86" w:rsidP="00C45501">
      <w:pPr>
        <w:pStyle w:val="RevisionNummerierungStufe1manuell"/>
        <w:tabs>
          <w:tab w:val="clear" w:pos="425"/>
          <w:tab w:val="left" w:pos="1275"/>
        </w:tabs>
        <w:ind w:left="1275"/>
      </w:pPr>
      <w:r>
        <w:t>10</w:t>
      </w:r>
      <w:r w:rsidR="00102B07">
        <w:t>. zur Sicherung der Gleichmäßigkeit der Besteuerung und des Steueraufko</w:t>
      </w:r>
      <w:r w:rsidR="00102B07">
        <w:t>m</w:t>
      </w:r>
      <w:r w:rsidR="00102B07">
        <w:t>mens, zur Verfahrensvereinfachung und zur Vermeidung unangemessener wirtschaftlicher Belastungen Bestimmungen zu § 8</w:t>
      </w:r>
      <w:r>
        <w:t>c</w:t>
      </w:r>
      <w:r w:rsidR="00102B07">
        <w:t xml:space="preserve"> zu erlassen und dabei insbesondere</w:t>
      </w:r>
    </w:p>
    <w:p w:rsidR="00102B07" w:rsidRDefault="00102B07" w:rsidP="00C45501">
      <w:pPr>
        <w:pStyle w:val="RevisionNummerierungStufe2"/>
        <w:numPr>
          <w:ilvl w:val="4"/>
          <w:numId w:val="29"/>
        </w:numPr>
        <w:tabs>
          <w:tab w:val="clear" w:pos="850"/>
          <w:tab w:val="num" w:pos="1700"/>
        </w:tabs>
        <w:ind w:left="1700"/>
      </w:pPr>
      <w:r>
        <w:t>die Voraussetzungen für die Steuerbefreiung von Strom einschließlich der Begriffe näher zu bestimmen;</w:t>
      </w:r>
    </w:p>
    <w:p w:rsidR="00102B07" w:rsidRDefault="00102B07" w:rsidP="00C45501">
      <w:pPr>
        <w:pStyle w:val="RevisionNummerierungStufe2"/>
        <w:numPr>
          <w:ilvl w:val="4"/>
          <w:numId w:val="22"/>
        </w:numPr>
        <w:tabs>
          <w:tab w:val="clear" w:pos="850"/>
          <w:tab w:val="num" w:pos="1700"/>
        </w:tabs>
        <w:ind w:left="1700"/>
      </w:pPr>
      <w:bookmarkStart w:id="276" w:name="DQPErrorScope2E8850C75DB54C55A19931AFF44"/>
      <w:r>
        <w:t>statt der Steuerbefreiung eine Steuerentlastung durch Erlass, Erstattung oder Vergütung der Steuer anzuordnen und das dafür erforderliche Ve</w:t>
      </w:r>
      <w:r>
        <w:t>r</w:t>
      </w:r>
      <w:r>
        <w:t>fahren regeln. Dabei kann es anordnen, dass der Anspruch auf Erlass, Erstattung oder Vergütung der Steuer innerhalb bestimmter Fristen ge</w:t>
      </w:r>
      <w:r>
        <w:t>l</w:t>
      </w:r>
      <w:r>
        <w:t>tend zu machen ist;</w:t>
      </w:r>
      <w:r w:rsidR="008C7A86">
        <w:t>“</w:t>
      </w:r>
      <w:bookmarkStart w:id="277" w:name="DQPErrorScope0432AE631460479CAE1BEE3C50F"/>
      <w:bookmarkEnd w:id="276"/>
      <w:bookmarkEnd w:id="277"/>
      <w:r w:rsidR="00856C42">
        <w:t>.</w:t>
      </w:r>
    </w:p>
    <w:p w:rsidR="008C7A86" w:rsidRDefault="008C7A86" w:rsidP="008C7A86">
      <w:pPr>
        <w:pStyle w:val="NummerierungStufe2"/>
      </w:pPr>
      <w:r>
        <w:t>N</w:t>
      </w:r>
      <w:bookmarkStart w:id="278" w:name="eNV_71556A70BFD04298A739D3CFC87158F7_1"/>
      <w:bookmarkEnd w:id="278"/>
      <w:r>
        <w:t>ach der neuen Nummer 10 wird folgende Nummer 10a eingefügt:</w:t>
      </w:r>
    </w:p>
    <w:p w:rsidR="00792AC9" w:rsidRDefault="00D1171A" w:rsidP="00C45501">
      <w:pPr>
        <w:pStyle w:val="RevisionNummerierungStufe1manuell"/>
        <w:tabs>
          <w:tab w:val="clear" w:pos="425"/>
          <w:tab w:val="left" w:pos="1275"/>
        </w:tabs>
        <w:ind w:left="1275" w:hanging="504"/>
      </w:pPr>
      <w:r>
        <w:t>„10a</w:t>
      </w:r>
      <w:r w:rsidR="00792AC9">
        <w:t>. zur Sicherung der Gleichmäßigkeit der Besteuerung und des Steuerau</w:t>
      </w:r>
      <w:r w:rsidR="00792AC9">
        <w:t>f</w:t>
      </w:r>
      <w:r w:rsidR="00792AC9">
        <w:t>kommens, zur Verfahrensvereinfachung und zur Vermeidung unangemess</w:t>
      </w:r>
      <w:r w:rsidR="00792AC9">
        <w:t>e</w:t>
      </w:r>
      <w:r w:rsidR="00792AC9">
        <w:t>ner wirtschaftlicher Belastungen Bestimmungen zu</w:t>
      </w:r>
      <w:r>
        <w:t xml:space="preserve"> den</w:t>
      </w:r>
      <w:r w:rsidR="00792AC9">
        <w:t xml:space="preserve"> </w:t>
      </w:r>
      <w:r>
        <w:t>§</w:t>
      </w:r>
      <w:r w:rsidR="00792AC9">
        <w:t>§</w:t>
      </w:r>
      <w:r>
        <w:t xml:space="preserve"> 8d und 8e</w:t>
      </w:r>
      <w:r w:rsidR="00792AC9">
        <w:t xml:space="preserve"> zu e</w:t>
      </w:r>
      <w:r w:rsidR="00792AC9">
        <w:t>r</w:t>
      </w:r>
      <w:r w:rsidR="00792AC9">
        <w:t>lassen und dabei insbesondere</w:t>
      </w:r>
    </w:p>
    <w:p w:rsidR="00792AC9" w:rsidRDefault="00792AC9" w:rsidP="00C45501">
      <w:pPr>
        <w:pStyle w:val="RevisionNummerierungStufe2"/>
        <w:numPr>
          <w:ilvl w:val="4"/>
          <w:numId w:val="30"/>
        </w:numPr>
        <w:tabs>
          <w:tab w:val="clear" w:pos="850"/>
          <w:tab w:val="num" w:pos="1700"/>
        </w:tabs>
        <w:ind w:left="1700"/>
      </w:pPr>
      <w:r>
        <w:t xml:space="preserve">die Voraussetzungen für die </w:t>
      </w:r>
      <w:r w:rsidR="00D1171A">
        <w:t>Steuerbefreiungen einschließlich der Begri</w:t>
      </w:r>
      <w:r w:rsidR="00D1171A">
        <w:t>f</w:t>
      </w:r>
      <w:r w:rsidR="00D1171A">
        <w:t>fe näher zu bestimmen;</w:t>
      </w:r>
    </w:p>
    <w:p w:rsidR="00792AC9" w:rsidRDefault="00792AC9" w:rsidP="00C45501">
      <w:pPr>
        <w:pStyle w:val="RevisionNummerierungStufe2"/>
        <w:numPr>
          <w:ilvl w:val="4"/>
          <w:numId w:val="29"/>
        </w:numPr>
        <w:tabs>
          <w:tab w:val="clear" w:pos="850"/>
          <w:tab w:val="num" w:pos="1700"/>
        </w:tabs>
        <w:ind w:left="1700"/>
      </w:pPr>
      <w:bookmarkStart w:id="279" w:name="DQPErrorScopeFB1BF0AFB7C14651A324BB4CD6F"/>
      <w:r>
        <w:t>statt der Steuer</w:t>
      </w:r>
      <w:r w:rsidR="00D1171A">
        <w:t>befreiungen Steuerentlastungen durch Erlass, Erstattung oder Vergütung der Steuer anzuordnen und das dafür jeweils erforderl</w:t>
      </w:r>
      <w:r w:rsidR="00D1171A">
        <w:t>i</w:t>
      </w:r>
      <w:r w:rsidR="00D1171A">
        <w:t xml:space="preserve">che Verfahren </w:t>
      </w:r>
      <w:r w:rsidR="003943A8">
        <w:t xml:space="preserve">zu </w:t>
      </w:r>
      <w:r w:rsidR="00D1171A">
        <w:t>regeln. Dabei kann es anordnen, dass der Anspruch auf Erlass, Erstattung oder Vergütung der Steuer innerhalb bestimmter Fristen geltend zu machen ist;</w:t>
      </w:r>
      <w:bookmarkEnd w:id="279"/>
    </w:p>
    <w:p w:rsidR="00792AC9" w:rsidRDefault="00792AC9" w:rsidP="00C45501">
      <w:pPr>
        <w:pStyle w:val="RevisionNummerierungStufe2"/>
        <w:numPr>
          <w:ilvl w:val="4"/>
          <w:numId w:val="29"/>
        </w:numPr>
        <w:tabs>
          <w:tab w:val="clear" w:pos="850"/>
          <w:tab w:val="num" w:pos="1700"/>
        </w:tabs>
        <w:ind w:left="1700"/>
      </w:pPr>
      <w:r>
        <w:t xml:space="preserve">vorzusehen, dass </w:t>
      </w:r>
      <w:r w:rsidR="00D1171A">
        <w:t>eine Einspeisung in das Netz für die allgemeine Ve</w:t>
      </w:r>
      <w:r w:rsidR="00D1171A">
        <w:t>r</w:t>
      </w:r>
      <w:r w:rsidR="00D1171A">
        <w:t>sorgung mit Strom dann unschädlich für die Steuerbefreiung ist, wenn dies aus technischen oder Sicherheitsgründen erforderlich ist</w:t>
      </w:r>
      <w:r>
        <w:t>;</w:t>
      </w:r>
    </w:p>
    <w:p w:rsidR="00D1171A" w:rsidRDefault="00792AC9" w:rsidP="00C45501">
      <w:pPr>
        <w:pStyle w:val="RevisionNummerierungStufe2"/>
        <w:numPr>
          <w:ilvl w:val="4"/>
          <w:numId w:val="29"/>
        </w:numPr>
        <w:tabs>
          <w:tab w:val="clear" w:pos="850"/>
          <w:tab w:val="num" w:pos="1700"/>
        </w:tabs>
        <w:ind w:left="1700"/>
      </w:pPr>
      <w:r>
        <w:t xml:space="preserve">vorzuschreiben, in welchen Fällen die </w:t>
      </w:r>
      <w:r w:rsidR="00D1171A">
        <w:t xml:space="preserve">jeweilige </w:t>
      </w:r>
      <w:r>
        <w:t>Steuerbe</w:t>
      </w:r>
      <w:r w:rsidR="00D1171A">
        <w:t>freiung</w:t>
      </w:r>
      <w:r>
        <w:t xml:space="preserve"> auf der Rechnung gesondert auszuweisen ist;</w:t>
      </w:r>
    </w:p>
    <w:p w:rsidR="00792AC9" w:rsidRDefault="00D1171A" w:rsidP="00C45501">
      <w:pPr>
        <w:pStyle w:val="RevisionNummerierungStufe2"/>
        <w:numPr>
          <w:ilvl w:val="4"/>
          <w:numId w:val="29"/>
        </w:numPr>
        <w:tabs>
          <w:tab w:val="clear" w:pos="850"/>
          <w:tab w:val="num" w:pos="1700"/>
        </w:tabs>
        <w:ind w:left="1700"/>
      </w:pPr>
      <w:r>
        <w:t>im Fall des § 8</w:t>
      </w:r>
      <w:r w:rsidR="007436C4">
        <w:t>e</w:t>
      </w:r>
      <w:r>
        <w:t xml:space="preserve"> zusätzlich das Verfahren des Datenaustauschs der Netzbetreiber und der Bundesnetzagentur mit der Generalzolldirektion näher zu regeln</w:t>
      </w:r>
      <w:r w:rsidR="003943A8">
        <w:t xml:space="preserve"> und vorzusehen, dass die vom Anlagenbetreiber mitz</w:t>
      </w:r>
      <w:r w:rsidR="003943A8">
        <w:t>u</w:t>
      </w:r>
      <w:r w:rsidR="003943A8">
        <w:t>teilenden Strommengen geschätzt werden können</w:t>
      </w:r>
      <w:r>
        <w:t>;</w:t>
      </w:r>
      <w:r w:rsidR="00C05F8B">
        <w:t>“</w:t>
      </w:r>
      <w:bookmarkStart w:id="280" w:name="DQPErrorScope27CBFD59F6ED4B619F24D42EEFF"/>
      <w:bookmarkEnd w:id="280"/>
      <w:r w:rsidR="00856C42">
        <w:t>.</w:t>
      </w:r>
    </w:p>
    <w:p w:rsidR="00777242" w:rsidRDefault="00777242" w:rsidP="009F7CA0">
      <w:pPr>
        <w:pStyle w:val="NummerierungStufe2"/>
        <w:ind w:left="851"/>
      </w:pPr>
      <w:r>
        <w:t>N</w:t>
      </w:r>
      <w:bookmarkStart w:id="281" w:name="eNV_69EEDCB06AF847A695103C56E8B1E4D7_1"/>
      <w:bookmarkEnd w:id="281"/>
      <w:r w:rsidR="00D1171A">
        <w:t>ach der neuen N</w:t>
      </w:r>
      <w:r>
        <w:t>ummer 1</w:t>
      </w:r>
      <w:r w:rsidR="00D1171A">
        <w:t>0a</w:t>
      </w:r>
      <w:r>
        <w:t xml:space="preserve"> wird </w:t>
      </w:r>
      <w:r w:rsidR="00D1171A">
        <w:t>Nummer 11 eingefügt</w:t>
      </w:r>
      <w:r>
        <w:t>:</w:t>
      </w:r>
    </w:p>
    <w:p w:rsidR="00777242" w:rsidRDefault="00D866D8" w:rsidP="00C45501">
      <w:pPr>
        <w:pStyle w:val="RevisionNummerierungStufe1manuell"/>
        <w:tabs>
          <w:tab w:val="clear" w:pos="425"/>
          <w:tab w:val="left" w:pos="1275"/>
        </w:tabs>
        <w:ind w:left="1275" w:hanging="504"/>
      </w:pPr>
      <w:r>
        <w:lastRenderedPageBreak/>
        <w:t>„1</w:t>
      </w:r>
      <w:r w:rsidR="00D1171A">
        <w:t>1</w:t>
      </w:r>
      <w:r>
        <w:t>.</w:t>
      </w:r>
      <w:r>
        <w:tab/>
      </w:r>
      <w:r w:rsidR="00777242">
        <w:t xml:space="preserve">zur </w:t>
      </w:r>
      <w:r w:rsidR="00D1171A">
        <w:t>Sicherung der Gleichmäßigkeit der Besteuerung und des Steuerau</w:t>
      </w:r>
      <w:r w:rsidR="00D1171A">
        <w:t>f</w:t>
      </w:r>
      <w:r w:rsidR="00D1171A">
        <w:t>kommens, zur Verfahrensvereinfachung und zur Vermeidung unangemess</w:t>
      </w:r>
      <w:r w:rsidR="00D1171A">
        <w:t>e</w:t>
      </w:r>
      <w:r w:rsidR="00D1171A">
        <w:t>ner wirtschaftlicher Belastungen Bestimmungen zu § 9 zu erlassen und d</w:t>
      </w:r>
      <w:r w:rsidR="00D1171A">
        <w:t>a</w:t>
      </w:r>
      <w:r w:rsidR="00D1171A">
        <w:t>bei insbesondere</w:t>
      </w:r>
    </w:p>
    <w:p w:rsidR="00777242" w:rsidRDefault="00D1171A" w:rsidP="00C45501">
      <w:pPr>
        <w:pStyle w:val="RevisionNummerierungStufe2"/>
        <w:numPr>
          <w:ilvl w:val="4"/>
          <w:numId w:val="36"/>
        </w:numPr>
        <w:tabs>
          <w:tab w:val="clear" w:pos="850"/>
          <w:tab w:val="num" w:pos="1700"/>
        </w:tabs>
        <w:ind w:left="1700"/>
      </w:pPr>
      <w:bookmarkStart w:id="282" w:name="DQPErrorScope5D8DC0F7759C470CB094D7A48D0"/>
      <w:r>
        <w:t>die Voraussetzungen für die steuerbegünstigte Entnahme von Strom ein</w:t>
      </w:r>
      <w:r w:rsidR="00A96698">
        <w:t>schließlich</w:t>
      </w:r>
      <w:r>
        <w:t xml:space="preserve"> der Begriffe näher zu bestimmen sowie das Erlaubnisve</w:t>
      </w:r>
      <w:r>
        <w:t>r</w:t>
      </w:r>
      <w:r>
        <w:t>fahren zu regeln und die Erlaubnis allgemein zu erteilen. Dabei kann es anordnen, dass die Steuer in Person des Erlaubnisinhabers entsteht, wenn die Voraussetzungen der Steuerbegünstigun</w:t>
      </w:r>
      <w:r w:rsidR="001C0B24">
        <w:t>g nicht oder nicht mehr vorliegen, und das erforderliche Verfahren regeln;</w:t>
      </w:r>
      <w:bookmarkEnd w:id="282"/>
    </w:p>
    <w:p w:rsidR="00777242" w:rsidRDefault="001C0B24" w:rsidP="00C45501">
      <w:pPr>
        <w:pStyle w:val="RevisionNummerierungStufe2"/>
        <w:numPr>
          <w:ilvl w:val="4"/>
          <w:numId w:val="22"/>
        </w:numPr>
        <w:tabs>
          <w:tab w:val="clear" w:pos="850"/>
          <w:tab w:val="num" w:pos="1700"/>
        </w:tabs>
        <w:ind w:left="1700"/>
      </w:pPr>
      <w:bookmarkStart w:id="283" w:name="DQPErrorScope79A30D024EB74EFA84A8C21F0FC"/>
      <w:r>
        <w:t>statt der Steuerbegünstigung eine Steuerentlastung durch Erlass, Ersta</w:t>
      </w:r>
      <w:r>
        <w:t>t</w:t>
      </w:r>
      <w:r>
        <w:t>tung oder Vergütung der Steuer anzuordnen und das dafür erforderliche Verfahren regeln. Dabei kann es anordnen, dass der Anspruch auf E</w:t>
      </w:r>
      <w:r>
        <w:t>r</w:t>
      </w:r>
      <w:r>
        <w:t>lass, Erstattung oder Vergütung der Steuer innerhalb bestimmter Fristen geltend zu machen ist;</w:t>
      </w:r>
      <w:bookmarkEnd w:id="283"/>
    </w:p>
    <w:p w:rsidR="00777242" w:rsidRDefault="001C0B24" w:rsidP="00C45501">
      <w:pPr>
        <w:pStyle w:val="RevisionNummerierungStufe2"/>
        <w:numPr>
          <w:ilvl w:val="4"/>
          <w:numId w:val="22"/>
        </w:numPr>
        <w:tabs>
          <w:tab w:val="clear" w:pos="850"/>
          <w:tab w:val="num" w:pos="1700"/>
        </w:tabs>
        <w:ind w:left="1700"/>
      </w:pPr>
      <w:bookmarkStart w:id="284" w:name="DQPErrorScopeAB83F5284A6443E1B0D722F859A"/>
      <w:r>
        <w:t>vorzusehen, dass Inhaber von Erlaubnissen zur steuerbegünstigten Entnahme von Strom, die Strom auch zu anderen Zwecken entnehmen oder Strom sowohl entnehmen als auch an Dritte leisten, auf Antrag den zu anderen Zwecken entnommenen oder den an Dritte geleisteten Strom mit dem Unterschiedsbetrag zwischen den jeweiligen Steuersä</w:t>
      </w:r>
      <w:r>
        <w:t>t</w:t>
      </w:r>
      <w:r>
        <w:t>zen versteuern können; dabei kann es die dafür erforderlichen Besti</w:t>
      </w:r>
      <w:r>
        <w:t>m</w:t>
      </w:r>
      <w:r>
        <w:t>mungen erlassen;</w:t>
      </w:r>
      <w:bookmarkEnd w:id="284"/>
    </w:p>
    <w:p w:rsidR="00777242" w:rsidRDefault="001C0B24" w:rsidP="00C45501">
      <w:pPr>
        <w:pStyle w:val="RevisionNummerierungStufe2"/>
        <w:numPr>
          <w:ilvl w:val="4"/>
          <w:numId w:val="22"/>
        </w:numPr>
        <w:tabs>
          <w:tab w:val="clear" w:pos="850"/>
          <w:tab w:val="num" w:pos="1700"/>
        </w:tabs>
        <w:ind w:left="1700"/>
      </w:pPr>
      <w:r>
        <w:t>vorzuschreiben, in welchen Fällen die Steuerbegünstigung auf der Rechnung gesondert auszuweisen ist;</w:t>
      </w:r>
      <w:r w:rsidR="00EE1A1E">
        <w:t>“</w:t>
      </w:r>
      <w:bookmarkStart w:id="285" w:name="DQPErrorScopeCF98BB7C5F8E44D994E6EB43F0E"/>
      <w:bookmarkEnd w:id="285"/>
      <w:r w:rsidR="00856C42">
        <w:t>.</w:t>
      </w:r>
    </w:p>
    <w:p w:rsidR="001C0B24" w:rsidRDefault="001C0B24" w:rsidP="001C0B24">
      <w:pPr>
        <w:pStyle w:val="NummerierungStufe2"/>
      </w:pPr>
      <w:r>
        <w:t>D</w:t>
      </w:r>
      <w:bookmarkStart w:id="286" w:name="eNV_AB573FF6145A416DACCADFB708B53FA9_1"/>
      <w:bookmarkEnd w:id="286"/>
      <w:r>
        <w:t>ie bisherige Nummer 9 wird aufgehoben und die bisherigen Nummern 10 bis 13 werden die Nummern 12 bis 15.</w:t>
      </w:r>
    </w:p>
    <w:p w:rsidR="001C0B24" w:rsidRDefault="001C0B24" w:rsidP="001C0B24">
      <w:pPr>
        <w:pStyle w:val="NummerierungStufe2"/>
      </w:pPr>
      <w:r>
        <w:t>N</w:t>
      </w:r>
      <w:bookmarkStart w:id="287" w:name="eNV_C1E2F00981674DE5964AE2F1043B507C_1"/>
      <w:bookmarkEnd w:id="287"/>
      <w:r>
        <w:t>ummer 15 wird wie folgt gefasst:</w:t>
      </w:r>
    </w:p>
    <w:p w:rsidR="00777242" w:rsidRDefault="001C0B24" w:rsidP="00C45501">
      <w:pPr>
        <w:pStyle w:val="RevisionNummerierungStufe1manuell"/>
        <w:tabs>
          <w:tab w:val="clear" w:pos="425"/>
          <w:tab w:val="left" w:pos="1275"/>
        </w:tabs>
        <w:ind w:left="1275" w:hanging="504"/>
      </w:pPr>
      <w:bookmarkStart w:id="288" w:name="DQPErrorScope6D127B90233346349DFC3CFA870"/>
      <w:r>
        <w:t>„15.</w:t>
      </w:r>
      <w:r>
        <w:tab/>
        <w:t>zur Umsetzung der sich aus Durchführungsverordnungen des Rates auf Grund von Artikel 109 des Vertrages über die Arbeitsweise der Europäischen Union, Verordnungen der Kommission auf Grund von Artikel 108 Absatz 4 des Vertrages über die Arbeitsweise der Europäischen Union sowie B</w:t>
      </w:r>
      <w:r>
        <w:t>e</w:t>
      </w:r>
      <w:r>
        <w:t>schlüssen, Rahmen, Leitlinien oder Mitteilungen der Kommission zu den A</w:t>
      </w:r>
      <w:r>
        <w:t>r</w:t>
      </w:r>
      <w:r>
        <w:t>tikeln 107 bis 109 des Vertrags über die Arbeitsweise der Europäischen Un</w:t>
      </w:r>
      <w:r>
        <w:t>i</w:t>
      </w:r>
      <w:r>
        <w:t>on ergebenden unionsrechtlichen Veröffentlichungs-, Informations- und Transparenzverpflichtungen für die Gewährung staatlicher Beihilfen ergä</w:t>
      </w:r>
      <w:r>
        <w:t>n</w:t>
      </w:r>
      <w:r>
        <w:t>zende Bestimmungen zu erlassen und dabei</w:t>
      </w:r>
      <w:bookmarkEnd w:id="288"/>
    </w:p>
    <w:p w:rsidR="001C0B24" w:rsidRDefault="001C0B24" w:rsidP="00C45501">
      <w:pPr>
        <w:pStyle w:val="RevisionNummerierungStufe2"/>
        <w:numPr>
          <w:ilvl w:val="4"/>
          <w:numId w:val="23"/>
        </w:numPr>
        <w:tabs>
          <w:tab w:val="clear" w:pos="850"/>
          <w:tab w:val="num" w:pos="1700"/>
        </w:tabs>
        <w:ind w:left="1700"/>
      </w:pPr>
      <w:r>
        <w:t>Meldepflichten einschließlich des Verfahrens zur Erhebung der erforde</w:t>
      </w:r>
      <w:r>
        <w:t>r</w:t>
      </w:r>
      <w:r>
        <w:t>lichen Informationen bei den Begünstigten zu bestimmen,</w:t>
      </w:r>
    </w:p>
    <w:p w:rsidR="001C0B24" w:rsidRDefault="001C0B24" w:rsidP="00C45501">
      <w:pPr>
        <w:pStyle w:val="RevisionNummerierungStufe2"/>
        <w:numPr>
          <w:ilvl w:val="4"/>
          <w:numId w:val="23"/>
        </w:numPr>
        <w:tabs>
          <w:tab w:val="clear" w:pos="850"/>
          <w:tab w:val="num" w:pos="1700"/>
        </w:tabs>
        <w:ind w:left="1700"/>
      </w:pPr>
      <w:r>
        <w:t>den Begünstigten Pflichten zum Nachweis der beihilferechtlichen V</w:t>
      </w:r>
      <w:r>
        <w:t>o</w:t>
      </w:r>
      <w:r>
        <w:t>raussetzungen aufzuerlegen,</w:t>
      </w:r>
    </w:p>
    <w:p w:rsidR="001C0B24" w:rsidRDefault="001C0B24" w:rsidP="00C45501">
      <w:pPr>
        <w:pStyle w:val="RevisionNummerierungStufe2"/>
        <w:numPr>
          <w:ilvl w:val="4"/>
          <w:numId w:val="23"/>
        </w:numPr>
        <w:tabs>
          <w:tab w:val="clear" w:pos="850"/>
          <w:tab w:val="num" w:pos="1700"/>
        </w:tabs>
        <w:ind w:left="1700"/>
      </w:pPr>
      <w:r>
        <w:t>die Art und Weise der Übermittlung der nach den Buchstaben a und b zu übermittelnden Daten zu regeln,</w:t>
      </w:r>
    </w:p>
    <w:p w:rsidR="001C0B24" w:rsidRDefault="001C0B24" w:rsidP="00C45501">
      <w:pPr>
        <w:pStyle w:val="RevisionNummerierungStufe2"/>
        <w:numPr>
          <w:ilvl w:val="4"/>
          <w:numId w:val="23"/>
        </w:numPr>
        <w:tabs>
          <w:tab w:val="clear" w:pos="850"/>
          <w:tab w:val="num" w:pos="1700"/>
        </w:tabs>
        <w:ind w:left="1700"/>
      </w:pPr>
      <w:r>
        <w:t>das Nähere über Form, Inhalt, Umf</w:t>
      </w:r>
      <w:r w:rsidR="00A96698">
        <w:t>ang, Verarbeitung, Nutzung und S</w:t>
      </w:r>
      <w:r>
        <w:t>i</w:t>
      </w:r>
      <w:r>
        <w:t>cherung der nach den Buchstaben a und b zu übermittelnden Daten zu bestimmen,</w:t>
      </w:r>
    </w:p>
    <w:p w:rsidR="001C0B24" w:rsidRDefault="001C0B24" w:rsidP="00C45501">
      <w:pPr>
        <w:pStyle w:val="RevisionNummerierungStufe2"/>
        <w:numPr>
          <w:ilvl w:val="4"/>
          <w:numId w:val="23"/>
        </w:numPr>
        <w:tabs>
          <w:tab w:val="clear" w:pos="850"/>
          <w:tab w:val="num" w:pos="1700"/>
        </w:tabs>
        <w:ind w:left="1700"/>
      </w:pPr>
      <w:r>
        <w:lastRenderedPageBreak/>
        <w:t>die Weitergabe und Veröffentlichung der nach den Buchstaben a und b zu übermittelnden Daten vorzusehen,</w:t>
      </w:r>
    </w:p>
    <w:p w:rsidR="00777242" w:rsidRDefault="001C0B24" w:rsidP="00C45501">
      <w:pPr>
        <w:pStyle w:val="RevisionNummerierungStufe2"/>
        <w:numPr>
          <w:ilvl w:val="4"/>
          <w:numId w:val="23"/>
        </w:numPr>
        <w:tabs>
          <w:tab w:val="clear" w:pos="850"/>
          <w:tab w:val="num" w:pos="1700"/>
        </w:tabs>
        <w:ind w:left="1700"/>
      </w:pPr>
      <w:r>
        <w:t>die Zuständigkeit für die Entgegennahme, Verarbeitung, Nutzung und Weitergabe der nach den Buchstaben a und b zu übermittelnden Daten zu regeln</w:t>
      </w:r>
      <w:r w:rsidR="00777242">
        <w:t>;“</w:t>
      </w:r>
      <w:r w:rsidR="00455DFC">
        <w:t>.</w:t>
      </w:r>
    </w:p>
    <w:p w:rsidR="00B63E0F" w:rsidRDefault="00777242" w:rsidP="009F7CA0">
      <w:pPr>
        <w:pStyle w:val="NummerierungStufe2"/>
        <w:ind w:left="851"/>
      </w:pPr>
      <w:r>
        <w:t>D</w:t>
      </w:r>
      <w:bookmarkStart w:id="289" w:name="eNV_3F1FB67F45A348A1866487F7D16E0319_1"/>
      <w:bookmarkEnd w:id="289"/>
      <w:r w:rsidR="00210849">
        <w:t xml:space="preserve">ie </w:t>
      </w:r>
      <w:r w:rsidR="00AA1513">
        <w:t>f</w:t>
      </w:r>
      <w:r w:rsidR="00B63E0F">
        <w:t>olgende</w:t>
      </w:r>
      <w:r w:rsidR="00210849">
        <w:t>n</w:t>
      </w:r>
      <w:r w:rsidR="00B63E0F">
        <w:t xml:space="preserve"> Nummer</w:t>
      </w:r>
      <w:r w:rsidR="00210849">
        <w:t>n</w:t>
      </w:r>
      <w:r w:rsidR="00B63E0F">
        <w:t xml:space="preserve"> 1</w:t>
      </w:r>
      <w:r w:rsidR="00156755">
        <w:t>6</w:t>
      </w:r>
      <w:r w:rsidR="00B63E0F">
        <w:t xml:space="preserve"> </w:t>
      </w:r>
      <w:r w:rsidR="00210849">
        <w:t>bis 1</w:t>
      </w:r>
      <w:r w:rsidR="00156755">
        <w:t>8</w:t>
      </w:r>
      <w:r w:rsidR="00210849">
        <w:t xml:space="preserve"> we</w:t>
      </w:r>
      <w:r w:rsidR="00B63E0F">
        <w:t>rd</w:t>
      </w:r>
      <w:r w:rsidR="00210849">
        <w:t>en</w:t>
      </w:r>
      <w:r w:rsidR="00B63E0F">
        <w:t xml:space="preserve"> angefügt:</w:t>
      </w:r>
    </w:p>
    <w:p w:rsidR="00B63E0F" w:rsidRDefault="00D866D8" w:rsidP="00C45501">
      <w:pPr>
        <w:pStyle w:val="RevisionNummerierungStufe1manuell"/>
        <w:tabs>
          <w:tab w:val="clear" w:pos="425"/>
          <w:tab w:val="left" w:pos="1275"/>
        </w:tabs>
        <w:ind w:left="1275" w:hanging="504"/>
      </w:pPr>
      <w:r>
        <w:t>„1</w:t>
      </w:r>
      <w:r w:rsidR="00156755">
        <w:t>6</w:t>
      </w:r>
      <w:r>
        <w:t>.</w:t>
      </w:r>
      <w:r>
        <w:tab/>
      </w:r>
      <w:r w:rsidR="00A77185">
        <w:t>zur Verfahrens</w:t>
      </w:r>
      <w:r w:rsidR="001E1158">
        <w:t>vereinfachung</w:t>
      </w:r>
      <w:r w:rsidR="00A77185">
        <w:t>, zur Vermeidung unangemessener wirtschaftl</w:t>
      </w:r>
      <w:r w:rsidR="00A77185">
        <w:t>i</w:t>
      </w:r>
      <w:r w:rsidR="00A77185">
        <w:t>cher Belastungen sowie zur Sicherung der Gleichmäßigkeit der Besteuerung und des Steueraufkommens Bestimmungen in Bezug auf die steuerliche B</w:t>
      </w:r>
      <w:r w:rsidR="00A77185">
        <w:t>e</w:t>
      </w:r>
      <w:r w:rsidR="00A77185">
        <w:t xml:space="preserve">günstigung von internationalen </w:t>
      </w:r>
      <w:r w:rsidR="009C5A5A">
        <w:t xml:space="preserve">Einrichtungen und deren Mitglieder </w:t>
      </w:r>
      <w:r w:rsidR="00A77185">
        <w:t>zu erla</w:t>
      </w:r>
      <w:r w:rsidR="00A77185">
        <w:t>s</w:t>
      </w:r>
      <w:r w:rsidR="00A77185">
        <w:t>sen und dabei insbesondere</w:t>
      </w:r>
    </w:p>
    <w:p w:rsidR="00A77185" w:rsidRDefault="00A77185" w:rsidP="00C45501">
      <w:pPr>
        <w:pStyle w:val="RevisionNummerierungStufe2"/>
        <w:numPr>
          <w:ilvl w:val="4"/>
          <w:numId w:val="23"/>
        </w:numPr>
        <w:tabs>
          <w:tab w:val="clear" w:pos="850"/>
          <w:tab w:val="num" w:pos="1700"/>
        </w:tabs>
        <w:ind w:left="1700"/>
      </w:pPr>
      <w:bookmarkStart w:id="290" w:name="DQPErrorScopeE3C1BD9D1DF24E1CB88B179E776"/>
      <w:r>
        <w:t xml:space="preserve">die Voraussetzungen für die </w:t>
      </w:r>
      <w:r w:rsidR="001E1158">
        <w:t xml:space="preserve">Gewährung einer </w:t>
      </w:r>
      <w:r>
        <w:t>Steuerbefreiung ei</w:t>
      </w:r>
      <w:r>
        <w:t>n</w:t>
      </w:r>
      <w:r>
        <w:t xml:space="preserve">schließlich der Begriffe näher zu bestimmen und das Verfahren der Steuerbefreiung zu regeln und Pflichten für die Abgabe und den Bezug und die Verwendung </w:t>
      </w:r>
      <w:r w:rsidR="009C5A5A">
        <w:t>des Stroms</w:t>
      </w:r>
      <w:r>
        <w:t xml:space="preserve"> vorzusehen,</w:t>
      </w:r>
      <w:bookmarkEnd w:id="290"/>
    </w:p>
    <w:p w:rsidR="00A77185" w:rsidRDefault="00A77185" w:rsidP="00C45501">
      <w:pPr>
        <w:pStyle w:val="RevisionNummerierungStufe2"/>
        <w:numPr>
          <w:ilvl w:val="4"/>
          <w:numId w:val="23"/>
        </w:numPr>
        <w:tabs>
          <w:tab w:val="clear" w:pos="850"/>
          <w:tab w:val="num" w:pos="1700"/>
        </w:tabs>
        <w:ind w:left="1700"/>
      </w:pPr>
      <w:r>
        <w:t>die Vor</w:t>
      </w:r>
      <w:r w:rsidR="001E1158">
        <w:t>aussetzungen für die Gewährung ein</w:t>
      </w:r>
      <w:r>
        <w:t>er Steuerentlastung ei</w:t>
      </w:r>
      <w:r>
        <w:t>n</w:t>
      </w:r>
      <w:r>
        <w:t>schließlich der Begriffe näher zu bestimmen und das Verfahren der Steuerentlastung zu regeln sowie Vorschriften über die zum Zwecke der Steuerentlastung erforderlichen Angaben und Nachweise einschließlich ihrer Aufbewahrung zu erlassen und zu bestimmen, dass der Anspruch auf Steuerentlastung innerhalb bestimmter Fristen geltend zu machen ist,</w:t>
      </w:r>
    </w:p>
    <w:p w:rsidR="00A77185" w:rsidRDefault="00A77185" w:rsidP="00C45501">
      <w:pPr>
        <w:pStyle w:val="RevisionNummerierungStufe2"/>
        <w:numPr>
          <w:ilvl w:val="4"/>
          <w:numId w:val="23"/>
        </w:numPr>
        <w:tabs>
          <w:tab w:val="clear" w:pos="850"/>
          <w:tab w:val="num" w:pos="1700"/>
        </w:tabs>
        <w:ind w:left="1700"/>
      </w:pPr>
      <w:r>
        <w:t xml:space="preserve">vorzusehen, dass bei Abgabe </w:t>
      </w:r>
      <w:r w:rsidR="009C5A5A">
        <w:t>des Stroms</w:t>
      </w:r>
      <w:r w:rsidR="001E1158">
        <w:t xml:space="preserve"> an Nichtbegünst</w:t>
      </w:r>
      <w:r>
        <w:t xml:space="preserve">igte </w:t>
      </w:r>
      <w:r w:rsidR="003563DE">
        <w:t>die</w:t>
      </w:r>
      <w:r>
        <w:t xml:space="preserve"> Ste</w:t>
      </w:r>
      <w:r>
        <w:t>u</w:t>
      </w:r>
      <w:r>
        <w:t>er entsteht, und das dafür erforderliche Verfahren einschließlich des Verfahrens der Steuererhebung zu regeln und zu bestimmen, dass die Abgabe der Steueranmeldung innerhalb bestimmter Fristen abzugeben ist</w:t>
      </w:r>
    </w:p>
    <w:p w:rsidR="00A77185" w:rsidRDefault="00A77185" w:rsidP="00C45501">
      <w:pPr>
        <w:pStyle w:val="RevisionNummerierungFolgeabsatzStufe1"/>
        <w:ind w:left="1275"/>
      </w:pPr>
      <w:r>
        <w:t>sowie das dafür erforderliche Verfahren zu regeln.</w:t>
      </w:r>
    </w:p>
    <w:p w:rsidR="00210849" w:rsidRDefault="00D866D8" w:rsidP="00C45501">
      <w:pPr>
        <w:pStyle w:val="RevisionNummerierungStufe1manuell"/>
        <w:tabs>
          <w:tab w:val="clear" w:pos="425"/>
          <w:tab w:val="left" w:pos="1275"/>
        </w:tabs>
        <w:ind w:left="1275"/>
      </w:pPr>
      <w:bookmarkStart w:id="291" w:name="DQPErrorScopeF885069B2F8D44BC834F534E313"/>
      <w:r>
        <w:t>1</w:t>
      </w:r>
      <w:r w:rsidR="00156755">
        <w:t>7</w:t>
      </w:r>
      <w:r>
        <w:t>.</w:t>
      </w:r>
      <w:r>
        <w:tab/>
      </w:r>
      <w:r w:rsidR="00210849">
        <w:t>im Benehmen mit dem Bundesministerium des Innern alternativ zur qualif</w:t>
      </w:r>
      <w:r w:rsidR="00210849">
        <w:t>i</w:t>
      </w:r>
      <w:r w:rsidR="00210849">
        <w:t>zierten elektronischen Signatur ein anderes sicheres Verfahren, das den D</w:t>
      </w:r>
      <w:r w:rsidR="00210849">
        <w:t>a</w:t>
      </w:r>
      <w:r w:rsidR="00210849">
        <w:t>tenübermittler authentifiziert und die Vertraulichkeit und Integrität des elek</w:t>
      </w:r>
      <w:r w:rsidR="00210849">
        <w:t>t</w:t>
      </w:r>
      <w:r w:rsidR="00210849">
        <w:t>ronisch übermittelten Datensatzes gewährleistet, zuzulassen. Wird zur A</w:t>
      </w:r>
      <w:r w:rsidR="00210849">
        <w:t>u</w:t>
      </w:r>
      <w:r w:rsidR="00210849">
        <w:t>thentifizierung des Datenübermittlers der elektronische Identitätsnachweis nach § 18 des Personalausweisgesetzes oder nach § 78 Absatz 5 des Au</w:t>
      </w:r>
      <w:r w:rsidR="00210849">
        <w:t>f</w:t>
      </w:r>
      <w:r w:rsidR="00210849">
        <w:t>enthaltsgesetzes genutzt, dürfen die dazu erforderlichen Daten zusammen mit den übrigen übermittelten Daten gespeichert und verwendet werden. Die Rechtsverordnung kann auch Ausnahmen von der Pflicht zur Verwendung dieses Verfahrens vorsehen. Zur Regelung der Datenübermittlung kann in der Rechtsverordnung auf Veröffentlichungen sachverständiger Stellen ve</w:t>
      </w:r>
      <w:r w:rsidR="00210849">
        <w:t>r</w:t>
      </w:r>
      <w:r w:rsidR="00210849">
        <w:t>wiesen werden; hierbei sind das Datum der Veröffentlichung, die Bezug</w:t>
      </w:r>
      <w:r w:rsidR="00210849">
        <w:t>s</w:t>
      </w:r>
      <w:r w:rsidR="00210849">
        <w:t>quelle und eine Stelle zu bezeichnen, bei der die Veröffentlichung archivm</w:t>
      </w:r>
      <w:r w:rsidR="00210849">
        <w:t>ä</w:t>
      </w:r>
      <w:r w:rsidR="00210849">
        <w:t>ßig gesichert niedergelegt ist.</w:t>
      </w:r>
      <w:bookmarkEnd w:id="291"/>
    </w:p>
    <w:p w:rsidR="00210849" w:rsidRDefault="00D866D8" w:rsidP="00C45501">
      <w:pPr>
        <w:pStyle w:val="RevisionNummerierungStufe1manuell"/>
        <w:tabs>
          <w:tab w:val="clear" w:pos="425"/>
          <w:tab w:val="left" w:pos="1275"/>
        </w:tabs>
        <w:ind w:left="1275"/>
      </w:pPr>
      <w:bookmarkStart w:id="292" w:name="DQPErrorScope699B2FCC394442EC98B9F132C8E"/>
      <w:r>
        <w:t>1</w:t>
      </w:r>
      <w:r w:rsidR="00156755">
        <w:t>8</w:t>
      </w:r>
      <w:r>
        <w:t>.</w:t>
      </w:r>
      <w:r>
        <w:tab/>
      </w:r>
      <w:r w:rsidR="00210849">
        <w:t>zur Verfahrensvereinfachung zu bestimmen, dass in diesem Gesetz oder e</w:t>
      </w:r>
      <w:r w:rsidR="00210849">
        <w:t>i</w:t>
      </w:r>
      <w:r w:rsidR="00210849">
        <w:t>ner auf Grund dieses Gesetzes erlassenen Verordnung vorgesehene Ste</w:t>
      </w:r>
      <w:r w:rsidR="00210849">
        <w:t>u</w:t>
      </w:r>
      <w:r w:rsidR="00210849">
        <w:t>ererklärungen</w:t>
      </w:r>
      <w:r w:rsidR="00590D5B">
        <w:t>,</w:t>
      </w:r>
      <w:r w:rsidR="00210849">
        <w:t xml:space="preserve"> sonstige Erklärungen, Steueranmeldungen, Anträge, Anze</w:t>
      </w:r>
      <w:r w:rsidR="00210849">
        <w:t>i</w:t>
      </w:r>
      <w:r w:rsidR="00210849">
        <w:t>gen, Mitteilungen, Nachweise oder sonstige für das Verfahren erforderliche Daten</w:t>
      </w:r>
      <w:r w:rsidR="00777242">
        <w:t xml:space="preserve"> oder für die Erfüllung von unionsrechtlichen Veröffent</w:t>
      </w:r>
      <w:r w:rsidR="00590D5B">
        <w:t>l</w:t>
      </w:r>
      <w:r w:rsidR="00777242">
        <w:t>ichungs-, Info</w:t>
      </w:r>
      <w:r w:rsidR="00777242">
        <w:t>r</w:t>
      </w:r>
      <w:r w:rsidR="00777242">
        <w:t>mations- und Transparenzvorschriften erforderl</w:t>
      </w:r>
      <w:r w:rsidR="00590D5B">
        <w:t>i</w:t>
      </w:r>
      <w:r w:rsidR="00777242">
        <w:t>che Daten nach Nummer</w:t>
      </w:r>
      <w:r w:rsidR="00590D5B">
        <w:t xml:space="preserve"> </w:t>
      </w:r>
      <w:r w:rsidR="00B005A8">
        <w:t>15</w:t>
      </w:r>
      <w:r w:rsidR="00210849">
        <w:t xml:space="preserve">, </w:t>
      </w:r>
      <w:r w:rsidR="00210849">
        <w:lastRenderedPageBreak/>
        <w:t xml:space="preserve">ganz oder teilweise durch Datenfernübertragung zu übermitteln sind oder übermittelt werden können und dabei insbesondere </w:t>
      </w:r>
      <w:bookmarkEnd w:id="292"/>
    </w:p>
    <w:p w:rsidR="00210849" w:rsidRDefault="00210849" w:rsidP="00C45501">
      <w:pPr>
        <w:pStyle w:val="RevisionNummerierungStufe2"/>
        <w:numPr>
          <w:ilvl w:val="4"/>
          <w:numId w:val="24"/>
        </w:numPr>
        <w:tabs>
          <w:tab w:val="clear" w:pos="850"/>
          <w:tab w:val="num" w:pos="1700"/>
        </w:tabs>
        <w:ind w:left="1700"/>
      </w:pPr>
      <w:r>
        <w:t>die Voraussetzungen für die Anwendung des Verfahrens der Datenfer</w:t>
      </w:r>
      <w:r>
        <w:t>n</w:t>
      </w:r>
      <w:r>
        <w:t>übertragung,</w:t>
      </w:r>
    </w:p>
    <w:p w:rsidR="00210849" w:rsidRDefault="00210849" w:rsidP="00C45501">
      <w:pPr>
        <w:pStyle w:val="RevisionNummerierungStufe2"/>
        <w:numPr>
          <w:ilvl w:val="4"/>
          <w:numId w:val="24"/>
        </w:numPr>
        <w:tabs>
          <w:tab w:val="clear" w:pos="850"/>
          <w:tab w:val="num" w:pos="1700"/>
        </w:tabs>
        <w:ind w:left="1700"/>
      </w:pPr>
      <w:r>
        <w:t>das Nähere über Form, Inhalt, Verarbeitung und Sicherung der zu übermittelnden Daten,</w:t>
      </w:r>
    </w:p>
    <w:p w:rsidR="00210849" w:rsidRDefault="00210849" w:rsidP="00C45501">
      <w:pPr>
        <w:pStyle w:val="RevisionNummerierungStufe2"/>
        <w:numPr>
          <w:ilvl w:val="4"/>
          <w:numId w:val="24"/>
        </w:numPr>
        <w:tabs>
          <w:tab w:val="clear" w:pos="850"/>
          <w:tab w:val="num" w:pos="1700"/>
        </w:tabs>
        <w:ind w:left="1700"/>
      </w:pPr>
      <w:r>
        <w:t>die Art und Weise der Übermittlung der Daten,</w:t>
      </w:r>
    </w:p>
    <w:p w:rsidR="00210849" w:rsidRDefault="00210849" w:rsidP="00C45501">
      <w:pPr>
        <w:pStyle w:val="RevisionNummerierungStufe2"/>
        <w:numPr>
          <w:ilvl w:val="4"/>
          <w:numId w:val="24"/>
        </w:numPr>
        <w:tabs>
          <w:tab w:val="clear" w:pos="850"/>
          <w:tab w:val="num" w:pos="1700"/>
        </w:tabs>
        <w:ind w:left="1700"/>
      </w:pPr>
      <w:r>
        <w:t>die Zuständigkeit für die Entgegennahme der zu übermittelnden Daten,</w:t>
      </w:r>
    </w:p>
    <w:p w:rsidR="00210849" w:rsidRDefault="00210849" w:rsidP="00C45501">
      <w:pPr>
        <w:pStyle w:val="RevisionNummerierungStufe2"/>
        <w:numPr>
          <w:ilvl w:val="4"/>
          <w:numId w:val="24"/>
        </w:numPr>
        <w:tabs>
          <w:tab w:val="clear" w:pos="850"/>
          <w:tab w:val="num" w:pos="1700"/>
        </w:tabs>
        <w:ind w:left="1700"/>
      </w:pPr>
      <w:r>
        <w:t>die Mitwirkungspflichten Dritter und deren Haftung, wenn auf Grund u</w:t>
      </w:r>
      <w:r>
        <w:t>n</w:t>
      </w:r>
      <w:r>
        <w:t>richtiger Erhebung, Verarbeitung oder Übermittlung der Daten Steuern verkürzt oder Steuervorteile erlangt werden,</w:t>
      </w:r>
    </w:p>
    <w:p w:rsidR="00210849" w:rsidRDefault="00210849" w:rsidP="00C45501">
      <w:pPr>
        <w:pStyle w:val="RevisionNummerierungStufe2"/>
        <w:numPr>
          <w:ilvl w:val="4"/>
          <w:numId w:val="24"/>
        </w:numPr>
        <w:tabs>
          <w:tab w:val="clear" w:pos="850"/>
          <w:tab w:val="num" w:pos="1700"/>
        </w:tabs>
        <w:ind w:left="1700"/>
      </w:pPr>
      <w:r>
        <w:t>die Haftung des Datenübermittlers für verkürzte Steuern oder zu Unrecht erlangte Steuervorteile, wenn der Datenübermittler sich keine Gewis</w:t>
      </w:r>
      <w:r>
        <w:t>s</w:t>
      </w:r>
      <w:r>
        <w:t>heit über die Identität des Auftraggebers verschafft hat,</w:t>
      </w:r>
    </w:p>
    <w:p w:rsidR="00210849" w:rsidRDefault="00210849" w:rsidP="00C45501">
      <w:pPr>
        <w:pStyle w:val="RevisionNummerierungStufe2"/>
        <w:numPr>
          <w:ilvl w:val="4"/>
          <w:numId w:val="24"/>
        </w:numPr>
        <w:tabs>
          <w:tab w:val="clear" w:pos="850"/>
          <w:tab w:val="num" w:pos="1700"/>
        </w:tabs>
        <w:ind w:left="1700"/>
      </w:pPr>
      <w:r>
        <w:t>den Umfang und die Form der für dieses Verfahren erforderlichen b</w:t>
      </w:r>
      <w:r>
        <w:t>e</w:t>
      </w:r>
      <w:r>
        <w:t>sonderen Erklärungspflichten des Steuerpflichtigen oder Antragstellers</w:t>
      </w:r>
    </w:p>
    <w:p w:rsidR="00210849" w:rsidRDefault="00210849" w:rsidP="00C45501">
      <w:pPr>
        <w:pStyle w:val="RevisionNummerierungFolgeabsatzStufe1"/>
        <w:ind w:left="1275"/>
      </w:pPr>
      <w:bookmarkStart w:id="293" w:name="DQPErrorScope846C899326204302998DBC98255"/>
      <w:r>
        <w:t>zu regeln</w:t>
      </w:r>
      <w:r w:rsidR="00B005A8">
        <w:t>.</w:t>
      </w:r>
      <w:r w:rsidR="0066083C">
        <w:t xml:space="preserve"> </w:t>
      </w:r>
      <w:r>
        <w:t>Bei der Datenübermittlung ist ein sicheres Verfahren zu verwe</w:t>
      </w:r>
      <w:r>
        <w:t>n</w:t>
      </w:r>
      <w:r>
        <w:t>den, das den D</w:t>
      </w:r>
      <w:r w:rsidR="00816768">
        <w:t>a</w:t>
      </w:r>
      <w:r>
        <w:t>tenübermittler authentifiziert und die Vertraulichkeit und I</w:t>
      </w:r>
      <w:r>
        <w:t>n</w:t>
      </w:r>
      <w:r>
        <w:t>tegrität des elektronisch übermittelten Datensatzes gewährleistet. Zur Reg</w:t>
      </w:r>
      <w:r>
        <w:t>e</w:t>
      </w:r>
      <w:r>
        <w:t>lung der Datenübermittlung kann in der Rechtsverordnung auf Veröffentl</w:t>
      </w:r>
      <w:r>
        <w:t>i</w:t>
      </w:r>
      <w:r>
        <w:t>chungen sachverständiger Stellen verwiesen werden; hierbei sind das D</w:t>
      </w:r>
      <w:r>
        <w:t>a</w:t>
      </w:r>
      <w:r>
        <w:t>tum der Veröffentlichung, die Bezugsquelle und eine Stelle zu bezeichnen, bei der die Veröffentlichung archivmäßig gesichert niedergelegt ist.“</w:t>
      </w:r>
      <w:bookmarkEnd w:id="293"/>
    </w:p>
    <w:p w:rsidR="00F73A7C" w:rsidRDefault="00D866D8" w:rsidP="00F73A7C">
      <w:pPr>
        <w:pStyle w:val="NummerierungStufe1"/>
      </w:pPr>
      <w:r>
        <w:t>D</w:t>
      </w:r>
      <w:bookmarkStart w:id="294" w:name="eNV_DC3ADD104D7D47718164EC21E8E43DF5_1"/>
      <w:bookmarkEnd w:id="294"/>
      <w:r>
        <w:t xml:space="preserve">em </w:t>
      </w:r>
      <w:r w:rsidR="00857451">
        <w:t>§ 12</w:t>
      </w:r>
      <w:r w:rsidR="00F73A7C">
        <w:t xml:space="preserve"> </w:t>
      </w:r>
      <w:r w:rsidR="00F73A7C" w:rsidRPr="00F73A7C">
        <w:t xml:space="preserve">wird </w:t>
      </w:r>
      <w:r>
        <w:t>folgender Absatz 4 angefügt</w:t>
      </w:r>
      <w:r w:rsidR="00443133">
        <w:t>:</w:t>
      </w:r>
    </w:p>
    <w:p w:rsidR="00F73A7C" w:rsidRPr="00F73A7C" w:rsidRDefault="00D866D8" w:rsidP="00C45501">
      <w:pPr>
        <w:pStyle w:val="RevisionJuristischerAbsatzmanuell"/>
        <w:tabs>
          <w:tab w:val="clear" w:pos="850"/>
          <w:tab w:val="left" w:pos="1275"/>
        </w:tabs>
        <w:ind w:left="425" w:firstLine="346"/>
      </w:pPr>
      <w:bookmarkStart w:id="295" w:name="DQPErrorScopeCB02C7990B914CAEBC6F2ED3B7E"/>
      <w:r>
        <w:t>„(4)</w:t>
      </w:r>
      <w:r>
        <w:tab/>
      </w:r>
      <w:r w:rsidR="00F73A7C">
        <w:t xml:space="preserve">Das Bundesministerium </w:t>
      </w:r>
      <w:r w:rsidR="00F73A7C" w:rsidRPr="00F73A7C">
        <w:t>für Wirtschaft und Energie wird ermächtigt, im Ei</w:t>
      </w:r>
      <w:r w:rsidR="00F73A7C" w:rsidRPr="00F73A7C">
        <w:t>n</w:t>
      </w:r>
      <w:r w:rsidR="00F73A7C" w:rsidRPr="00F73A7C">
        <w:t>vernehmen mit dem Bundesministerium der Finanzen und dem Bundesministerium für Umwelt, Naturschutz, Bau und Reaktorsicherheit zur Durchführung dieses Gese</w:t>
      </w:r>
      <w:r w:rsidR="00F73A7C" w:rsidRPr="00F73A7C">
        <w:t>t</w:t>
      </w:r>
      <w:r w:rsidR="00F73A7C" w:rsidRPr="00F73A7C">
        <w:t>zes</w:t>
      </w:r>
      <w:bookmarkStart w:id="296" w:name="DQPErrorScopeF3351811CE844C54B67A3612C1A"/>
      <w:r w:rsidR="00F73A7C" w:rsidRPr="00F73A7C">
        <w:t xml:space="preserve"> </w:t>
      </w:r>
      <w:bookmarkEnd w:id="296"/>
      <w:r w:rsidR="00F73A7C" w:rsidRPr="00F73A7C">
        <w:t xml:space="preserve">und der </w:t>
      </w:r>
      <w:r w:rsidR="00912C80" w:rsidRPr="00F73A7C">
        <w:t xml:space="preserve">Verordnung </w:t>
      </w:r>
      <w:r w:rsidR="00F73A7C" w:rsidRPr="00F73A7C">
        <w:t>nach Absatz 1 durch Rechtsverordnung ohne Zustimmung des Bundesrates zu bestimmen, dass Erkenntnisse und Informationen, die sich auf die Gül</w:t>
      </w:r>
      <w:r w:rsidR="00F73A7C">
        <w:t>tigkeit von Nachweisen nach § 10</w:t>
      </w:r>
      <w:r w:rsidR="00F73A7C" w:rsidRPr="00F73A7C">
        <w:t xml:space="preserve"> Absatz </w:t>
      </w:r>
      <w:r w:rsidR="00F73A7C">
        <w:t>3</w:t>
      </w:r>
      <w:r w:rsidR="00F73A7C" w:rsidRPr="00F73A7C">
        <w:t xml:space="preserve">, </w:t>
      </w:r>
      <w:r w:rsidR="00F73A7C">
        <w:t>4</w:t>
      </w:r>
      <w:r w:rsidR="00F73A7C" w:rsidRPr="00F73A7C">
        <w:t xml:space="preserve"> und </w:t>
      </w:r>
      <w:r w:rsidR="00F73A7C">
        <w:t>7</w:t>
      </w:r>
      <w:r w:rsidR="00F73A7C" w:rsidRPr="00F73A7C">
        <w:t xml:space="preserve"> auswirken können, übe</w:t>
      </w:r>
      <w:r w:rsidR="00F73A7C" w:rsidRPr="00F73A7C">
        <w:t>r</w:t>
      </w:r>
      <w:r w:rsidR="00F73A7C" w:rsidRPr="00F73A7C">
        <w:t>mittelt werden können, und dabei</w:t>
      </w:r>
      <w:bookmarkEnd w:id="295"/>
    </w:p>
    <w:p w:rsidR="00F73A7C" w:rsidRDefault="00F73A7C" w:rsidP="00C45501">
      <w:pPr>
        <w:pStyle w:val="RevisionNummerierungStufe1"/>
        <w:numPr>
          <w:ilvl w:val="3"/>
          <w:numId w:val="25"/>
        </w:numPr>
        <w:tabs>
          <w:tab w:val="clear" w:pos="425"/>
          <w:tab w:val="num" w:pos="850"/>
          <w:tab w:val="num" w:pos="1984"/>
        </w:tabs>
        <w:ind w:left="850"/>
      </w:pPr>
      <w:r>
        <w:t>die übermittelnden Stellen,</w:t>
      </w:r>
    </w:p>
    <w:p w:rsidR="00F73A7C" w:rsidRPr="00F73A7C" w:rsidRDefault="00F73A7C" w:rsidP="00C45501">
      <w:pPr>
        <w:pStyle w:val="RevisionNummerierungStufe1"/>
        <w:tabs>
          <w:tab w:val="clear" w:pos="425"/>
          <w:tab w:val="num" w:pos="850"/>
          <w:tab w:val="num" w:pos="1984"/>
          <w:tab w:val="num" w:pos="2409"/>
        </w:tabs>
        <w:ind w:left="850"/>
      </w:pPr>
      <w:r w:rsidRPr="00F73A7C">
        <w:t>die Art der zu übermittelnden Erkenntnisse und Informationen,</w:t>
      </w:r>
    </w:p>
    <w:p w:rsidR="00F73A7C" w:rsidRPr="00F73A7C" w:rsidRDefault="00F73A7C" w:rsidP="00C45501">
      <w:pPr>
        <w:pStyle w:val="RevisionNummerierungStufe1"/>
        <w:tabs>
          <w:tab w:val="clear" w:pos="425"/>
          <w:tab w:val="num" w:pos="850"/>
          <w:tab w:val="num" w:pos="1984"/>
          <w:tab w:val="num" w:pos="2409"/>
        </w:tabs>
        <w:ind w:left="850"/>
      </w:pPr>
      <w:r w:rsidRPr="00F73A7C">
        <w:t>die Voraussetzungen für die Übermittlung der Erkenntnisse und Informationen,</w:t>
      </w:r>
    </w:p>
    <w:p w:rsidR="00F73A7C" w:rsidRPr="00F73A7C" w:rsidRDefault="00F73A7C" w:rsidP="00C45501">
      <w:pPr>
        <w:pStyle w:val="RevisionNummerierungStufe1"/>
        <w:tabs>
          <w:tab w:val="clear" w:pos="425"/>
          <w:tab w:val="num" w:pos="850"/>
          <w:tab w:val="num" w:pos="1984"/>
          <w:tab w:val="num" w:pos="2409"/>
        </w:tabs>
        <w:ind w:left="850"/>
      </w:pPr>
      <w:r w:rsidRPr="00F73A7C">
        <w:t>die Art und Weise der Übermittlung der Erkenntnisse und Informationen,</w:t>
      </w:r>
    </w:p>
    <w:p w:rsidR="00F73A7C" w:rsidRPr="00F73A7C" w:rsidRDefault="00F73A7C" w:rsidP="00C45501">
      <w:pPr>
        <w:pStyle w:val="RevisionNummerierungStufe1"/>
        <w:tabs>
          <w:tab w:val="clear" w:pos="425"/>
          <w:tab w:val="num" w:pos="850"/>
          <w:tab w:val="num" w:pos="1984"/>
          <w:tab w:val="num" w:pos="2409"/>
        </w:tabs>
        <w:ind w:left="850"/>
      </w:pPr>
      <w:r w:rsidRPr="00F73A7C">
        <w:t>die Zuständigkeit für die Entgegennahme der zu übermittelnden Erkenntnisse und Informationen</w:t>
      </w:r>
    </w:p>
    <w:p w:rsidR="00F73A7C" w:rsidRDefault="00F73A7C" w:rsidP="00C45501">
      <w:pPr>
        <w:pStyle w:val="RevisionJuristischerAbsatzFolgeabsatz"/>
        <w:ind w:left="425"/>
      </w:pPr>
      <w:r w:rsidRPr="00F73A7C">
        <w:t>zu regeln.</w:t>
      </w:r>
      <w:r w:rsidR="00911681">
        <w:t>“</w:t>
      </w:r>
    </w:p>
    <w:p w:rsidR="00B005A8" w:rsidRDefault="00B005A8" w:rsidP="00B005A8">
      <w:pPr>
        <w:pStyle w:val="ArtikelBezeichner"/>
      </w:pPr>
    </w:p>
    <w:p w:rsidR="00B005A8" w:rsidRDefault="00B005A8" w:rsidP="00B005A8">
      <w:pPr>
        <w:pStyle w:val="Artikelberschrift"/>
      </w:pPr>
      <w:r>
        <w:t>Ä</w:t>
      </w:r>
      <w:bookmarkStart w:id="297" w:name="eNV_C55575A836154032969B7D973A8BB706_1"/>
      <w:bookmarkEnd w:id="297"/>
      <w:r>
        <w:t>nderung des Tabaksteuergesetzes</w:t>
      </w:r>
    </w:p>
    <w:p w:rsidR="00B005A8" w:rsidRDefault="00B005A8" w:rsidP="00B005A8">
      <w:pPr>
        <w:pStyle w:val="JuristischerAbsatznichtnummeriert"/>
      </w:pPr>
      <w:r>
        <w:t>Das Tabaksteuergesetz vom 15. Juli 2009 (BGBl. I S. 1870), das zuletzt durch Artikel 12 des Gesetzes vom 3. Dezember 2015 (BGBl. I S. 2178) geändert worden ist, wird wie folgt geändert:</w:t>
      </w:r>
    </w:p>
    <w:p w:rsidR="00B005A8" w:rsidRDefault="004D366B" w:rsidP="00B005A8">
      <w:pPr>
        <w:pStyle w:val="NummerierungStufe1"/>
      </w:pPr>
      <w:r>
        <w:t>§</w:t>
      </w:r>
      <w:bookmarkStart w:id="298" w:name="eNV_F5305E8688FE4BC1AD0132318979CEEA_1"/>
      <w:bookmarkEnd w:id="298"/>
      <w:r>
        <w:t xml:space="preserve"> 35 Absatz 1 wird wie folgt geändert:</w:t>
      </w:r>
    </w:p>
    <w:p w:rsidR="004D366B" w:rsidRDefault="004D366B" w:rsidP="004D366B">
      <w:pPr>
        <w:pStyle w:val="NummerierungStufe2"/>
      </w:pPr>
      <w:r>
        <w:t>N</w:t>
      </w:r>
      <w:bookmarkStart w:id="299" w:name="eNV_DDE56CF6C0164D1796209885EFA2968F_1"/>
      <w:bookmarkEnd w:id="299"/>
      <w:r>
        <w:t>ummer 4 wird wie folgt gefasst:</w:t>
      </w:r>
    </w:p>
    <w:p w:rsidR="004D366B" w:rsidRDefault="004D366B" w:rsidP="00C45501">
      <w:pPr>
        <w:pStyle w:val="RevisionNummerierungStufe1manuell"/>
        <w:tabs>
          <w:tab w:val="clear" w:pos="425"/>
          <w:tab w:val="left" w:pos="1275"/>
        </w:tabs>
        <w:ind w:left="1275" w:hanging="504"/>
      </w:pPr>
      <w:bookmarkStart w:id="300" w:name="DQPErrorScope11DDD2C25B3A468EB09839DFD20"/>
      <w:r>
        <w:t>„4.</w:t>
      </w:r>
      <w:r>
        <w:tab/>
      </w:r>
      <w:r w:rsidRPr="00A0596C">
        <w:rPr>
          <w:rFonts w:eastAsia="Times New Roman"/>
          <w:lang w:eastAsia="de-DE"/>
        </w:rPr>
        <w:t>im Benehmen mit dem Bundesministerium des Innern alternativ zur qualif</w:t>
      </w:r>
      <w:r w:rsidRPr="00A0596C">
        <w:rPr>
          <w:rFonts w:eastAsia="Times New Roman"/>
          <w:lang w:eastAsia="de-DE"/>
        </w:rPr>
        <w:t>i</w:t>
      </w:r>
      <w:r w:rsidRPr="00A0596C">
        <w:rPr>
          <w:rFonts w:eastAsia="Times New Roman"/>
          <w:lang w:eastAsia="de-DE"/>
        </w:rPr>
        <w:t>zierten elektronischen Signatur ein anderes sicheres Verfahren, das den D</w:t>
      </w:r>
      <w:r w:rsidRPr="00A0596C">
        <w:rPr>
          <w:rFonts w:eastAsia="Times New Roman"/>
          <w:lang w:eastAsia="de-DE"/>
        </w:rPr>
        <w:t>a</w:t>
      </w:r>
      <w:r w:rsidRPr="00A0596C">
        <w:rPr>
          <w:rFonts w:eastAsia="Times New Roman"/>
          <w:lang w:eastAsia="de-DE"/>
        </w:rPr>
        <w:t>tenübermittler authentifiziert und die Vertraulichkeit und Integrität des elek</w:t>
      </w:r>
      <w:r w:rsidRPr="00A0596C">
        <w:rPr>
          <w:rFonts w:eastAsia="Times New Roman"/>
          <w:lang w:eastAsia="de-DE"/>
        </w:rPr>
        <w:t>t</w:t>
      </w:r>
      <w:r w:rsidRPr="00A0596C">
        <w:rPr>
          <w:rFonts w:eastAsia="Times New Roman"/>
          <w:lang w:eastAsia="de-DE"/>
        </w:rPr>
        <w:t>ronisch übermittelten Datensatzes gewährleistet, zuzulassen. Wird zur A</w:t>
      </w:r>
      <w:r w:rsidRPr="00A0596C">
        <w:rPr>
          <w:rFonts w:eastAsia="Times New Roman"/>
          <w:lang w:eastAsia="de-DE"/>
        </w:rPr>
        <w:t>u</w:t>
      </w:r>
      <w:r w:rsidRPr="00A0596C">
        <w:rPr>
          <w:rFonts w:eastAsia="Times New Roman"/>
          <w:lang w:eastAsia="de-DE"/>
        </w:rPr>
        <w:t>thentifizierung des Datenübermittlers der elektronische Identitätsnachweis nach § 18 des Personalausweisgesetzes oder nach § 78 Absatz 5 des Au</w:t>
      </w:r>
      <w:r w:rsidRPr="00A0596C">
        <w:rPr>
          <w:rFonts w:eastAsia="Times New Roman"/>
          <w:lang w:eastAsia="de-DE"/>
        </w:rPr>
        <w:t>f</w:t>
      </w:r>
      <w:r w:rsidRPr="00A0596C">
        <w:rPr>
          <w:rFonts w:eastAsia="Times New Roman"/>
          <w:lang w:eastAsia="de-DE"/>
        </w:rPr>
        <w:t>enthaltsgesetzes genutzt, dürfen die dazu erforderlichen Daten zusammen mit den übrigen übermittelten Daten gespeichert und verwendet werden. Die Rechtsverordnung kann auch Ausnahmen von der Pflicht zur Verwendung dieses Verfahrens vorsehen. Zur Regelung der Datenübermittlung kann in der Rechtsverordnung auf Veröffentlichungen sachverständiger Stellen ve</w:t>
      </w:r>
      <w:r w:rsidRPr="00A0596C">
        <w:rPr>
          <w:rFonts w:eastAsia="Times New Roman"/>
          <w:lang w:eastAsia="de-DE"/>
        </w:rPr>
        <w:t>r</w:t>
      </w:r>
      <w:r w:rsidRPr="00A0596C">
        <w:rPr>
          <w:rFonts w:eastAsia="Times New Roman"/>
          <w:lang w:eastAsia="de-DE"/>
        </w:rPr>
        <w:t>wiesen werden; hierbei sind das Datum der Veröffentlichung, die Bezug</w:t>
      </w:r>
      <w:r w:rsidRPr="00A0596C">
        <w:rPr>
          <w:rFonts w:eastAsia="Times New Roman"/>
          <w:lang w:eastAsia="de-DE"/>
        </w:rPr>
        <w:t>s</w:t>
      </w:r>
      <w:r w:rsidRPr="00A0596C">
        <w:rPr>
          <w:rFonts w:eastAsia="Times New Roman"/>
          <w:lang w:eastAsia="de-DE"/>
        </w:rPr>
        <w:t>quelle und eine Stelle zu bezeichnen, bei der die Veröffentlichung archivm</w:t>
      </w:r>
      <w:r w:rsidRPr="00A0596C">
        <w:rPr>
          <w:rFonts w:eastAsia="Times New Roman"/>
          <w:lang w:eastAsia="de-DE"/>
        </w:rPr>
        <w:t>ä</w:t>
      </w:r>
      <w:r w:rsidRPr="00A0596C">
        <w:rPr>
          <w:rFonts w:eastAsia="Times New Roman"/>
          <w:lang w:eastAsia="de-DE"/>
        </w:rPr>
        <w:t>ßig gesichert niedergelegt ist;</w:t>
      </w:r>
      <w:r>
        <w:rPr>
          <w:rFonts w:eastAsia="Times New Roman"/>
          <w:lang w:eastAsia="de-DE"/>
        </w:rPr>
        <w:t>“</w:t>
      </w:r>
      <w:bookmarkStart w:id="301" w:name="DQPErrorScope07BEA616B9C6404894187CCF98D"/>
      <w:bookmarkEnd w:id="300"/>
      <w:bookmarkEnd w:id="301"/>
      <w:r w:rsidR="00856C42">
        <w:rPr>
          <w:rFonts w:eastAsia="Times New Roman"/>
          <w:lang w:eastAsia="de-DE"/>
        </w:rPr>
        <w:t>.</w:t>
      </w:r>
    </w:p>
    <w:p w:rsidR="004D366B" w:rsidRDefault="004D366B" w:rsidP="004D366B">
      <w:pPr>
        <w:pStyle w:val="NummerierungStufe2"/>
      </w:pPr>
      <w:r>
        <w:t>N</w:t>
      </w:r>
      <w:bookmarkStart w:id="302" w:name="eNV_6E24123CE09C4523A4212D4CC2B7C11F_1"/>
      <w:bookmarkEnd w:id="302"/>
      <w:r>
        <w:t>ach Nummer 4 wird folgende Nummer 4a eingefügt:</w:t>
      </w:r>
    </w:p>
    <w:p w:rsidR="004D366B" w:rsidRPr="00A0596C" w:rsidRDefault="004D366B" w:rsidP="00C45501">
      <w:pPr>
        <w:pStyle w:val="RevisionNummerierungStufe1manuell"/>
        <w:tabs>
          <w:tab w:val="clear" w:pos="425"/>
          <w:tab w:val="left" w:pos="1275"/>
        </w:tabs>
        <w:ind w:left="1275" w:hanging="504"/>
        <w:rPr>
          <w:lang w:eastAsia="de-DE"/>
        </w:rPr>
      </w:pPr>
      <w:r>
        <w:t>„4a</w:t>
      </w:r>
      <w:r w:rsidR="005709E6">
        <w:t>.</w:t>
      </w:r>
      <w:r>
        <w:tab/>
      </w:r>
      <w:r w:rsidRPr="00A0596C">
        <w:rPr>
          <w:lang w:eastAsia="de-DE"/>
        </w:rPr>
        <w:t>zur Verfahrensvereinfachung zu bestimmen, dass in diesem Gesetz oder e</w:t>
      </w:r>
      <w:r w:rsidRPr="00A0596C">
        <w:rPr>
          <w:lang w:eastAsia="de-DE"/>
        </w:rPr>
        <w:t>i</w:t>
      </w:r>
      <w:r w:rsidRPr="00A0596C">
        <w:rPr>
          <w:lang w:eastAsia="de-DE"/>
        </w:rPr>
        <w:t>ner auf Grund dieses Gesetzes erlassenen Verordnung vorgesehene Ste</w:t>
      </w:r>
      <w:r w:rsidRPr="00A0596C">
        <w:rPr>
          <w:lang w:eastAsia="de-DE"/>
        </w:rPr>
        <w:t>u</w:t>
      </w:r>
      <w:r w:rsidRPr="00A0596C">
        <w:rPr>
          <w:lang w:eastAsia="de-DE"/>
        </w:rPr>
        <w:t>ererklärungen oder sonstige Erklärungen, Steueranmeldungen, Anträge, A</w:t>
      </w:r>
      <w:r w:rsidRPr="00A0596C">
        <w:rPr>
          <w:lang w:eastAsia="de-DE"/>
        </w:rPr>
        <w:t>n</w:t>
      </w:r>
      <w:r w:rsidRPr="00A0596C">
        <w:rPr>
          <w:lang w:eastAsia="de-DE"/>
        </w:rPr>
        <w:t>zeigen, Mitteilungen, Nachweise oder sonstige für das Verfahren erforderl</w:t>
      </w:r>
      <w:r w:rsidRPr="00A0596C">
        <w:rPr>
          <w:lang w:eastAsia="de-DE"/>
        </w:rPr>
        <w:t>i</w:t>
      </w:r>
      <w:r w:rsidRPr="00A0596C">
        <w:rPr>
          <w:lang w:eastAsia="de-DE"/>
        </w:rPr>
        <w:t xml:space="preserve">che Daten ganz oder teilweise durch Datenfernübertragung zu übermitteln sind oder übermittelt werden können und dabei insbesondere </w:t>
      </w:r>
    </w:p>
    <w:p w:rsidR="004D366B" w:rsidRPr="00A0596C" w:rsidRDefault="004D366B" w:rsidP="00C45501">
      <w:pPr>
        <w:pStyle w:val="RevisionNummerierungStufe2"/>
        <w:numPr>
          <w:ilvl w:val="4"/>
          <w:numId w:val="41"/>
        </w:numPr>
        <w:tabs>
          <w:tab w:val="clear" w:pos="850"/>
          <w:tab w:val="num" w:pos="1700"/>
        </w:tabs>
        <w:ind w:left="1700"/>
        <w:rPr>
          <w:lang w:eastAsia="de-DE"/>
        </w:rPr>
      </w:pPr>
      <w:r w:rsidRPr="00A0596C">
        <w:rPr>
          <w:lang w:eastAsia="de-DE"/>
        </w:rPr>
        <w:t>die Voraussetzungen für die Anwendung des Verfahrens der Datenfer</w:t>
      </w:r>
      <w:r w:rsidRPr="00A0596C">
        <w:rPr>
          <w:lang w:eastAsia="de-DE"/>
        </w:rPr>
        <w:t>n</w:t>
      </w:r>
      <w:r w:rsidRPr="00A0596C">
        <w:rPr>
          <w:lang w:eastAsia="de-DE"/>
        </w:rPr>
        <w:t>übertragung,</w:t>
      </w:r>
    </w:p>
    <w:p w:rsidR="004D366B" w:rsidRPr="00A0596C" w:rsidRDefault="004D366B" w:rsidP="00C45501">
      <w:pPr>
        <w:pStyle w:val="RevisionNummerierungStufe2"/>
        <w:tabs>
          <w:tab w:val="clear" w:pos="850"/>
          <w:tab w:val="num" w:pos="1700"/>
        </w:tabs>
        <w:ind w:left="1700"/>
        <w:rPr>
          <w:lang w:eastAsia="de-DE"/>
        </w:rPr>
      </w:pPr>
      <w:r w:rsidRPr="00A0596C">
        <w:rPr>
          <w:lang w:eastAsia="de-DE"/>
        </w:rPr>
        <w:t>das Nähere über Form, Inhalt, Verarbeitung und Sicherung der zu übermittelnden Daten,</w:t>
      </w:r>
    </w:p>
    <w:p w:rsidR="004D366B" w:rsidRPr="00051273" w:rsidRDefault="004D366B" w:rsidP="00C45501">
      <w:pPr>
        <w:pStyle w:val="RevisionNummerierungStufe2"/>
        <w:tabs>
          <w:tab w:val="clear" w:pos="850"/>
          <w:tab w:val="num" w:pos="1700"/>
        </w:tabs>
        <w:ind w:left="1700"/>
        <w:rPr>
          <w:lang w:eastAsia="de-DE"/>
        </w:rPr>
      </w:pPr>
      <w:r w:rsidRPr="00051273">
        <w:rPr>
          <w:lang w:eastAsia="de-DE"/>
        </w:rPr>
        <w:t>die Art und Weise der Übermittlung der Daten,</w:t>
      </w:r>
    </w:p>
    <w:p w:rsidR="004D366B" w:rsidRPr="00051273" w:rsidRDefault="004D366B" w:rsidP="00C45501">
      <w:pPr>
        <w:pStyle w:val="RevisionNummerierungStufe2"/>
        <w:tabs>
          <w:tab w:val="clear" w:pos="850"/>
          <w:tab w:val="num" w:pos="1700"/>
        </w:tabs>
        <w:ind w:left="1700"/>
        <w:rPr>
          <w:lang w:eastAsia="de-DE"/>
        </w:rPr>
      </w:pPr>
      <w:r w:rsidRPr="00051273">
        <w:rPr>
          <w:lang w:eastAsia="de-DE"/>
        </w:rPr>
        <w:t>die Zuständigkeit für die Entgegennahme der zu übermittelnden Daten,</w:t>
      </w:r>
    </w:p>
    <w:p w:rsidR="004D366B" w:rsidRPr="00051273" w:rsidRDefault="004D366B" w:rsidP="00C45501">
      <w:pPr>
        <w:pStyle w:val="RevisionNummerierungStufe2"/>
        <w:tabs>
          <w:tab w:val="clear" w:pos="850"/>
          <w:tab w:val="num" w:pos="1700"/>
        </w:tabs>
        <w:ind w:left="1700"/>
        <w:rPr>
          <w:lang w:eastAsia="de-DE"/>
        </w:rPr>
      </w:pPr>
      <w:r w:rsidRPr="00051273">
        <w:rPr>
          <w:lang w:eastAsia="de-DE"/>
        </w:rPr>
        <w:t>die Mitwirkungspflichten Dritter und deren Haftung, wenn auf Grund u</w:t>
      </w:r>
      <w:r w:rsidRPr="00051273">
        <w:rPr>
          <w:lang w:eastAsia="de-DE"/>
        </w:rPr>
        <w:t>n</w:t>
      </w:r>
      <w:r w:rsidRPr="00051273">
        <w:rPr>
          <w:lang w:eastAsia="de-DE"/>
        </w:rPr>
        <w:t>richtiger Erhebung, Verarbeitung oder Übermittlung der Daten Steuern verkürzt oder Steuervorteile erlangt werden,</w:t>
      </w:r>
    </w:p>
    <w:p w:rsidR="004D366B" w:rsidRPr="00051273" w:rsidRDefault="004D366B" w:rsidP="00C45501">
      <w:pPr>
        <w:pStyle w:val="RevisionNummerierungStufe2"/>
        <w:tabs>
          <w:tab w:val="clear" w:pos="850"/>
          <w:tab w:val="num" w:pos="1700"/>
        </w:tabs>
        <w:ind w:left="1700"/>
        <w:rPr>
          <w:lang w:eastAsia="de-DE"/>
        </w:rPr>
      </w:pPr>
      <w:r w:rsidRPr="00051273">
        <w:rPr>
          <w:lang w:eastAsia="de-DE"/>
        </w:rPr>
        <w:t>die Haftung des Datenübermittlers für verkürzte Steuern oder zu Unrecht erlangte Steuervorteile, wenn der Datenübermittler sich keine Gewis</w:t>
      </w:r>
      <w:r w:rsidRPr="00051273">
        <w:rPr>
          <w:lang w:eastAsia="de-DE"/>
        </w:rPr>
        <w:t>s</w:t>
      </w:r>
      <w:r w:rsidRPr="00051273">
        <w:rPr>
          <w:lang w:eastAsia="de-DE"/>
        </w:rPr>
        <w:t xml:space="preserve">heit über die Identität des Auftraggebers verschafft hat, </w:t>
      </w:r>
    </w:p>
    <w:p w:rsidR="004D366B" w:rsidRPr="00051273" w:rsidRDefault="004D366B" w:rsidP="00C45501">
      <w:pPr>
        <w:pStyle w:val="RevisionNummerierungStufe2"/>
        <w:tabs>
          <w:tab w:val="clear" w:pos="850"/>
          <w:tab w:val="num" w:pos="1700"/>
        </w:tabs>
        <w:ind w:left="1700"/>
        <w:rPr>
          <w:lang w:eastAsia="de-DE"/>
        </w:rPr>
      </w:pPr>
      <w:r w:rsidRPr="00051273">
        <w:rPr>
          <w:lang w:eastAsia="de-DE"/>
        </w:rPr>
        <w:t>den Umfang und die Form der für dieses Verfahren erforderlichen b</w:t>
      </w:r>
      <w:r w:rsidRPr="00051273">
        <w:rPr>
          <w:lang w:eastAsia="de-DE"/>
        </w:rPr>
        <w:t>e</w:t>
      </w:r>
      <w:r w:rsidRPr="00051273">
        <w:rPr>
          <w:lang w:eastAsia="de-DE"/>
        </w:rPr>
        <w:t xml:space="preserve">sonderen Erklärungspflichten des Steuerpflichtigen oder Antragstellers </w:t>
      </w:r>
    </w:p>
    <w:p w:rsidR="004D366B" w:rsidRPr="00051273" w:rsidRDefault="004D366B" w:rsidP="00C45501">
      <w:pPr>
        <w:pStyle w:val="RevisionNummerierungFolgeabsatzStufe1"/>
        <w:ind w:left="1275"/>
        <w:rPr>
          <w:lang w:eastAsia="de-DE"/>
        </w:rPr>
      </w:pPr>
      <w:bookmarkStart w:id="303" w:name="DQPErrorScopeE6621F7ED7FA4C30908E543210D"/>
      <w:r w:rsidRPr="00051273">
        <w:rPr>
          <w:lang w:eastAsia="de-DE"/>
        </w:rPr>
        <w:lastRenderedPageBreak/>
        <w:t>zu regeln. Bei der Datenübermittlung ist ein sicheres Verfahren zu verwe</w:t>
      </w:r>
      <w:r w:rsidRPr="00051273">
        <w:rPr>
          <w:lang w:eastAsia="de-DE"/>
        </w:rPr>
        <w:t>n</w:t>
      </w:r>
      <w:r w:rsidRPr="00051273">
        <w:rPr>
          <w:lang w:eastAsia="de-DE"/>
        </w:rPr>
        <w:t>den, das den Datenübermittler authentifiziert und die Vertraulichkeit und I</w:t>
      </w:r>
      <w:r w:rsidRPr="00051273">
        <w:rPr>
          <w:lang w:eastAsia="de-DE"/>
        </w:rPr>
        <w:t>n</w:t>
      </w:r>
      <w:r w:rsidRPr="00051273">
        <w:rPr>
          <w:lang w:eastAsia="de-DE"/>
        </w:rPr>
        <w:t>tegrität des elektronisch übermittelten Datensatzes gewährleistet. Zur Reg</w:t>
      </w:r>
      <w:r w:rsidRPr="00051273">
        <w:rPr>
          <w:lang w:eastAsia="de-DE"/>
        </w:rPr>
        <w:t>e</w:t>
      </w:r>
      <w:r w:rsidRPr="00051273">
        <w:rPr>
          <w:lang w:eastAsia="de-DE"/>
        </w:rPr>
        <w:t>lung der Datenübermittlung kann in der Rechtsverordnung auf Veröffentl</w:t>
      </w:r>
      <w:r w:rsidRPr="00051273">
        <w:rPr>
          <w:lang w:eastAsia="de-DE"/>
        </w:rPr>
        <w:t>i</w:t>
      </w:r>
      <w:r w:rsidRPr="00051273">
        <w:rPr>
          <w:lang w:eastAsia="de-DE"/>
        </w:rPr>
        <w:t>chungen sachverständiger Stellen verwiesen werden; hierbei sind das D</w:t>
      </w:r>
      <w:r w:rsidRPr="00051273">
        <w:rPr>
          <w:lang w:eastAsia="de-DE"/>
        </w:rPr>
        <w:t>a</w:t>
      </w:r>
      <w:r w:rsidRPr="00051273">
        <w:rPr>
          <w:lang w:eastAsia="de-DE"/>
        </w:rPr>
        <w:t>tum der Veröffentlichung, die Bezugsquelle und eine Stelle zu bezeichnen, bei der die Veröffentlichung archivmäßig gesichert niedergelegt ist;“.</w:t>
      </w:r>
      <w:bookmarkEnd w:id="303"/>
    </w:p>
    <w:p w:rsidR="004D366B" w:rsidRPr="00A0596C" w:rsidRDefault="004D366B" w:rsidP="005709E6">
      <w:pPr>
        <w:pStyle w:val="ArtikelBezeichner"/>
      </w:pPr>
    </w:p>
    <w:p w:rsidR="004D366B" w:rsidRPr="005709E6" w:rsidRDefault="004D366B" w:rsidP="005709E6">
      <w:pPr>
        <w:pStyle w:val="Artikelberschrift"/>
      </w:pPr>
      <w:r w:rsidRPr="005709E6">
        <w:t>Ä</w:t>
      </w:r>
      <w:bookmarkStart w:id="304" w:name="eNV_63C66F4E031743809436BA2EFDE0D6DF_1"/>
      <w:bookmarkEnd w:id="304"/>
      <w:r w:rsidRPr="005709E6">
        <w:t xml:space="preserve">nderung des Schaumwein- und </w:t>
      </w:r>
      <w:bookmarkStart w:id="305" w:name="DQPErrorScope49BE665CF5634B4D93F5EC5576F"/>
      <w:proofErr w:type="spellStart"/>
      <w:r w:rsidRPr="005709E6">
        <w:t>Zwischenerzeugnissteuergese</w:t>
      </w:r>
      <w:r w:rsidRPr="005709E6">
        <w:t>t</w:t>
      </w:r>
      <w:r w:rsidRPr="005709E6">
        <w:t>zes</w:t>
      </w:r>
      <w:bookmarkEnd w:id="305"/>
      <w:proofErr w:type="spellEnd"/>
    </w:p>
    <w:p w:rsidR="004D366B" w:rsidRDefault="004D366B" w:rsidP="009842AC">
      <w:pPr>
        <w:pStyle w:val="JuristischerAbsatznichtnummeriert"/>
      </w:pPr>
      <w:r>
        <w:t>Das</w:t>
      </w:r>
      <w:r w:rsidRPr="00A0596C">
        <w:t xml:space="preserve"> Schaumwein- und </w:t>
      </w:r>
      <w:bookmarkStart w:id="306" w:name="DQPErrorScopeC1A317CD49604F58B2BDA68EAC9"/>
      <w:proofErr w:type="spellStart"/>
      <w:r w:rsidRPr="00A0596C">
        <w:t>Zwischenerzeugnissteuergesetz</w:t>
      </w:r>
      <w:bookmarkEnd w:id="306"/>
      <w:proofErr w:type="spellEnd"/>
      <w:r w:rsidRPr="00A0596C">
        <w:t xml:space="preserve"> vom 15. Juli 2009 (BGBl. I S. 1870, 1896), das zuletzt durch Artikel 4 des Gesetzes vom 16. Juni 2011 (BGBl. I S. 1090) geändert worden ist, wird </w:t>
      </w:r>
      <w:r>
        <w:t>wie folgt geändert:</w:t>
      </w:r>
    </w:p>
    <w:p w:rsidR="00051273" w:rsidRDefault="00051273" w:rsidP="009F59E5">
      <w:pPr>
        <w:pStyle w:val="NummerierungStufe1"/>
        <w:numPr>
          <w:ilvl w:val="3"/>
          <w:numId w:val="40"/>
        </w:numPr>
      </w:pPr>
      <w:r>
        <w:t>§</w:t>
      </w:r>
      <w:bookmarkStart w:id="307" w:name="eNV_FD3AF0D0047149999EE250EA9A7A6283_1"/>
      <w:bookmarkEnd w:id="307"/>
      <w:r>
        <w:t xml:space="preserve"> 28 wird wie folgt geändert:</w:t>
      </w:r>
    </w:p>
    <w:p w:rsidR="004D366B" w:rsidRPr="00A0596C" w:rsidRDefault="004D366B" w:rsidP="00051273">
      <w:pPr>
        <w:pStyle w:val="NummerierungStufe2"/>
      </w:pPr>
      <w:r w:rsidRPr="00A0596C">
        <w:t>N</w:t>
      </w:r>
      <w:bookmarkStart w:id="308" w:name="eNV_C9559D3B053F46A69ABF4F60B73CBFC8_1"/>
      <w:bookmarkEnd w:id="308"/>
      <w:r w:rsidRPr="00A0596C">
        <w:t xml:space="preserve">ummer 4 </w:t>
      </w:r>
      <w:r w:rsidR="00051273">
        <w:t>wird wie folgt gefasst</w:t>
      </w:r>
      <w:r w:rsidRPr="00A0596C">
        <w:t>:</w:t>
      </w:r>
    </w:p>
    <w:p w:rsidR="004D366B" w:rsidRDefault="005709E6" w:rsidP="00C45501">
      <w:pPr>
        <w:pStyle w:val="RevisionNummerierungStufe1manuell"/>
        <w:tabs>
          <w:tab w:val="clear" w:pos="425"/>
          <w:tab w:val="left" w:pos="1275"/>
        </w:tabs>
        <w:ind w:left="1275" w:hanging="504"/>
        <w:rPr>
          <w:lang w:eastAsia="de-DE"/>
        </w:rPr>
      </w:pPr>
      <w:bookmarkStart w:id="309" w:name="DQPErrorScopeCE76CD1EF6F04D1D8D0C315AD6D"/>
      <w:r>
        <w:rPr>
          <w:lang w:eastAsia="de-DE"/>
        </w:rPr>
        <w:t>„</w:t>
      </w:r>
      <w:r w:rsidR="004D366B" w:rsidRPr="00A0596C">
        <w:rPr>
          <w:lang w:eastAsia="de-DE"/>
        </w:rPr>
        <w:t>4.</w:t>
      </w:r>
      <w:r w:rsidR="004D366B" w:rsidRPr="00A0596C">
        <w:rPr>
          <w:lang w:eastAsia="de-DE"/>
        </w:rPr>
        <w:tab/>
        <w:t>im Benehmen mit dem Bundesministerium des Innern alternativ zur qualif</w:t>
      </w:r>
      <w:r w:rsidR="004D366B" w:rsidRPr="00A0596C">
        <w:rPr>
          <w:lang w:eastAsia="de-DE"/>
        </w:rPr>
        <w:t>i</w:t>
      </w:r>
      <w:r w:rsidR="004D366B" w:rsidRPr="00A0596C">
        <w:rPr>
          <w:lang w:eastAsia="de-DE"/>
        </w:rPr>
        <w:t>zierten elektronischen Signatur ein anderes sicheres Verfahren, das den D</w:t>
      </w:r>
      <w:r w:rsidR="004D366B" w:rsidRPr="00A0596C">
        <w:rPr>
          <w:lang w:eastAsia="de-DE"/>
        </w:rPr>
        <w:t>a</w:t>
      </w:r>
      <w:r w:rsidR="004D366B" w:rsidRPr="00A0596C">
        <w:rPr>
          <w:lang w:eastAsia="de-DE"/>
        </w:rPr>
        <w:t>tenübermittler authentifiziert und die Vertraulichkeit und Integrität des elek</w:t>
      </w:r>
      <w:r w:rsidR="004D366B" w:rsidRPr="00A0596C">
        <w:rPr>
          <w:lang w:eastAsia="de-DE"/>
        </w:rPr>
        <w:t>t</w:t>
      </w:r>
      <w:r w:rsidR="004D366B" w:rsidRPr="00A0596C">
        <w:rPr>
          <w:lang w:eastAsia="de-DE"/>
        </w:rPr>
        <w:t>ronisch übermittelten Datensatzes gewährleistet, zuzulassen. Wird zur A</w:t>
      </w:r>
      <w:r w:rsidR="004D366B" w:rsidRPr="00A0596C">
        <w:rPr>
          <w:lang w:eastAsia="de-DE"/>
        </w:rPr>
        <w:t>u</w:t>
      </w:r>
      <w:r w:rsidR="004D366B" w:rsidRPr="00A0596C">
        <w:rPr>
          <w:lang w:eastAsia="de-DE"/>
        </w:rPr>
        <w:t>thentifizierung des Datenübermittlers der elektronische Identitätsnachweis nach § 18 des Personalausweisgesetzes oder nach § 78 Absatz 5 des Au</w:t>
      </w:r>
      <w:r w:rsidR="004D366B" w:rsidRPr="00A0596C">
        <w:rPr>
          <w:lang w:eastAsia="de-DE"/>
        </w:rPr>
        <w:t>f</w:t>
      </w:r>
      <w:r w:rsidR="004D366B" w:rsidRPr="00A0596C">
        <w:rPr>
          <w:lang w:eastAsia="de-DE"/>
        </w:rPr>
        <w:t>enthaltsgesetzes genutzt, dürfen die dazu erforderlichen Daten zusammen mit den übrigen übermittelten Daten gespeichert und verwendet werden. Die Rechtsverordnung kann auch Ausnahmen von der Pflicht zur Verwendung dieses Verfahrens vorsehen. Zur Regelung der Datenübermittlung kann in der Rechtsverordnung auf Veröffentlichungen sachverständiger Stellen ve</w:t>
      </w:r>
      <w:r w:rsidR="004D366B" w:rsidRPr="00A0596C">
        <w:rPr>
          <w:lang w:eastAsia="de-DE"/>
        </w:rPr>
        <w:t>r</w:t>
      </w:r>
      <w:r w:rsidR="004D366B" w:rsidRPr="00A0596C">
        <w:rPr>
          <w:lang w:eastAsia="de-DE"/>
        </w:rPr>
        <w:t>wiesen werden; hierbei sind das Datum der Veröffentlichung, die Bezug</w:t>
      </w:r>
      <w:r w:rsidR="004D366B" w:rsidRPr="00A0596C">
        <w:rPr>
          <w:lang w:eastAsia="de-DE"/>
        </w:rPr>
        <w:t>s</w:t>
      </w:r>
      <w:r w:rsidR="004D366B" w:rsidRPr="00A0596C">
        <w:rPr>
          <w:lang w:eastAsia="de-DE"/>
        </w:rPr>
        <w:t>quelle und eine Stelle zu bezeichnen, bei der die Veröffentlichung archivm</w:t>
      </w:r>
      <w:r w:rsidR="004D366B" w:rsidRPr="00A0596C">
        <w:rPr>
          <w:lang w:eastAsia="de-DE"/>
        </w:rPr>
        <w:t>ä</w:t>
      </w:r>
      <w:r w:rsidR="004D366B" w:rsidRPr="00A0596C">
        <w:rPr>
          <w:lang w:eastAsia="de-DE"/>
        </w:rPr>
        <w:t>ßig gesichert niedergelegt ist;</w:t>
      </w:r>
      <w:r w:rsidR="009842AC">
        <w:rPr>
          <w:lang w:eastAsia="de-DE"/>
        </w:rPr>
        <w:t>“</w:t>
      </w:r>
      <w:r w:rsidR="009842AC" w:rsidRPr="009842AC">
        <w:rPr>
          <w:color w:val="auto"/>
        </w:rPr>
        <w:t>.</w:t>
      </w:r>
      <w:bookmarkEnd w:id="309"/>
    </w:p>
    <w:p w:rsidR="00051273" w:rsidRDefault="00051273" w:rsidP="00051273">
      <w:pPr>
        <w:pStyle w:val="NummerierungStufe2"/>
        <w:rPr>
          <w:lang w:eastAsia="de-DE"/>
        </w:rPr>
      </w:pPr>
      <w:r>
        <w:rPr>
          <w:lang w:eastAsia="de-DE"/>
        </w:rPr>
        <w:t>N</w:t>
      </w:r>
      <w:bookmarkStart w:id="310" w:name="eNV_23D2DB34FDC748CCA2B5CACD54DCCD64_1"/>
      <w:bookmarkEnd w:id="310"/>
      <w:r>
        <w:rPr>
          <w:lang w:eastAsia="de-DE"/>
        </w:rPr>
        <w:t>ach Nummer 4 wird Nummer 4a eingefügt:</w:t>
      </w:r>
    </w:p>
    <w:p w:rsidR="005709E6" w:rsidRDefault="005709E6" w:rsidP="00C45501">
      <w:pPr>
        <w:pStyle w:val="RevisionNummerierungStufe1manuell"/>
        <w:tabs>
          <w:tab w:val="clear" w:pos="425"/>
          <w:tab w:val="left" w:pos="1275"/>
        </w:tabs>
        <w:ind w:left="1275" w:hanging="504"/>
        <w:rPr>
          <w:lang w:eastAsia="de-DE"/>
        </w:rPr>
      </w:pPr>
      <w:r>
        <w:rPr>
          <w:lang w:eastAsia="de-DE"/>
        </w:rPr>
        <w:t>„4a.</w:t>
      </w:r>
      <w:r w:rsidR="004D366B" w:rsidRPr="00051273">
        <w:rPr>
          <w:lang w:eastAsia="de-DE"/>
        </w:rPr>
        <w:tab/>
        <w:t>zur Verfahrensvereinfachung zu bestimmen, dass in diesem Gesetz oder e</w:t>
      </w:r>
      <w:r w:rsidR="004D366B" w:rsidRPr="00051273">
        <w:rPr>
          <w:lang w:eastAsia="de-DE"/>
        </w:rPr>
        <w:t>i</w:t>
      </w:r>
      <w:r w:rsidR="004D366B" w:rsidRPr="00051273">
        <w:rPr>
          <w:lang w:eastAsia="de-DE"/>
        </w:rPr>
        <w:t>ner auf Grund dieses Gesetzes erlassenen Verordnung vorgesehene Ste</w:t>
      </w:r>
      <w:r w:rsidR="004D366B" w:rsidRPr="00051273">
        <w:rPr>
          <w:lang w:eastAsia="de-DE"/>
        </w:rPr>
        <w:t>u</w:t>
      </w:r>
      <w:r w:rsidR="004D366B" w:rsidRPr="00051273">
        <w:rPr>
          <w:lang w:eastAsia="de-DE"/>
        </w:rPr>
        <w:t>ererklärungen oder sonstige Erklärungen, Steueranmeldungen, Anträge, A</w:t>
      </w:r>
      <w:r w:rsidR="004D366B" w:rsidRPr="00051273">
        <w:rPr>
          <w:lang w:eastAsia="de-DE"/>
        </w:rPr>
        <w:t>n</w:t>
      </w:r>
      <w:r w:rsidR="004D366B" w:rsidRPr="00051273">
        <w:rPr>
          <w:lang w:eastAsia="de-DE"/>
        </w:rPr>
        <w:t>zeigen, Mitteilungen, Nachweise oder sonstige für das Verfahren erforderl</w:t>
      </w:r>
      <w:r w:rsidR="004D366B" w:rsidRPr="00051273">
        <w:rPr>
          <w:lang w:eastAsia="de-DE"/>
        </w:rPr>
        <w:t>i</w:t>
      </w:r>
      <w:r w:rsidR="004D366B" w:rsidRPr="00051273">
        <w:rPr>
          <w:lang w:eastAsia="de-DE"/>
        </w:rPr>
        <w:t xml:space="preserve">che Daten ganz oder teilweise durch Datenfernübertragung zu übermitteln sind oder übermittelt werden können und dabei insbesondere </w:t>
      </w:r>
    </w:p>
    <w:p w:rsidR="004D366B" w:rsidRPr="00051273" w:rsidRDefault="004D366B" w:rsidP="00C45501">
      <w:pPr>
        <w:pStyle w:val="RevisionNummerierungStufe2manuell"/>
        <w:tabs>
          <w:tab w:val="clear" w:pos="850"/>
          <w:tab w:val="left" w:pos="1700"/>
        </w:tabs>
        <w:ind w:left="1700"/>
        <w:rPr>
          <w:lang w:eastAsia="de-DE"/>
        </w:rPr>
      </w:pPr>
      <w:r w:rsidRPr="00051273">
        <w:rPr>
          <w:lang w:eastAsia="de-DE"/>
        </w:rPr>
        <w:t>a</w:t>
      </w:r>
      <w:r w:rsidR="005709E6">
        <w:rPr>
          <w:lang w:eastAsia="de-DE"/>
        </w:rPr>
        <w:t>)</w:t>
      </w:r>
      <w:r w:rsidRPr="00051273">
        <w:rPr>
          <w:lang w:eastAsia="de-DE"/>
        </w:rPr>
        <w:tab/>
        <w:t>die Voraussetzungen für die Anwendung des Verfahrens der Datenfer</w:t>
      </w:r>
      <w:r w:rsidRPr="00051273">
        <w:rPr>
          <w:lang w:eastAsia="de-DE"/>
        </w:rPr>
        <w:t>n</w:t>
      </w:r>
      <w:r w:rsidRPr="00051273">
        <w:rPr>
          <w:lang w:eastAsia="de-DE"/>
        </w:rPr>
        <w:t>übertragung,</w:t>
      </w:r>
    </w:p>
    <w:p w:rsidR="004D366B" w:rsidRPr="00051273" w:rsidRDefault="005709E6" w:rsidP="00C45501">
      <w:pPr>
        <w:pStyle w:val="RevisionNummerierungStufe2manuell"/>
        <w:tabs>
          <w:tab w:val="clear" w:pos="850"/>
          <w:tab w:val="left" w:pos="1700"/>
        </w:tabs>
        <w:ind w:left="1700"/>
        <w:rPr>
          <w:lang w:eastAsia="de-DE"/>
        </w:rPr>
      </w:pPr>
      <w:r>
        <w:rPr>
          <w:lang w:eastAsia="de-DE"/>
        </w:rPr>
        <w:t>b)</w:t>
      </w:r>
      <w:r w:rsidR="004D366B" w:rsidRPr="00051273">
        <w:rPr>
          <w:lang w:eastAsia="de-DE"/>
        </w:rPr>
        <w:tab/>
        <w:t>das Nähere über Form, Inhalt, Verarbeitung und Sicherung der zu übermittelnden Daten,</w:t>
      </w:r>
    </w:p>
    <w:p w:rsidR="004D366B" w:rsidRPr="00051273" w:rsidRDefault="004D366B" w:rsidP="00C45501">
      <w:pPr>
        <w:pStyle w:val="RevisionNummerierungStufe2manuell"/>
        <w:tabs>
          <w:tab w:val="clear" w:pos="850"/>
          <w:tab w:val="left" w:pos="1700"/>
        </w:tabs>
        <w:ind w:left="1700"/>
        <w:rPr>
          <w:lang w:eastAsia="de-DE"/>
        </w:rPr>
      </w:pPr>
      <w:r w:rsidRPr="00051273">
        <w:rPr>
          <w:lang w:eastAsia="de-DE"/>
        </w:rPr>
        <w:t>c)</w:t>
      </w:r>
      <w:r w:rsidR="005709E6">
        <w:rPr>
          <w:lang w:eastAsia="de-DE"/>
        </w:rPr>
        <w:tab/>
      </w:r>
      <w:r w:rsidRPr="00051273">
        <w:rPr>
          <w:lang w:eastAsia="de-DE"/>
        </w:rPr>
        <w:t>die Art und Weise der Übermittlung der Daten,</w:t>
      </w:r>
    </w:p>
    <w:p w:rsidR="004D366B" w:rsidRPr="00051273" w:rsidRDefault="005709E6" w:rsidP="00C45501">
      <w:pPr>
        <w:pStyle w:val="RevisionNummerierungStufe2manuell"/>
        <w:tabs>
          <w:tab w:val="clear" w:pos="850"/>
          <w:tab w:val="left" w:pos="1700"/>
        </w:tabs>
        <w:ind w:left="1700"/>
        <w:rPr>
          <w:lang w:eastAsia="de-DE"/>
        </w:rPr>
      </w:pPr>
      <w:r>
        <w:rPr>
          <w:lang w:eastAsia="de-DE"/>
        </w:rPr>
        <w:t>d)</w:t>
      </w:r>
      <w:r>
        <w:rPr>
          <w:lang w:eastAsia="de-DE"/>
        </w:rPr>
        <w:tab/>
      </w:r>
      <w:r w:rsidR="004D366B" w:rsidRPr="00051273">
        <w:rPr>
          <w:lang w:eastAsia="de-DE"/>
        </w:rPr>
        <w:t>die Zuständigkeit für die Entgegennahme der zu übermittelnden Daten,</w:t>
      </w:r>
    </w:p>
    <w:p w:rsidR="004D366B" w:rsidRPr="00051273" w:rsidRDefault="005709E6" w:rsidP="00C45501">
      <w:pPr>
        <w:pStyle w:val="RevisionNummerierungStufe2manuell"/>
        <w:tabs>
          <w:tab w:val="clear" w:pos="850"/>
          <w:tab w:val="left" w:pos="1700"/>
        </w:tabs>
        <w:ind w:left="1700"/>
        <w:rPr>
          <w:lang w:eastAsia="de-DE"/>
        </w:rPr>
      </w:pPr>
      <w:r>
        <w:rPr>
          <w:lang w:eastAsia="de-DE"/>
        </w:rPr>
        <w:lastRenderedPageBreak/>
        <w:t>e)</w:t>
      </w:r>
      <w:r>
        <w:rPr>
          <w:lang w:eastAsia="de-DE"/>
        </w:rPr>
        <w:tab/>
      </w:r>
      <w:r w:rsidR="004D366B" w:rsidRPr="00051273">
        <w:rPr>
          <w:lang w:eastAsia="de-DE"/>
        </w:rPr>
        <w:t>die Mitwirkungspflichten Dritter und deren Haftung, wenn auf Grund u</w:t>
      </w:r>
      <w:r w:rsidR="004D366B" w:rsidRPr="00051273">
        <w:rPr>
          <w:lang w:eastAsia="de-DE"/>
        </w:rPr>
        <w:t>n</w:t>
      </w:r>
      <w:r w:rsidR="004D366B" w:rsidRPr="00051273">
        <w:rPr>
          <w:lang w:eastAsia="de-DE"/>
        </w:rPr>
        <w:t>richtiger Erhebung, Verarbeitung oder Übermittlung der Daten Steuern verkürzt oder Steuervorteile erlangt werden,</w:t>
      </w:r>
    </w:p>
    <w:p w:rsidR="004D366B" w:rsidRPr="00051273" w:rsidRDefault="005709E6" w:rsidP="00C45501">
      <w:pPr>
        <w:pStyle w:val="RevisionNummerierungStufe2manuell"/>
        <w:tabs>
          <w:tab w:val="clear" w:pos="850"/>
          <w:tab w:val="left" w:pos="1700"/>
        </w:tabs>
        <w:ind w:left="1700"/>
        <w:rPr>
          <w:lang w:eastAsia="de-DE"/>
        </w:rPr>
      </w:pPr>
      <w:r>
        <w:rPr>
          <w:lang w:eastAsia="de-DE"/>
        </w:rPr>
        <w:t>f)</w:t>
      </w:r>
      <w:r w:rsidR="004D366B" w:rsidRPr="00051273">
        <w:rPr>
          <w:lang w:eastAsia="de-DE"/>
        </w:rPr>
        <w:tab/>
        <w:t>die Haftung des Datenübermittlers für verkürzte Steuern oder zu Unrecht erlangte Steuervorteile, wenn der Datenübermittler sich keine Gewis</w:t>
      </w:r>
      <w:r w:rsidR="004D366B" w:rsidRPr="00051273">
        <w:rPr>
          <w:lang w:eastAsia="de-DE"/>
        </w:rPr>
        <w:t>s</w:t>
      </w:r>
      <w:r w:rsidR="004D366B" w:rsidRPr="00051273">
        <w:rPr>
          <w:lang w:eastAsia="de-DE"/>
        </w:rPr>
        <w:t xml:space="preserve">heit über die Identität des Auftraggebers verschafft hat, </w:t>
      </w:r>
    </w:p>
    <w:p w:rsidR="004D366B" w:rsidRPr="00051273" w:rsidRDefault="004D366B" w:rsidP="00C45501">
      <w:pPr>
        <w:pStyle w:val="RevisionNummerierungStufe2manuell"/>
        <w:tabs>
          <w:tab w:val="clear" w:pos="850"/>
          <w:tab w:val="left" w:pos="1700"/>
        </w:tabs>
        <w:ind w:left="1700"/>
        <w:rPr>
          <w:lang w:eastAsia="de-DE"/>
        </w:rPr>
      </w:pPr>
      <w:r w:rsidRPr="00051273">
        <w:rPr>
          <w:lang w:eastAsia="de-DE"/>
        </w:rPr>
        <w:t>g)</w:t>
      </w:r>
      <w:r w:rsidR="005709E6">
        <w:rPr>
          <w:lang w:eastAsia="de-DE"/>
        </w:rPr>
        <w:tab/>
      </w:r>
      <w:r w:rsidRPr="00051273">
        <w:rPr>
          <w:lang w:eastAsia="de-DE"/>
        </w:rPr>
        <w:t>den Umfang und die Form der für dieses Verfahren erforderlichen b</w:t>
      </w:r>
      <w:r w:rsidRPr="00051273">
        <w:rPr>
          <w:lang w:eastAsia="de-DE"/>
        </w:rPr>
        <w:t>e</w:t>
      </w:r>
      <w:r w:rsidRPr="00051273">
        <w:rPr>
          <w:lang w:eastAsia="de-DE"/>
        </w:rPr>
        <w:t xml:space="preserve">sonderen Erklärungspflichten des Steuerpflichtigen oder Antragstellers </w:t>
      </w:r>
    </w:p>
    <w:p w:rsidR="004D366B" w:rsidRPr="00051273" w:rsidRDefault="004D366B" w:rsidP="00C45501">
      <w:pPr>
        <w:pStyle w:val="RevisionNummerierungFolgeabsatzStufe1"/>
        <w:ind w:left="1275"/>
        <w:rPr>
          <w:lang w:eastAsia="de-DE"/>
        </w:rPr>
      </w:pPr>
      <w:bookmarkStart w:id="311" w:name="DQPErrorScopeD27CD0418F8D44AB8386D5464B1"/>
      <w:r w:rsidRPr="00051273">
        <w:rPr>
          <w:lang w:eastAsia="de-DE"/>
        </w:rPr>
        <w:t>zu regeln. Bei der Datenübermittlung ist ein sicheres Verfahren zu verwe</w:t>
      </w:r>
      <w:r w:rsidRPr="00051273">
        <w:rPr>
          <w:lang w:eastAsia="de-DE"/>
        </w:rPr>
        <w:t>n</w:t>
      </w:r>
      <w:r w:rsidRPr="00051273">
        <w:rPr>
          <w:lang w:eastAsia="de-DE"/>
        </w:rPr>
        <w:t>den, das den Datenübermittler authentifiziert und die Vertraulichkeit und I</w:t>
      </w:r>
      <w:r w:rsidRPr="00051273">
        <w:rPr>
          <w:lang w:eastAsia="de-DE"/>
        </w:rPr>
        <w:t>n</w:t>
      </w:r>
      <w:r w:rsidRPr="00051273">
        <w:rPr>
          <w:lang w:eastAsia="de-DE"/>
        </w:rPr>
        <w:t>tegrität des elektronisch übermittelten Datensatzes gewährleistet. Zur Reg</w:t>
      </w:r>
      <w:r w:rsidRPr="00051273">
        <w:rPr>
          <w:lang w:eastAsia="de-DE"/>
        </w:rPr>
        <w:t>e</w:t>
      </w:r>
      <w:r w:rsidRPr="00051273">
        <w:rPr>
          <w:lang w:eastAsia="de-DE"/>
        </w:rPr>
        <w:t>lung der Datenübermittlung kann in der Rechtsverordnung auf Veröffentl</w:t>
      </w:r>
      <w:r w:rsidRPr="00051273">
        <w:rPr>
          <w:lang w:eastAsia="de-DE"/>
        </w:rPr>
        <w:t>i</w:t>
      </w:r>
      <w:r w:rsidRPr="00051273">
        <w:rPr>
          <w:lang w:eastAsia="de-DE"/>
        </w:rPr>
        <w:t>chungen sachverständiger Stellen verwiesen werden; hierbei sind das D</w:t>
      </w:r>
      <w:r w:rsidRPr="00051273">
        <w:rPr>
          <w:lang w:eastAsia="de-DE"/>
        </w:rPr>
        <w:t>a</w:t>
      </w:r>
      <w:r w:rsidRPr="00051273">
        <w:rPr>
          <w:lang w:eastAsia="de-DE"/>
        </w:rPr>
        <w:t>tum der Veröffentlichung, die Bezugsquelle und eine Stelle zu bezeichnen, bei der die Veröffentlichung archivmäßig gesichert niedergelegt ist;“.</w:t>
      </w:r>
      <w:bookmarkEnd w:id="311"/>
    </w:p>
    <w:p w:rsidR="004D366B" w:rsidRPr="00A0596C" w:rsidRDefault="004D366B" w:rsidP="005709E6">
      <w:pPr>
        <w:pStyle w:val="ArtikelBezeichner"/>
      </w:pPr>
    </w:p>
    <w:p w:rsidR="005709E6" w:rsidRDefault="005709E6" w:rsidP="005709E6">
      <w:pPr>
        <w:pStyle w:val="Artikelberschrift"/>
      </w:pPr>
      <w:r w:rsidRPr="005709E6">
        <w:t>Ä</w:t>
      </w:r>
      <w:bookmarkStart w:id="312" w:name="eNV_45A9C401EDB94F7D95CB4DA3ED4CA150_1"/>
      <w:bookmarkEnd w:id="312"/>
      <w:r w:rsidRPr="005709E6">
        <w:t>nderung des Kaffeesteuergesetzes</w:t>
      </w:r>
    </w:p>
    <w:p w:rsidR="005709E6" w:rsidRPr="005709E6" w:rsidRDefault="005709E6" w:rsidP="005709E6">
      <w:pPr>
        <w:pStyle w:val="JuristischerAbsatznichtnummeriert"/>
      </w:pPr>
      <w:r w:rsidRPr="00A0596C">
        <w:t>In § 23 Absatz 1 des Kaffeesteuergesetzes vom 15. Juli 2009 (BGBl. I S. 1870, 1919), das durch Artikel 5 des Gesetzes vom 21. Dezember 2010 (BGBl. I S. 2221) geä</w:t>
      </w:r>
      <w:r w:rsidRPr="00A0596C">
        <w:t>n</w:t>
      </w:r>
      <w:r w:rsidRPr="00A0596C">
        <w:t>dert worden ist, wird Nummer 4 durch die folgenden Nummern 4 und 4a ersetzt:</w:t>
      </w:r>
    </w:p>
    <w:p w:rsidR="004D366B" w:rsidRPr="00A0596C" w:rsidRDefault="004D366B" w:rsidP="00C45501">
      <w:pPr>
        <w:pStyle w:val="RevisionNummerierungStufe1manuell"/>
        <w:ind w:hanging="504"/>
        <w:rPr>
          <w:lang w:eastAsia="de-DE"/>
        </w:rPr>
      </w:pPr>
      <w:bookmarkStart w:id="313" w:name="DQPErrorScope8307E6DB899C459C8ED50BF33BD"/>
      <w:r w:rsidRPr="00A0596C">
        <w:rPr>
          <w:lang w:eastAsia="de-DE"/>
        </w:rPr>
        <w:t>„4.</w:t>
      </w:r>
      <w:r w:rsidRPr="00A0596C">
        <w:rPr>
          <w:lang w:eastAsia="de-DE"/>
        </w:rPr>
        <w:tab/>
        <w:t>im Benehmen mit dem Bundesministerium des Innern alternativ zur qualifizierten elektronischen Signatur ein anderes sicheres Verfahren, das den Datenübermittler authentifiziert und die Vertraulichkeit und Integrität des elektronisch übermittelten D</w:t>
      </w:r>
      <w:r w:rsidRPr="00A0596C">
        <w:rPr>
          <w:lang w:eastAsia="de-DE"/>
        </w:rPr>
        <w:t>a</w:t>
      </w:r>
      <w:r w:rsidRPr="00A0596C">
        <w:rPr>
          <w:lang w:eastAsia="de-DE"/>
        </w:rPr>
        <w:t>tensatzes gewährleistet, zuzulassen. Wird zur Authentifizierung des Datenübermit</w:t>
      </w:r>
      <w:r w:rsidRPr="00A0596C">
        <w:rPr>
          <w:lang w:eastAsia="de-DE"/>
        </w:rPr>
        <w:t>t</w:t>
      </w:r>
      <w:r w:rsidRPr="00A0596C">
        <w:rPr>
          <w:lang w:eastAsia="de-DE"/>
        </w:rPr>
        <w:t>lers der elektronische Identitätsnachweis nach § 18 des Personalausweisgesetzes oder nach § 78 Absatz 5 des Aufenthaltsgesetzes genutzt, dürfen die dazu erforderl</w:t>
      </w:r>
      <w:r w:rsidRPr="00A0596C">
        <w:rPr>
          <w:lang w:eastAsia="de-DE"/>
        </w:rPr>
        <w:t>i</w:t>
      </w:r>
      <w:r w:rsidRPr="00A0596C">
        <w:rPr>
          <w:lang w:eastAsia="de-DE"/>
        </w:rPr>
        <w:t>chen Daten zusammen mit den übrigen übermittelten Daten gespeichert und verwe</w:t>
      </w:r>
      <w:r w:rsidRPr="00A0596C">
        <w:rPr>
          <w:lang w:eastAsia="de-DE"/>
        </w:rPr>
        <w:t>n</w:t>
      </w:r>
      <w:r w:rsidRPr="00A0596C">
        <w:rPr>
          <w:lang w:eastAsia="de-DE"/>
        </w:rPr>
        <w:t>det werden. Die Rechtsverordnung kann auch Ausnahmen von der Pflicht zur Ve</w:t>
      </w:r>
      <w:r w:rsidRPr="00A0596C">
        <w:rPr>
          <w:lang w:eastAsia="de-DE"/>
        </w:rPr>
        <w:t>r</w:t>
      </w:r>
      <w:r w:rsidRPr="00A0596C">
        <w:rPr>
          <w:lang w:eastAsia="de-DE"/>
        </w:rPr>
        <w:t>wendung dieses Verfahrens vorsehen. Zur Regelung der Datenübermittlung kann in der Rechtsverordnung auf Veröffentlichungen sachverständiger Stellen verwiesen werden; hierbei sind das Datum der Veröffentlichung, die Bezugsquelle und eine Ste</w:t>
      </w:r>
      <w:r w:rsidRPr="00A0596C">
        <w:rPr>
          <w:lang w:eastAsia="de-DE"/>
        </w:rPr>
        <w:t>l</w:t>
      </w:r>
      <w:r w:rsidRPr="00A0596C">
        <w:rPr>
          <w:lang w:eastAsia="de-DE"/>
        </w:rPr>
        <w:t>le zu bezeichnen, bei der die Veröffentlichung archivmäßig gesichert niedergelegt ist;</w:t>
      </w:r>
      <w:bookmarkEnd w:id="313"/>
    </w:p>
    <w:p w:rsidR="004D366B" w:rsidRPr="00A0596C" w:rsidRDefault="004D366B" w:rsidP="00C45501">
      <w:pPr>
        <w:pStyle w:val="RevisionNummerierungStufe1manuell"/>
        <w:rPr>
          <w:lang w:eastAsia="de-DE"/>
        </w:rPr>
      </w:pPr>
      <w:r w:rsidRPr="00A0596C">
        <w:rPr>
          <w:lang w:eastAsia="de-DE"/>
        </w:rPr>
        <w:t>4a.</w:t>
      </w:r>
      <w:r w:rsidRPr="00A0596C">
        <w:rPr>
          <w:lang w:eastAsia="de-DE"/>
        </w:rPr>
        <w:tab/>
        <w:t>zur Verfahrensvereinfachung zu bestimmen, dass in diesem Gesetz oder einer auf Grund dieses Gesetzes erlassenen Verordnung vorgesehene Steuererklärungen oder sonstige Erklärungen, Steueranmeldungen, Anträge, Anzeigen, Mitteilungen, Nac</w:t>
      </w:r>
      <w:r w:rsidRPr="00A0596C">
        <w:rPr>
          <w:lang w:eastAsia="de-DE"/>
        </w:rPr>
        <w:t>h</w:t>
      </w:r>
      <w:r w:rsidRPr="00A0596C">
        <w:rPr>
          <w:lang w:eastAsia="de-DE"/>
        </w:rPr>
        <w:t xml:space="preserve">weise oder sonstige für das Verfahren erforderliche Daten ganz oder teilweise durch Datenfernübertragung zu übermitteln sind oder übermittelt werden können und dabei insbesondere </w:t>
      </w:r>
    </w:p>
    <w:p w:rsidR="004D366B" w:rsidRPr="00A0596C" w:rsidRDefault="005709E6" w:rsidP="00C45501">
      <w:pPr>
        <w:pStyle w:val="RevisionNummerierungStufe2manuell"/>
        <w:rPr>
          <w:lang w:eastAsia="de-DE"/>
        </w:rPr>
      </w:pPr>
      <w:r>
        <w:rPr>
          <w:lang w:eastAsia="de-DE"/>
        </w:rPr>
        <w:t>a)</w:t>
      </w:r>
      <w:r w:rsidR="004D366B" w:rsidRPr="00A0596C">
        <w:rPr>
          <w:lang w:eastAsia="de-DE"/>
        </w:rPr>
        <w:tab/>
        <w:t>die Voraussetzungen für die Anwendung des Verfahrens der Datenfernübertr</w:t>
      </w:r>
      <w:r w:rsidR="004D366B" w:rsidRPr="00A0596C">
        <w:rPr>
          <w:lang w:eastAsia="de-DE"/>
        </w:rPr>
        <w:t>a</w:t>
      </w:r>
      <w:r w:rsidR="004D366B" w:rsidRPr="00A0596C">
        <w:rPr>
          <w:lang w:eastAsia="de-DE"/>
        </w:rPr>
        <w:t>gung,</w:t>
      </w:r>
    </w:p>
    <w:p w:rsidR="004D366B" w:rsidRPr="00A0596C" w:rsidRDefault="004D366B" w:rsidP="00C45501">
      <w:pPr>
        <w:pStyle w:val="RevisionNummerierungStufe2manuell"/>
        <w:rPr>
          <w:lang w:eastAsia="de-DE"/>
        </w:rPr>
      </w:pPr>
      <w:r w:rsidRPr="00A0596C">
        <w:rPr>
          <w:lang w:eastAsia="de-DE"/>
        </w:rPr>
        <w:t>b)</w:t>
      </w:r>
      <w:r w:rsidRPr="00A0596C">
        <w:rPr>
          <w:lang w:eastAsia="de-DE"/>
        </w:rPr>
        <w:tab/>
        <w:t>das Nähere über Form, Inhalt, Verarbeitung und Sicherung der zu übermittelnden Daten,</w:t>
      </w:r>
    </w:p>
    <w:p w:rsidR="004D366B" w:rsidRPr="00A0596C" w:rsidRDefault="004D366B" w:rsidP="00C45501">
      <w:pPr>
        <w:pStyle w:val="RevisionNummerierungStufe2manuell"/>
        <w:rPr>
          <w:lang w:eastAsia="de-DE"/>
        </w:rPr>
      </w:pPr>
      <w:r w:rsidRPr="00A0596C">
        <w:rPr>
          <w:lang w:eastAsia="de-DE"/>
        </w:rPr>
        <w:t>c)</w:t>
      </w:r>
      <w:r w:rsidR="005709E6">
        <w:rPr>
          <w:lang w:eastAsia="de-DE"/>
        </w:rPr>
        <w:tab/>
      </w:r>
      <w:r w:rsidRPr="00A0596C">
        <w:rPr>
          <w:lang w:eastAsia="de-DE"/>
        </w:rPr>
        <w:t>die Art und Weise der Übermittlung der Daten,</w:t>
      </w:r>
    </w:p>
    <w:p w:rsidR="004D366B" w:rsidRPr="00A0596C" w:rsidRDefault="005709E6" w:rsidP="00C45501">
      <w:pPr>
        <w:pStyle w:val="RevisionNummerierungStufe2manuell"/>
        <w:rPr>
          <w:lang w:eastAsia="de-DE"/>
        </w:rPr>
      </w:pPr>
      <w:r>
        <w:rPr>
          <w:lang w:eastAsia="de-DE"/>
        </w:rPr>
        <w:lastRenderedPageBreak/>
        <w:t>d)</w:t>
      </w:r>
      <w:r>
        <w:rPr>
          <w:lang w:eastAsia="de-DE"/>
        </w:rPr>
        <w:tab/>
      </w:r>
      <w:r w:rsidR="004D366B" w:rsidRPr="00A0596C">
        <w:rPr>
          <w:lang w:eastAsia="de-DE"/>
        </w:rPr>
        <w:t>die Zuständigkeit für die Entgegennahme der zu übermittelnden Daten,</w:t>
      </w:r>
    </w:p>
    <w:p w:rsidR="004D366B" w:rsidRPr="00A0596C" w:rsidRDefault="005709E6" w:rsidP="00C45501">
      <w:pPr>
        <w:pStyle w:val="RevisionNummerierungStufe2manuell"/>
        <w:rPr>
          <w:lang w:eastAsia="de-DE"/>
        </w:rPr>
      </w:pPr>
      <w:r>
        <w:rPr>
          <w:lang w:eastAsia="de-DE"/>
        </w:rPr>
        <w:t>e)</w:t>
      </w:r>
      <w:r>
        <w:rPr>
          <w:lang w:eastAsia="de-DE"/>
        </w:rPr>
        <w:tab/>
      </w:r>
      <w:r w:rsidR="004D366B" w:rsidRPr="00A0596C">
        <w:rPr>
          <w:lang w:eastAsia="de-DE"/>
        </w:rPr>
        <w:t>die Mitwirkungspflichten Dritter und deren Haftung, wenn auf Grund unrichtiger Erhebung, Verarbeitung oder Übermittlung der Daten Steuern verkürzt oder Steuervorteile erlangt werden,</w:t>
      </w:r>
    </w:p>
    <w:p w:rsidR="004D366B" w:rsidRPr="00A0596C" w:rsidRDefault="004D366B" w:rsidP="00C45501">
      <w:pPr>
        <w:pStyle w:val="RevisionNummerierungStufe2manuell"/>
        <w:rPr>
          <w:lang w:eastAsia="de-DE"/>
        </w:rPr>
      </w:pPr>
      <w:r w:rsidRPr="00A0596C">
        <w:rPr>
          <w:lang w:eastAsia="de-DE"/>
        </w:rPr>
        <w:t>f)</w:t>
      </w:r>
      <w:r w:rsidRPr="00A0596C">
        <w:rPr>
          <w:lang w:eastAsia="de-DE"/>
        </w:rPr>
        <w:tab/>
        <w:t>die Haftung des Datenübermittlers für verkürzte Steuern oder zu Unrecht erlangte Steuervorteile, wenn der Datenübermittler sich keine Gewissheit über die Ident</w:t>
      </w:r>
      <w:r w:rsidRPr="00A0596C">
        <w:rPr>
          <w:lang w:eastAsia="de-DE"/>
        </w:rPr>
        <w:t>i</w:t>
      </w:r>
      <w:r w:rsidRPr="00A0596C">
        <w:rPr>
          <w:lang w:eastAsia="de-DE"/>
        </w:rPr>
        <w:t xml:space="preserve">tät des Auftraggebers verschafft hat, </w:t>
      </w:r>
    </w:p>
    <w:p w:rsidR="004D366B" w:rsidRPr="00A0596C" w:rsidRDefault="004D366B" w:rsidP="00C45501">
      <w:pPr>
        <w:pStyle w:val="RevisionNummerierungStufe2manuell"/>
        <w:rPr>
          <w:lang w:eastAsia="de-DE"/>
        </w:rPr>
      </w:pPr>
      <w:r w:rsidRPr="00A0596C">
        <w:rPr>
          <w:lang w:eastAsia="de-DE"/>
        </w:rPr>
        <w:t>g)</w:t>
      </w:r>
      <w:r w:rsidR="005709E6">
        <w:rPr>
          <w:lang w:eastAsia="de-DE"/>
        </w:rPr>
        <w:tab/>
      </w:r>
      <w:r w:rsidRPr="00A0596C">
        <w:rPr>
          <w:lang w:eastAsia="de-DE"/>
        </w:rPr>
        <w:t xml:space="preserve">den Umfang und die Form der für dieses Verfahren erforderlichen besonderen Erklärungspflichten des Steuerpflichtigen oder Antragstellers </w:t>
      </w:r>
    </w:p>
    <w:p w:rsidR="004D366B" w:rsidRDefault="004D366B" w:rsidP="00C45501">
      <w:pPr>
        <w:pStyle w:val="RevisionNummerierungFolgeabsatzStufe1"/>
        <w:rPr>
          <w:lang w:eastAsia="de-DE"/>
        </w:rPr>
      </w:pPr>
      <w:bookmarkStart w:id="314" w:name="DQPErrorScope4F10002978CF4406BD81DE55456"/>
      <w:r w:rsidRPr="00A0596C">
        <w:rPr>
          <w:lang w:eastAsia="de-DE"/>
        </w:rPr>
        <w:t>zu regeln. Bei der Datenübermittlung ist ein sicheres Verfahren zu verwenden, das den Datenübermittler authentifiziert und die Vertraulichkeit und Integrität des elektr</w:t>
      </w:r>
      <w:r w:rsidRPr="00A0596C">
        <w:rPr>
          <w:lang w:eastAsia="de-DE"/>
        </w:rPr>
        <w:t>o</w:t>
      </w:r>
      <w:r w:rsidRPr="00A0596C">
        <w:rPr>
          <w:lang w:eastAsia="de-DE"/>
        </w:rPr>
        <w:t>nisch übermittelten Datensatzes gewährleistet. Zur Regelung der Datenübermittlung kann in der Rechtsverordnung auf Veröffentlichungen sachverständiger Stellen ve</w:t>
      </w:r>
      <w:r w:rsidRPr="00A0596C">
        <w:rPr>
          <w:lang w:eastAsia="de-DE"/>
        </w:rPr>
        <w:t>r</w:t>
      </w:r>
      <w:r w:rsidRPr="00A0596C">
        <w:rPr>
          <w:lang w:eastAsia="de-DE"/>
        </w:rPr>
        <w:t>wiesen werden; hierbei sind das Datum der Veröffentlichung, die Bezugsquelle und eine Stelle zu bezeichnen, bei der die Veröffentlichung archivmäßig gesichert niede</w:t>
      </w:r>
      <w:r w:rsidRPr="00A0596C">
        <w:rPr>
          <w:lang w:eastAsia="de-DE"/>
        </w:rPr>
        <w:t>r</w:t>
      </w:r>
      <w:r w:rsidRPr="00A0596C">
        <w:rPr>
          <w:lang w:eastAsia="de-DE"/>
        </w:rPr>
        <w:t xml:space="preserve">gelegt ist;“. </w:t>
      </w:r>
      <w:bookmarkEnd w:id="314"/>
    </w:p>
    <w:p w:rsidR="004D366B" w:rsidRPr="00857451" w:rsidRDefault="004D366B" w:rsidP="005709E6">
      <w:pPr>
        <w:pStyle w:val="ArtikelBezeichner"/>
      </w:pPr>
    </w:p>
    <w:p w:rsidR="004D366B" w:rsidRPr="005709E6" w:rsidRDefault="004D366B" w:rsidP="005709E6">
      <w:pPr>
        <w:pStyle w:val="Artikelberschrift"/>
      </w:pPr>
      <w:r w:rsidRPr="005709E6">
        <w:t>Ä</w:t>
      </w:r>
      <w:bookmarkStart w:id="315" w:name="eNV_51B3797D795A4DCA96D47A8A3CF833E3_1"/>
      <w:bookmarkEnd w:id="315"/>
      <w:r w:rsidRPr="005709E6">
        <w:t xml:space="preserve">nderung des Alkoholsteuergesetzes </w:t>
      </w:r>
    </w:p>
    <w:p w:rsidR="004D366B" w:rsidRPr="00A0596C" w:rsidRDefault="004D366B" w:rsidP="005709E6">
      <w:pPr>
        <w:pStyle w:val="JuristischerAbsatznichtnummeriert"/>
      </w:pPr>
      <w:r w:rsidRPr="00A0596C">
        <w:t>In § 37 des Alkoholsteuergesetzes vom 21. Juni 2013 (BGBl. I S. 1650, 1651), das durch Artikel 241 der Verordnung vom 31. August 2015 (BGBl. I S. 1474) geändert wo</w:t>
      </w:r>
      <w:r w:rsidRPr="00A0596C">
        <w:t>r</w:t>
      </w:r>
      <w:r w:rsidRPr="00A0596C">
        <w:t xml:space="preserve">den ist, wird Nummer 4 durch die folgenden Nummern 4 und 4a ersetzt: </w:t>
      </w:r>
    </w:p>
    <w:p w:rsidR="004D366B" w:rsidRPr="005709E6" w:rsidRDefault="004D366B" w:rsidP="00C45501">
      <w:pPr>
        <w:pStyle w:val="RevisionNummerierungStufe1manuell"/>
        <w:ind w:hanging="504"/>
        <w:rPr>
          <w:lang w:eastAsia="de-DE"/>
        </w:rPr>
      </w:pPr>
      <w:bookmarkStart w:id="316" w:name="DQPErrorScope4354C716F3A14A5BBD0385C0069"/>
      <w:r w:rsidRPr="005709E6">
        <w:rPr>
          <w:lang w:eastAsia="de-DE"/>
        </w:rPr>
        <w:t>„4.</w:t>
      </w:r>
      <w:r w:rsidRPr="005709E6">
        <w:rPr>
          <w:lang w:eastAsia="de-DE"/>
        </w:rPr>
        <w:tab/>
        <w:t>im Benehmen mit dem Bundesministerium des Innern alternativ zur qualifizierten elektronischen Signatur ein anderes sicheres Verfahren, das den Datenübermittler authentifiziert und die Vertraulichkeit und Integrität des elektronisch übermittelten D</w:t>
      </w:r>
      <w:r w:rsidRPr="005709E6">
        <w:rPr>
          <w:lang w:eastAsia="de-DE"/>
        </w:rPr>
        <w:t>a</w:t>
      </w:r>
      <w:r w:rsidRPr="005709E6">
        <w:rPr>
          <w:lang w:eastAsia="de-DE"/>
        </w:rPr>
        <w:t>tensatzes gewährleistet, zuzulassen. Wird zur Authentifizierung des Datenübermit</w:t>
      </w:r>
      <w:r w:rsidRPr="005709E6">
        <w:rPr>
          <w:lang w:eastAsia="de-DE"/>
        </w:rPr>
        <w:t>t</w:t>
      </w:r>
      <w:r w:rsidRPr="005709E6">
        <w:rPr>
          <w:lang w:eastAsia="de-DE"/>
        </w:rPr>
        <w:t>lers der elektronische Identitätsnachweis nach § 18 des Personalausweisgesetzes oder nach § 78 Absatz 5 des Aufenthaltsgesetzes genutzt, dürfen die dazu erforderl</w:t>
      </w:r>
      <w:r w:rsidRPr="005709E6">
        <w:rPr>
          <w:lang w:eastAsia="de-DE"/>
        </w:rPr>
        <w:t>i</w:t>
      </w:r>
      <w:r w:rsidRPr="005709E6">
        <w:rPr>
          <w:lang w:eastAsia="de-DE"/>
        </w:rPr>
        <w:t>chen Daten zusammen mit den übrigen übermittelten Daten gespeichert und verwe</w:t>
      </w:r>
      <w:r w:rsidRPr="005709E6">
        <w:rPr>
          <w:lang w:eastAsia="de-DE"/>
        </w:rPr>
        <w:t>n</w:t>
      </w:r>
      <w:r w:rsidRPr="005709E6">
        <w:rPr>
          <w:lang w:eastAsia="de-DE"/>
        </w:rPr>
        <w:t>det werden. Die Rechtsverordnung kann auch Ausnahmen von der Pflicht zur Ve</w:t>
      </w:r>
      <w:r w:rsidRPr="005709E6">
        <w:rPr>
          <w:lang w:eastAsia="de-DE"/>
        </w:rPr>
        <w:t>r</w:t>
      </w:r>
      <w:r w:rsidRPr="005709E6">
        <w:rPr>
          <w:lang w:eastAsia="de-DE"/>
        </w:rPr>
        <w:t>wendung dieses Verfahrens vorsehen. Zur Regelung der Datenübermittlung kann in der Rechtsverordnung auf Veröffentlichungen sachverständiger Stellen verwiesen werden; hierbei sind das Datum der Veröffentlichung, die Bezugsquelle und eine Ste</w:t>
      </w:r>
      <w:r w:rsidRPr="005709E6">
        <w:rPr>
          <w:lang w:eastAsia="de-DE"/>
        </w:rPr>
        <w:t>l</w:t>
      </w:r>
      <w:r w:rsidRPr="005709E6">
        <w:rPr>
          <w:lang w:eastAsia="de-DE"/>
        </w:rPr>
        <w:t>le zu bezeichnen, bei der die Veröffentlichung archivmäßig gesichert niedergelegt ist;</w:t>
      </w:r>
      <w:bookmarkEnd w:id="316"/>
    </w:p>
    <w:p w:rsidR="004D366B" w:rsidRPr="005709E6" w:rsidRDefault="004D366B" w:rsidP="00C45501">
      <w:pPr>
        <w:pStyle w:val="RevisionNummerierungStufe1manuell"/>
        <w:rPr>
          <w:lang w:eastAsia="de-DE"/>
        </w:rPr>
      </w:pPr>
      <w:r w:rsidRPr="005709E6">
        <w:rPr>
          <w:lang w:eastAsia="de-DE"/>
        </w:rPr>
        <w:t>4a.</w:t>
      </w:r>
      <w:bookmarkStart w:id="317" w:name="DQPErrorScope6AE6DC33FDA04119A5EB74C1D8C"/>
      <w:r w:rsidRPr="005709E6">
        <w:rPr>
          <w:lang w:eastAsia="de-DE"/>
        </w:rPr>
        <w:tab/>
      </w:r>
      <w:bookmarkEnd w:id="317"/>
      <w:r w:rsidRPr="005709E6">
        <w:rPr>
          <w:lang w:eastAsia="de-DE"/>
        </w:rPr>
        <w:t>zur Verfahrensvereinfachung zu bestimmen, dass in diesem Gesetz oder einer auf Grund dieses Gesetzes erlassenen Verordnung vorgesehene Steuererklärungen oder sonstige Erklärungen, Steueranmeldungen, Anträge, Anzeigen, Mitteilungen, Nac</w:t>
      </w:r>
      <w:r w:rsidRPr="005709E6">
        <w:rPr>
          <w:lang w:eastAsia="de-DE"/>
        </w:rPr>
        <w:t>h</w:t>
      </w:r>
      <w:r w:rsidRPr="005709E6">
        <w:rPr>
          <w:lang w:eastAsia="de-DE"/>
        </w:rPr>
        <w:t xml:space="preserve">weise oder sonstige für das Verfahren erforderliche Daten ganz oder teilweise durch Datenfernübertragung zu übermitteln sind oder übermittelt werden können und dabei insbesondere </w:t>
      </w:r>
    </w:p>
    <w:p w:rsidR="004D366B" w:rsidRPr="005709E6" w:rsidRDefault="005709E6" w:rsidP="00C45501">
      <w:pPr>
        <w:pStyle w:val="RevisionNummerierungStufe2manuell"/>
        <w:rPr>
          <w:lang w:eastAsia="de-DE"/>
        </w:rPr>
      </w:pPr>
      <w:r>
        <w:rPr>
          <w:lang w:eastAsia="de-DE"/>
        </w:rPr>
        <w:t>a)</w:t>
      </w:r>
      <w:r w:rsidR="004D366B" w:rsidRPr="005709E6">
        <w:rPr>
          <w:lang w:eastAsia="de-DE"/>
        </w:rPr>
        <w:tab/>
        <w:t>die Voraussetzungen für die Anwendung des Verfahrens der Datenfernübertr</w:t>
      </w:r>
      <w:r w:rsidR="004D366B" w:rsidRPr="005709E6">
        <w:rPr>
          <w:lang w:eastAsia="de-DE"/>
        </w:rPr>
        <w:t>a</w:t>
      </w:r>
      <w:r w:rsidR="004D366B" w:rsidRPr="005709E6">
        <w:rPr>
          <w:lang w:eastAsia="de-DE"/>
        </w:rPr>
        <w:t>gung,</w:t>
      </w:r>
    </w:p>
    <w:p w:rsidR="004D366B" w:rsidRPr="005709E6" w:rsidRDefault="005709E6" w:rsidP="00C45501">
      <w:pPr>
        <w:pStyle w:val="RevisionNummerierungStufe2manuell"/>
        <w:rPr>
          <w:lang w:eastAsia="de-DE"/>
        </w:rPr>
      </w:pPr>
      <w:r>
        <w:rPr>
          <w:lang w:eastAsia="de-DE"/>
        </w:rPr>
        <w:t>b)</w:t>
      </w:r>
      <w:r w:rsidR="004D366B" w:rsidRPr="005709E6">
        <w:rPr>
          <w:lang w:eastAsia="de-DE"/>
        </w:rPr>
        <w:tab/>
        <w:t>das Nähere über Form, Inhalt, Verarbeitung und Sicherung der zu übermittelnden Daten,</w:t>
      </w:r>
    </w:p>
    <w:p w:rsidR="004D366B" w:rsidRPr="005709E6" w:rsidRDefault="005709E6" w:rsidP="00C45501">
      <w:pPr>
        <w:pStyle w:val="RevisionNummerierungStufe2manuell"/>
        <w:rPr>
          <w:lang w:eastAsia="de-DE"/>
        </w:rPr>
      </w:pPr>
      <w:r>
        <w:rPr>
          <w:lang w:eastAsia="de-DE"/>
        </w:rPr>
        <w:lastRenderedPageBreak/>
        <w:t>c)</w:t>
      </w:r>
      <w:r>
        <w:rPr>
          <w:lang w:eastAsia="de-DE"/>
        </w:rPr>
        <w:tab/>
      </w:r>
      <w:r w:rsidR="004D366B" w:rsidRPr="005709E6">
        <w:rPr>
          <w:lang w:eastAsia="de-DE"/>
        </w:rPr>
        <w:t>die Art und Weise der Übermittlung der Daten,</w:t>
      </w:r>
    </w:p>
    <w:p w:rsidR="004D366B" w:rsidRPr="005709E6" w:rsidRDefault="005709E6" w:rsidP="00C45501">
      <w:pPr>
        <w:pStyle w:val="RevisionNummerierungStufe2manuell"/>
        <w:rPr>
          <w:lang w:eastAsia="de-DE"/>
        </w:rPr>
      </w:pPr>
      <w:r>
        <w:rPr>
          <w:lang w:eastAsia="de-DE"/>
        </w:rPr>
        <w:t>d)</w:t>
      </w:r>
      <w:r>
        <w:rPr>
          <w:lang w:eastAsia="de-DE"/>
        </w:rPr>
        <w:tab/>
      </w:r>
      <w:r w:rsidR="004D366B" w:rsidRPr="005709E6">
        <w:rPr>
          <w:lang w:eastAsia="de-DE"/>
        </w:rPr>
        <w:t>die Zuständigkeit für die Entgegennahme der zu übermittelnden Daten,</w:t>
      </w:r>
    </w:p>
    <w:p w:rsidR="004D366B" w:rsidRPr="005709E6" w:rsidRDefault="005709E6" w:rsidP="00C45501">
      <w:pPr>
        <w:pStyle w:val="RevisionNummerierungStufe2manuell"/>
        <w:rPr>
          <w:lang w:eastAsia="de-DE"/>
        </w:rPr>
      </w:pPr>
      <w:r>
        <w:rPr>
          <w:lang w:eastAsia="de-DE"/>
        </w:rPr>
        <w:t>e)</w:t>
      </w:r>
      <w:r>
        <w:rPr>
          <w:lang w:eastAsia="de-DE"/>
        </w:rPr>
        <w:tab/>
      </w:r>
      <w:r w:rsidR="004D366B" w:rsidRPr="005709E6">
        <w:rPr>
          <w:lang w:eastAsia="de-DE"/>
        </w:rPr>
        <w:t>die Mitwirkungspflichten Dritter und deren Haftung, wenn auf Grund unrichtiger Erhebung, Verarbeitung oder Übermittlung der Daten Steuern verkürzt oder Steuervorteile erlangt werden,</w:t>
      </w:r>
    </w:p>
    <w:p w:rsidR="004D366B" w:rsidRPr="005709E6" w:rsidRDefault="004D366B" w:rsidP="00C45501">
      <w:pPr>
        <w:pStyle w:val="RevisionNummerierungStufe2manuell"/>
        <w:rPr>
          <w:lang w:eastAsia="de-DE"/>
        </w:rPr>
      </w:pPr>
      <w:r w:rsidRPr="005709E6">
        <w:rPr>
          <w:lang w:eastAsia="de-DE"/>
        </w:rPr>
        <w:t>f)</w:t>
      </w:r>
      <w:r w:rsidRPr="005709E6">
        <w:rPr>
          <w:lang w:eastAsia="de-DE"/>
        </w:rPr>
        <w:tab/>
        <w:t>die Haftung des Datenübermittlers für verkürzte Steuern oder zu Unrecht erlangte Steuervorteile, wenn der Datenübermittler sich keine Gewissheit über die Ident</w:t>
      </w:r>
      <w:r w:rsidRPr="005709E6">
        <w:rPr>
          <w:lang w:eastAsia="de-DE"/>
        </w:rPr>
        <w:t>i</w:t>
      </w:r>
      <w:r w:rsidRPr="005709E6">
        <w:rPr>
          <w:lang w:eastAsia="de-DE"/>
        </w:rPr>
        <w:t xml:space="preserve">tät des Auftraggebers verschafft hat, </w:t>
      </w:r>
    </w:p>
    <w:p w:rsidR="004D366B" w:rsidRPr="005709E6" w:rsidRDefault="004D366B" w:rsidP="00C45501">
      <w:pPr>
        <w:pStyle w:val="RevisionNummerierungStufe2manuell"/>
        <w:rPr>
          <w:lang w:eastAsia="de-DE"/>
        </w:rPr>
      </w:pPr>
      <w:r w:rsidRPr="005709E6">
        <w:rPr>
          <w:lang w:eastAsia="de-DE"/>
        </w:rPr>
        <w:t>g)</w:t>
      </w:r>
      <w:r w:rsidR="005709E6">
        <w:rPr>
          <w:lang w:eastAsia="de-DE"/>
        </w:rPr>
        <w:tab/>
      </w:r>
      <w:r w:rsidRPr="005709E6">
        <w:rPr>
          <w:lang w:eastAsia="de-DE"/>
        </w:rPr>
        <w:t xml:space="preserve">den Umfang und die Form der für dieses Verfahren erforderlichen besonderen Erklärungspflichten des Steuerpflichtigen oder Antragstellers </w:t>
      </w:r>
    </w:p>
    <w:p w:rsidR="004D366B" w:rsidRPr="00A0596C" w:rsidRDefault="004D366B" w:rsidP="00C45501">
      <w:pPr>
        <w:pStyle w:val="RevisionNummerierungFolgeabsatzStufe1"/>
        <w:rPr>
          <w:lang w:eastAsia="de-DE"/>
        </w:rPr>
      </w:pPr>
      <w:bookmarkStart w:id="318" w:name="DQPErrorScopeFC46846CDE074D7D9189909F5CB"/>
      <w:r w:rsidRPr="005709E6">
        <w:rPr>
          <w:lang w:eastAsia="de-DE"/>
        </w:rPr>
        <w:t>zu regeln. Bei der Datenübermittlung ist ein sicheres Verfahren zu verwenden, das den Datenübermittler authentifiziert und die Vertraulichkeit und Integrität des elektr</w:t>
      </w:r>
      <w:r w:rsidRPr="005709E6">
        <w:rPr>
          <w:lang w:eastAsia="de-DE"/>
        </w:rPr>
        <w:t>o</w:t>
      </w:r>
      <w:r w:rsidRPr="005709E6">
        <w:rPr>
          <w:lang w:eastAsia="de-DE"/>
        </w:rPr>
        <w:t>nisch übermittelten Datensatzes gewährleistet. Zur Regelung der Datenübermittlung kann in der Rechtsverordnung auf Veröffentlichungen sachverständiger Stellen ve</w:t>
      </w:r>
      <w:r w:rsidRPr="005709E6">
        <w:rPr>
          <w:lang w:eastAsia="de-DE"/>
        </w:rPr>
        <w:t>r</w:t>
      </w:r>
      <w:r w:rsidRPr="005709E6">
        <w:rPr>
          <w:lang w:eastAsia="de-DE"/>
        </w:rPr>
        <w:t>wiesen werden; hierbei sind das Datum der Veröffentlichung, die Bezugsquelle und eine Stelle zu bezeichnen, bei der die Veröffentlichung archivmäßig gesichert niede</w:t>
      </w:r>
      <w:r w:rsidRPr="005709E6">
        <w:rPr>
          <w:lang w:eastAsia="de-DE"/>
        </w:rPr>
        <w:t>r</w:t>
      </w:r>
      <w:r w:rsidRPr="005709E6">
        <w:rPr>
          <w:lang w:eastAsia="de-DE"/>
        </w:rPr>
        <w:t>gelegt ist;“.</w:t>
      </w:r>
      <w:bookmarkEnd w:id="318"/>
    </w:p>
    <w:p w:rsidR="004D366B" w:rsidRPr="00857451" w:rsidRDefault="004D366B" w:rsidP="005709E6">
      <w:pPr>
        <w:pStyle w:val="ArtikelBezeichner"/>
      </w:pPr>
    </w:p>
    <w:p w:rsidR="004D366B" w:rsidRPr="005709E6" w:rsidRDefault="004D366B" w:rsidP="005709E6">
      <w:pPr>
        <w:pStyle w:val="Artikelberschrift"/>
      </w:pPr>
      <w:r w:rsidRPr="005709E6">
        <w:t>Ä</w:t>
      </w:r>
      <w:bookmarkStart w:id="319" w:name="eNV_2C7EB1EE438A447B932F7C5CE2254327_1"/>
      <w:bookmarkEnd w:id="319"/>
      <w:r w:rsidRPr="005709E6">
        <w:t xml:space="preserve">nderung des </w:t>
      </w:r>
      <w:proofErr w:type="spellStart"/>
      <w:r w:rsidRPr="005709E6">
        <w:t>Luftverkehrsteuergesetzes</w:t>
      </w:r>
      <w:proofErr w:type="spellEnd"/>
    </w:p>
    <w:p w:rsidR="004D366B" w:rsidRPr="00A0596C" w:rsidRDefault="004D366B" w:rsidP="005709E6">
      <w:pPr>
        <w:pStyle w:val="JuristischerAbsatznichtnummeriert"/>
      </w:pPr>
      <w:r w:rsidRPr="00A0596C">
        <w:t xml:space="preserve">§ 18 Absatz 3 des </w:t>
      </w:r>
      <w:proofErr w:type="spellStart"/>
      <w:r w:rsidRPr="00A0596C">
        <w:t>Luftverkehrsteuergesetzes</w:t>
      </w:r>
      <w:proofErr w:type="spellEnd"/>
      <w:r w:rsidRPr="00A0596C">
        <w:t xml:space="preserve"> vom 9. Dezember 2010 (BGBl. I S. 1885; 2013 I S. 81), das durch Artikel 237 der Verordnung vom 31. August 2015 (BGBl. I S. 1474) geändert worden ist, wird wie folgt gefasst:</w:t>
      </w:r>
    </w:p>
    <w:p w:rsidR="004D366B" w:rsidRPr="00A0596C" w:rsidRDefault="004D366B" w:rsidP="00C45501">
      <w:pPr>
        <w:pStyle w:val="RevisionJuristischerAbsatzmanuell"/>
        <w:ind w:firstLine="346"/>
        <w:rPr>
          <w:lang w:eastAsia="de-DE"/>
        </w:rPr>
      </w:pPr>
      <w:r w:rsidRPr="00A0596C">
        <w:rPr>
          <w:lang w:eastAsia="de-DE"/>
        </w:rPr>
        <w:t>„(3)</w:t>
      </w:r>
      <w:r w:rsidRPr="00A0596C">
        <w:rPr>
          <w:lang w:eastAsia="de-DE"/>
        </w:rPr>
        <w:tab/>
        <w:t>Das Bundesministerium der Finanzen wird ermächtigt, zur Durchführung dieses Gesetzes durch Rechtsverordnung ohne Zustimmung des Bundesrates</w:t>
      </w:r>
    </w:p>
    <w:p w:rsidR="004D366B" w:rsidRPr="005709E6" w:rsidRDefault="005709E6" w:rsidP="00C45501">
      <w:pPr>
        <w:pStyle w:val="RevisionNummerierungStufe1manuell"/>
      </w:pPr>
      <w:bookmarkStart w:id="320" w:name="DQPErrorScopeFF4F8B2EA8964282B6F15B6BAB3"/>
      <w:r>
        <w:t>1.</w:t>
      </w:r>
      <w:r>
        <w:tab/>
      </w:r>
      <w:r w:rsidR="004D366B" w:rsidRPr="005709E6">
        <w:t>im Benehmen mit dem Bundesministerium des Innern alternativ zur qualifizierten elektronischen Signatur ein anderes sicheres Verfahren, das den Datenübermittler authentifiziert und die Vertraulichkeit und Integrität des elektronisch übermittelten D</w:t>
      </w:r>
      <w:r w:rsidR="004D366B" w:rsidRPr="005709E6">
        <w:t>a</w:t>
      </w:r>
      <w:r w:rsidR="004D366B" w:rsidRPr="005709E6">
        <w:t>tensatzes gewährleistet, zuzulassen. Wird zur Authentifizierung des Datenübermit</w:t>
      </w:r>
      <w:r w:rsidR="004D366B" w:rsidRPr="005709E6">
        <w:t>t</w:t>
      </w:r>
      <w:r w:rsidR="004D366B" w:rsidRPr="005709E6">
        <w:t>lers der elektronische Identitätsnachweis nach § 18 des Personalausweisgesetzes oder nach § 78 Absatz 5 des Aufenthaltsgesetzes genutzt, dürfen die dazu erforderl</w:t>
      </w:r>
      <w:r w:rsidR="004D366B" w:rsidRPr="005709E6">
        <w:t>i</w:t>
      </w:r>
      <w:r w:rsidR="004D366B" w:rsidRPr="005709E6">
        <w:t>chen Daten zusammen mit den übrigen übermittelten Daten gespeichert und verwe</w:t>
      </w:r>
      <w:r w:rsidR="004D366B" w:rsidRPr="005709E6">
        <w:t>n</w:t>
      </w:r>
      <w:r w:rsidR="004D366B" w:rsidRPr="005709E6">
        <w:t>det werden. Die Rechtsverordnung kann auch Ausnahmen von der Pflicht zur Ve</w:t>
      </w:r>
      <w:r w:rsidR="004D366B" w:rsidRPr="005709E6">
        <w:t>r</w:t>
      </w:r>
      <w:r w:rsidR="004D366B" w:rsidRPr="005709E6">
        <w:t>wendung dieses Verfahrens vorsehen. Zur Regelung der Datenübermittlung kann in der Rechtsverordnung auf Veröffentlichungen sachverständiger Stellen verwiesen werden; hierbei sind das Datum der Veröffentlichung, die Bezugsquelle und eine Ste</w:t>
      </w:r>
      <w:r w:rsidR="004D366B" w:rsidRPr="005709E6">
        <w:t>l</w:t>
      </w:r>
      <w:r w:rsidR="004D366B" w:rsidRPr="005709E6">
        <w:t>le zu bezeichnen, bei der die Veröffentlichung archivmäßig gesichert niedergelegt ist,</w:t>
      </w:r>
      <w:bookmarkEnd w:id="320"/>
    </w:p>
    <w:p w:rsidR="004D366B" w:rsidRPr="005709E6" w:rsidRDefault="005709E6" w:rsidP="00C45501">
      <w:pPr>
        <w:pStyle w:val="RevisionNummerierungStufe1manuell"/>
      </w:pPr>
      <w:r>
        <w:t>2.</w:t>
      </w:r>
      <w:r>
        <w:tab/>
      </w:r>
      <w:r w:rsidR="004D366B" w:rsidRPr="005709E6">
        <w:t>zur Verfahrensvereinfachung zu bestimmen, dass in diesem Gesetz oder einer auf Grund dieses Gesetzes erlassenen Verordnung vorgesehene Steuererklärungen oder sonstige Erklärungen, Steueranmeldungen, Anträge, Anzeigen, Mitteilungen, Nac</w:t>
      </w:r>
      <w:r w:rsidR="004D366B" w:rsidRPr="005709E6">
        <w:t>h</w:t>
      </w:r>
      <w:r w:rsidR="004D366B" w:rsidRPr="005709E6">
        <w:t xml:space="preserve">weise oder sonstige für das Verfahren erforderliche Daten ganz oder teilweise durch Datenfernübertragung zu übermitteln sind oder übermittelt werden können und dabei insbesondere </w:t>
      </w:r>
    </w:p>
    <w:p w:rsidR="004D366B" w:rsidRPr="00265A64" w:rsidRDefault="00265A64" w:rsidP="00C45501">
      <w:pPr>
        <w:pStyle w:val="RevisionNummerierungStufe2manuell"/>
      </w:pPr>
      <w:r>
        <w:lastRenderedPageBreak/>
        <w:t>a)</w:t>
      </w:r>
      <w:r>
        <w:tab/>
      </w:r>
      <w:r w:rsidR="004D366B" w:rsidRPr="00265A64">
        <w:t>die Voraussetzungen für die Anwendung des Verfahrens der Datenfernübertr</w:t>
      </w:r>
      <w:r w:rsidR="004D366B" w:rsidRPr="00265A64">
        <w:t>a</w:t>
      </w:r>
      <w:r w:rsidR="004D366B" w:rsidRPr="00265A64">
        <w:t>gung,</w:t>
      </w:r>
    </w:p>
    <w:p w:rsidR="004D366B" w:rsidRPr="00265A64" w:rsidRDefault="00265A64" w:rsidP="00C45501">
      <w:pPr>
        <w:pStyle w:val="RevisionNummerierungStufe2manuell"/>
      </w:pPr>
      <w:r>
        <w:t>b)</w:t>
      </w:r>
      <w:r>
        <w:tab/>
      </w:r>
      <w:r w:rsidR="004D366B" w:rsidRPr="00265A64">
        <w:t>das Nähere über Form, Inhalt, Verarbeitung und Sicherung der zu übermittelnden Daten,</w:t>
      </w:r>
    </w:p>
    <w:p w:rsidR="004D366B" w:rsidRPr="00265A64" w:rsidRDefault="00265A64" w:rsidP="00C45501">
      <w:pPr>
        <w:pStyle w:val="RevisionNummerierungStufe2manuell"/>
      </w:pPr>
      <w:r>
        <w:t>c)</w:t>
      </w:r>
      <w:r>
        <w:tab/>
      </w:r>
      <w:r w:rsidR="004D366B" w:rsidRPr="00265A64">
        <w:t>die Art und Weise der Übermittlung der Daten,</w:t>
      </w:r>
    </w:p>
    <w:p w:rsidR="004D366B" w:rsidRPr="00265A64" w:rsidRDefault="00265A64" w:rsidP="00C45501">
      <w:pPr>
        <w:pStyle w:val="RevisionNummerierungStufe2manuell"/>
      </w:pPr>
      <w:r>
        <w:t>d)</w:t>
      </w:r>
      <w:r>
        <w:tab/>
      </w:r>
      <w:r w:rsidR="004D366B" w:rsidRPr="00265A64">
        <w:t>die Zuständigkeit für die Entgegennahme der zu übermittelnden Daten,</w:t>
      </w:r>
    </w:p>
    <w:p w:rsidR="004D366B" w:rsidRPr="00265A64" w:rsidRDefault="00265A64" w:rsidP="00C45501">
      <w:pPr>
        <w:pStyle w:val="RevisionNummerierungStufe2manuell"/>
      </w:pPr>
      <w:r>
        <w:t>e)</w:t>
      </w:r>
      <w:r>
        <w:tab/>
      </w:r>
      <w:r w:rsidR="004D366B" w:rsidRPr="00265A64">
        <w:t>die Mitwirkungspflichten Dritter und deren Haftung, wenn auf Grund unrichtiger Erhebung, Verarbeitung oder Übermittlung der Daten Steuern verkürzt oder Steuervorteile erlangt werden,</w:t>
      </w:r>
    </w:p>
    <w:p w:rsidR="004D366B" w:rsidRPr="00265A64" w:rsidRDefault="00265A64" w:rsidP="00C45501">
      <w:pPr>
        <w:pStyle w:val="RevisionNummerierungStufe2manuell"/>
      </w:pPr>
      <w:r>
        <w:t>f)</w:t>
      </w:r>
      <w:r>
        <w:tab/>
      </w:r>
      <w:r w:rsidR="004D366B" w:rsidRPr="00265A64">
        <w:t>die Haftung des Datenübermittlers für verkürzte Steuern oder zu Unrecht erlangte Steuervorteile, wenn der Datenübermittler sich keine Gewissheit über die Ident</w:t>
      </w:r>
      <w:r w:rsidR="004D366B" w:rsidRPr="00265A64">
        <w:t>i</w:t>
      </w:r>
      <w:r w:rsidR="004D366B" w:rsidRPr="00265A64">
        <w:t xml:space="preserve">tät des Auftraggebers verschafft hat, </w:t>
      </w:r>
    </w:p>
    <w:p w:rsidR="004D366B" w:rsidRPr="00265A64" w:rsidRDefault="00265A64" w:rsidP="00C45501">
      <w:pPr>
        <w:pStyle w:val="RevisionNummerierungStufe2manuell"/>
      </w:pPr>
      <w:r>
        <w:t>g)</w:t>
      </w:r>
      <w:r>
        <w:tab/>
      </w:r>
      <w:r w:rsidR="004D366B" w:rsidRPr="00265A64">
        <w:t xml:space="preserve">den Umfang und die Form der für dieses Verfahren erforderlichen besonderen Erklärungspflichten des Steuerpflichtigen oder Antragstellers </w:t>
      </w:r>
    </w:p>
    <w:p w:rsidR="004D366B" w:rsidRPr="00A0596C" w:rsidRDefault="004D366B" w:rsidP="00C45501">
      <w:pPr>
        <w:pStyle w:val="RevisionNummerierungFolgeabsatzStufe1"/>
        <w:rPr>
          <w:lang w:eastAsia="de-DE"/>
        </w:rPr>
      </w:pPr>
      <w:bookmarkStart w:id="321" w:name="DQPErrorScope610994C52368442C8F62D2925B7"/>
      <w:r w:rsidRPr="00A0596C">
        <w:rPr>
          <w:lang w:eastAsia="de-DE"/>
        </w:rPr>
        <w:t>zu regeln. Bei der Datenübermittlung ist ein sicheres Verfahren zu verwenden, das den Datenübermittler authentifiziert und die Vertraulichkeit und Integrität des elektr</w:t>
      </w:r>
      <w:r w:rsidRPr="00A0596C">
        <w:rPr>
          <w:lang w:eastAsia="de-DE"/>
        </w:rPr>
        <w:t>o</w:t>
      </w:r>
      <w:r w:rsidRPr="00A0596C">
        <w:rPr>
          <w:lang w:eastAsia="de-DE"/>
        </w:rPr>
        <w:t>nisch übermittelten Datensatzes gewährleistet. Zur Regelung der Datenübermittlung kann in der Rechtsverordnung auf Veröffentlichungen sachverständiger Stellen ve</w:t>
      </w:r>
      <w:r w:rsidRPr="00A0596C">
        <w:rPr>
          <w:lang w:eastAsia="de-DE"/>
        </w:rPr>
        <w:t>r</w:t>
      </w:r>
      <w:r w:rsidRPr="00A0596C">
        <w:rPr>
          <w:lang w:eastAsia="de-DE"/>
        </w:rPr>
        <w:t>wiesen werden; hierbei sind das Datum der Veröffentlichung, die Bezugsquelle und eine Stelle zu bezeichnen, bei der die Veröffentlichung archivmäßig gesichert niede</w:t>
      </w:r>
      <w:r w:rsidRPr="00A0596C">
        <w:rPr>
          <w:lang w:eastAsia="de-DE"/>
        </w:rPr>
        <w:t>r</w:t>
      </w:r>
      <w:r w:rsidRPr="00A0596C">
        <w:rPr>
          <w:lang w:eastAsia="de-DE"/>
        </w:rPr>
        <w:t>gelegt ist.“</w:t>
      </w:r>
      <w:bookmarkEnd w:id="321"/>
    </w:p>
    <w:p w:rsidR="0053617F" w:rsidRDefault="0053617F" w:rsidP="0053617F">
      <w:pPr>
        <w:pStyle w:val="ArtikelBezeichner"/>
      </w:pPr>
    </w:p>
    <w:p w:rsidR="00225FD5" w:rsidRDefault="00225FD5" w:rsidP="00225FD5">
      <w:pPr>
        <w:pStyle w:val="Artikelberschrift"/>
      </w:pPr>
      <w:r>
        <w:t>Ä</w:t>
      </w:r>
      <w:bookmarkStart w:id="322" w:name="eNV_DFD244A1DB1D4309B50513F2687E491D_1"/>
      <w:bookmarkEnd w:id="322"/>
      <w:r>
        <w:t>nderung des Alkopopsteuergesetzes</w:t>
      </w:r>
    </w:p>
    <w:p w:rsidR="00225FD5" w:rsidRDefault="00225FD5" w:rsidP="00225FD5">
      <w:pPr>
        <w:pStyle w:val="JuristischerAbsatznichtnummeriert"/>
      </w:pPr>
      <w:r>
        <w:t>Das Alkopopsteuergesetz vom 23. Juli 20</w:t>
      </w:r>
      <w:r w:rsidR="00E83178">
        <w:t>0</w:t>
      </w:r>
      <w:r>
        <w:t>4 (BGBl. I S. 1857), das durch Artikel 6 des Gesetzes vom 21. Dezember 2010 (BGBl. I S. 2221) geändert worden ist</w:t>
      </w:r>
      <w:r w:rsidR="00E83178">
        <w:t>,</w:t>
      </w:r>
      <w:r>
        <w:t xml:space="preserve"> wird wie folgt geändert:</w:t>
      </w:r>
    </w:p>
    <w:p w:rsidR="00225FD5" w:rsidRDefault="00225FD5" w:rsidP="00225FD5">
      <w:pPr>
        <w:pStyle w:val="NummerierungStufe1"/>
      </w:pPr>
      <w:r>
        <w:t>I</w:t>
      </w:r>
      <w:bookmarkStart w:id="323" w:name="eNV_AA17BE6FD6A24AC9BE6115C2A8069446_1"/>
      <w:bookmarkEnd w:id="323"/>
      <w:r>
        <w:t xml:space="preserve">n § 1 Absatz 2 werden die Wörter </w:t>
      </w:r>
      <w:r w:rsidRPr="00225FD5">
        <w:rPr>
          <w:rStyle w:val="RevisionText"/>
        </w:rPr>
        <w:t>„</w:t>
      </w:r>
      <w:r>
        <w:rPr>
          <w:rStyle w:val="RevisionText"/>
        </w:rPr>
        <w:t>§ 130 Abs. 1 des Gesetzes über das Brann</w:t>
      </w:r>
      <w:r>
        <w:rPr>
          <w:rStyle w:val="RevisionText"/>
        </w:rPr>
        <w:t>t</w:t>
      </w:r>
      <w:r>
        <w:rPr>
          <w:rStyle w:val="RevisionText"/>
        </w:rPr>
        <w:t>weinmonopol</w:t>
      </w:r>
      <w:r w:rsidRPr="00225FD5">
        <w:rPr>
          <w:rStyle w:val="RevisionText"/>
        </w:rPr>
        <w:t>“</w:t>
      </w:r>
      <w:r>
        <w:t xml:space="preserve"> durch die Wörter </w:t>
      </w:r>
      <w:r w:rsidRPr="00225FD5">
        <w:rPr>
          <w:rStyle w:val="RevisionText"/>
        </w:rPr>
        <w:t>„</w:t>
      </w:r>
      <w:r>
        <w:rPr>
          <w:rStyle w:val="RevisionText"/>
        </w:rPr>
        <w:t>§ 1 Absatz 1 des Alkoholsteuergesetzes</w:t>
      </w:r>
      <w:r w:rsidRPr="00225FD5">
        <w:rPr>
          <w:rStyle w:val="RevisionText"/>
        </w:rPr>
        <w:t>“</w:t>
      </w:r>
      <w:r>
        <w:t xml:space="preserve"> und die Wörter </w:t>
      </w:r>
      <w:r w:rsidRPr="00225FD5">
        <w:rPr>
          <w:rStyle w:val="RevisionText"/>
        </w:rPr>
        <w:t>„</w:t>
      </w:r>
      <w:r>
        <w:rPr>
          <w:rStyle w:val="RevisionText"/>
        </w:rPr>
        <w:t>§ 130 Abs. 1 des Gesetzes über das Branntweinmonopol der Branntwei</w:t>
      </w:r>
      <w:r>
        <w:rPr>
          <w:rStyle w:val="RevisionText"/>
        </w:rPr>
        <w:t>n</w:t>
      </w:r>
      <w:r>
        <w:rPr>
          <w:rStyle w:val="RevisionText"/>
        </w:rPr>
        <w:t>steuer</w:t>
      </w:r>
      <w:r w:rsidRPr="00225FD5">
        <w:rPr>
          <w:rStyle w:val="RevisionText"/>
        </w:rPr>
        <w:t>“</w:t>
      </w:r>
      <w:r>
        <w:t xml:space="preserve"> durch die Wörter </w:t>
      </w:r>
      <w:r w:rsidRPr="00225FD5">
        <w:rPr>
          <w:rStyle w:val="RevisionText"/>
        </w:rPr>
        <w:t>„</w:t>
      </w:r>
      <w:r>
        <w:rPr>
          <w:rStyle w:val="RevisionText"/>
        </w:rPr>
        <w:t>§ 1 Absatz 1 des Alkoholsteuergesetzes der Alkoholsteuer</w:t>
      </w:r>
      <w:r w:rsidRPr="00225FD5">
        <w:rPr>
          <w:rStyle w:val="RevisionText"/>
        </w:rPr>
        <w:t>“</w:t>
      </w:r>
      <w:r>
        <w:t xml:space="preserve"> ersetzt.</w:t>
      </w:r>
    </w:p>
    <w:p w:rsidR="003D01D1" w:rsidRDefault="003D01D1" w:rsidP="00225FD5">
      <w:pPr>
        <w:pStyle w:val="NummerierungStufe1"/>
      </w:pPr>
      <w:r>
        <w:t>§</w:t>
      </w:r>
      <w:bookmarkStart w:id="324" w:name="eNV_1D02C709FAB64B53A4F78C9C612D826B_1"/>
      <w:bookmarkEnd w:id="324"/>
      <w:r>
        <w:t xml:space="preserve"> 3 wird wie folgt geändert:</w:t>
      </w:r>
    </w:p>
    <w:p w:rsidR="003D01D1" w:rsidRDefault="003D01D1" w:rsidP="003D01D1">
      <w:pPr>
        <w:pStyle w:val="NummerierungStufe2"/>
      </w:pPr>
      <w:r>
        <w:t>I</w:t>
      </w:r>
      <w:bookmarkStart w:id="325" w:name="eNV_872D3C41F15E4E7B9B77E27D6108EE0E_1"/>
      <w:bookmarkEnd w:id="325"/>
      <w:r>
        <w:t xml:space="preserve">n Absatz 1 wird das Wort </w:t>
      </w:r>
      <w:r w:rsidRPr="003D01D1">
        <w:rPr>
          <w:rStyle w:val="RevisionText"/>
        </w:rPr>
        <w:t>„</w:t>
      </w:r>
      <w:r>
        <w:rPr>
          <w:rStyle w:val="RevisionText"/>
        </w:rPr>
        <w:t>Branntweinsteuer</w:t>
      </w:r>
      <w:r w:rsidRPr="003D01D1">
        <w:rPr>
          <w:rStyle w:val="RevisionText"/>
        </w:rPr>
        <w:t>“</w:t>
      </w:r>
      <w:r>
        <w:t xml:space="preserve"> durch das Wort </w:t>
      </w:r>
      <w:r w:rsidRPr="003D01D1">
        <w:rPr>
          <w:rStyle w:val="RevisionText"/>
        </w:rPr>
        <w:t>„</w:t>
      </w:r>
      <w:r>
        <w:rPr>
          <w:rStyle w:val="RevisionText"/>
        </w:rPr>
        <w:t>Alkoholsteuer</w:t>
      </w:r>
      <w:r w:rsidRPr="003D01D1">
        <w:rPr>
          <w:rStyle w:val="RevisionText"/>
        </w:rPr>
        <w:t>“</w:t>
      </w:r>
      <w:r>
        <w:t xml:space="preserve"> und die Wörter </w:t>
      </w:r>
      <w:r w:rsidRPr="003D01D1">
        <w:rPr>
          <w:rStyle w:val="RevisionText"/>
        </w:rPr>
        <w:t>„</w:t>
      </w:r>
      <w:r>
        <w:rPr>
          <w:rStyle w:val="RevisionText"/>
        </w:rPr>
        <w:t>Zweiten Teil des Gesetzes über das Branntweinmonopol</w:t>
      </w:r>
      <w:r w:rsidRPr="003D01D1">
        <w:rPr>
          <w:rStyle w:val="RevisionText"/>
        </w:rPr>
        <w:t>“</w:t>
      </w:r>
      <w:r>
        <w:t xml:space="preserve"> durch das Wort </w:t>
      </w:r>
      <w:r w:rsidRPr="003D01D1">
        <w:rPr>
          <w:rStyle w:val="RevisionText"/>
        </w:rPr>
        <w:t>„</w:t>
      </w:r>
      <w:r>
        <w:rPr>
          <w:rStyle w:val="RevisionText"/>
        </w:rPr>
        <w:t>Alkoholsteuergesetz</w:t>
      </w:r>
      <w:r w:rsidRPr="003D01D1">
        <w:rPr>
          <w:rStyle w:val="RevisionText"/>
        </w:rPr>
        <w:t>“</w:t>
      </w:r>
      <w:r>
        <w:rPr>
          <w:rStyle w:val="RevisionText"/>
        </w:rPr>
        <w:t xml:space="preserve"> </w:t>
      </w:r>
      <w:r>
        <w:t>ersetzt.</w:t>
      </w:r>
    </w:p>
    <w:p w:rsidR="003D01D1" w:rsidRDefault="003D01D1" w:rsidP="003D01D1">
      <w:pPr>
        <w:pStyle w:val="NummerierungStufe2"/>
      </w:pPr>
      <w:r>
        <w:t>I</w:t>
      </w:r>
      <w:bookmarkStart w:id="326" w:name="eNV_66232851DCEE4F9C974D79F4904B6A44_1"/>
      <w:bookmarkEnd w:id="326"/>
      <w:r>
        <w:t xml:space="preserve">n Absatz 2 wird das Wort </w:t>
      </w:r>
      <w:r w:rsidRPr="003D01D1">
        <w:rPr>
          <w:rStyle w:val="RevisionText"/>
        </w:rPr>
        <w:t>„</w:t>
      </w:r>
      <w:r>
        <w:rPr>
          <w:rStyle w:val="RevisionText"/>
        </w:rPr>
        <w:t>Branntwein</w:t>
      </w:r>
      <w:r w:rsidRPr="003D01D1">
        <w:rPr>
          <w:rStyle w:val="RevisionText"/>
        </w:rPr>
        <w:t>“</w:t>
      </w:r>
      <w:r>
        <w:t xml:space="preserve"> durch das Wort </w:t>
      </w:r>
      <w:r w:rsidRPr="003D01D1">
        <w:rPr>
          <w:rStyle w:val="RevisionText"/>
        </w:rPr>
        <w:t>„</w:t>
      </w:r>
      <w:r>
        <w:rPr>
          <w:rStyle w:val="RevisionText"/>
        </w:rPr>
        <w:t>Alkohol</w:t>
      </w:r>
      <w:r w:rsidRPr="003D01D1">
        <w:rPr>
          <w:rStyle w:val="RevisionText"/>
        </w:rPr>
        <w:t>“</w:t>
      </w:r>
      <w:r>
        <w:t xml:space="preserve"> ersetzt.</w:t>
      </w:r>
    </w:p>
    <w:p w:rsidR="003D01D1" w:rsidRPr="00225FD5" w:rsidRDefault="003D01D1" w:rsidP="003D01D1">
      <w:pPr>
        <w:pStyle w:val="NummerierungStufe1"/>
      </w:pPr>
      <w:r>
        <w:t>I</w:t>
      </w:r>
      <w:bookmarkStart w:id="327" w:name="eNV_4655FF64024A456F8BB190BC2B6FB403_1"/>
      <w:bookmarkEnd w:id="327"/>
      <w:r>
        <w:t xml:space="preserve">n § 4 Satz 2 wird das Wort </w:t>
      </w:r>
      <w:r w:rsidRPr="003D01D1">
        <w:rPr>
          <w:rStyle w:val="RevisionText"/>
        </w:rPr>
        <w:t>„</w:t>
      </w:r>
      <w:r>
        <w:rPr>
          <w:rStyle w:val="RevisionText"/>
        </w:rPr>
        <w:t>Branntweinsteuer</w:t>
      </w:r>
      <w:r w:rsidRPr="003D01D1">
        <w:rPr>
          <w:rStyle w:val="RevisionText"/>
        </w:rPr>
        <w:t>“</w:t>
      </w:r>
      <w:r>
        <w:t xml:space="preserve"> durch das Wort </w:t>
      </w:r>
      <w:r w:rsidRPr="003D01D1">
        <w:rPr>
          <w:rStyle w:val="RevisionText"/>
        </w:rPr>
        <w:t>„</w:t>
      </w:r>
      <w:r>
        <w:rPr>
          <w:rStyle w:val="RevisionText"/>
        </w:rPr>
        <w:t>Alkoholsteuer</w:t>
      </w:r>
      <w:r w:rsidRPr="003D01D1">
        <w:rPr>
          <w:rStyle w:val="RevisionText"/>
        </w:rPr>
        <w:t>“</w:t>
      </w:r>
      <w:r>
        <w:t xml:space="preserve"> e</w:t>
      </w:r>
      <w:r>
        <w:t>r</w:t>
      </w:r>
      <w:r>
        <w:t>setzt.</w:t>
      </w:r>
    </w:p>
    <w:p w:rsidR="00225FD5" w:rsidRDefault="00225FD5" w:rsidP="00225FD5">
      <w:pPr>
        <w:pStyle w:val="ArtikelBezeichner"/>
      </w:pPr>
    </w:p>
    <w:p w:rsidR="00770AC5" w:rsidRDefault="00770AC5" w:rsidP="00770AC5">
      <w:pPr>
        <w:pStyle w:val="Artikelberschrift"/>
      </w:pPr>
      <w:r>
        <w:t>Ä</w:t>
      </w:r>
      <w:bookmarkStart w:id="328" w:name="eNV_890F8B8B7B964A46A94AF996C6D5C780_1"/>
      <w:bookmarkEnd w:id="328"/>
      <w:r>
        <w:t xml:space="preserve">nderung </w:t>
      </w:r>
      <w:r w:rsidR="00E83178">
        <w:t>der Alkopopsteuer</w:t>
      </w:r>
      <w:r>
        <w:t>verordnung</w:t>
      </w:r>
    </w:p>
    <w:p w:rsidR="00770AC5" w:rsidRDefault="00770AC5" w:rsidP="00770AC5">
      <w:pPr>
        <w:pStyle w:val="JuristischerAbsatznichtnummeriert"/>
      </w:pPr>
      <w:r>
        <w:t>§ 1 der Alkopopsteuerverordnung</w:t>
      </w:r>
      <w:r w:rsidR="00376516">
        <w:t xml:space="preserve"> vom 1. November 2004 (B</w:t>
      </w:r>
      <w:r w:rsidR="00E83178">
        <w:t>G</w:t>
      </w:r>
      <w:r w:rsidR="00376516">
        <w:t>Bl. I S. 2711) wird wie folgt geändert:</w:t>
      </w:r>
    </w:p>
    <w:p w:rsidR="00376516" w:rsidRDefault="00376516" w:rsidP="00376516">
      <w:pPr>
        <w:pStyle w:val="NummerierungStufe1"/>
      </w:pPr>
      <w:r>
        <w:t>I</w:t>
      </w:r>
      <w:bookmarkStart w:id="329" w:name="eNV_CEDD6C6F217744A893D63FA13D7D823E_1"/>
      <w:bookmarkEnd w:id="329"/>
      <w:r>
        <w:t xml:space="preserve">n Absatz 1 Satz 2 wird das Wort </w:t>
      </w:r>
      <w:r w:rsidRPr="00376516">
        <w:rPr>
          <w:rStyle w:val="RevisionText"/>
        </w:rPr>
        <w:t>„</w:t>
      </w:r>
      <w:r>
        <w:rPr>
          <w:rStyle w:val="RevisionText"/>
        </w:rPr>
        <w:t>Branntweinsteuer</w:t>
      </w:r>
      <w:r w:rsidRPr="00376516">
        <w:rPr>
          <w:rStyle w:val="RevisionText"/>
        </w:rPr>
        <w:t>“</w:t>
      </w:r>
      <w:r>
        <w:t xml:space="preserve"> durch das Wort </w:t>
      </w:r>
      <w:r w:rsidRPr="00376516">
        <w:rPr>
          <w:rStyle w:val="RevisionText"/>
        </w:rPr>
        <w:t>„</w:t>
      </w:r>
      <w:r>
        <w:rPr>
          <w:rStyle w:val="RevisionText"/>
        </w:rPr>
        <w:t>Alkoholsteuer</w:t>
      </w:r>
      <w:r w:rsidRPr="00376516">
        <w:rPr>
          <w:rStyle w:val="RevisionText"/>
        </w:rPr>
        <w:t>“</w:t>
      </w:r>
      <w:r>
        <w:t xml:space="preserve"> ersetzt.</w:t>
      </w:r>
    </w:p>
    <w:p w:rsidR="00376516" w:rsidRDefault="00376516" w:rsidP="00376516">
      <w:pPr>
        <w:pStyle w:val="NummerierungStufe1"/>
      </w:pPr>
      <w:r>
        <w:t>I</w:t>
      </w:r>
      <w:bookmarkStart w:id="330" w:name="eNV_E8EC5CD764804185BDDE4E3C85CDC0B6_1"/>
      <w:bookmarkEnd w:id="330"/>
      <w:r>
        <w:t xml:space="preserve">n Absatz 3 Satz 1 wird das Wort </w:t>
      </w:r>
      <w:r w:rsidRPr="00376516">
        <w:rPr>
          <w:rStyle w:val="RevisionText"/>
        </w:rPr>
        <w:t>„</w:t>
      </w:r>
      <w:r>
        <w:rPr>
          <w:rStyle w:val="RevisionText"/>
        </w:rPr>
        <w:t>Branntweinsteuer</w:t>
      </w:r>
      <w:r w:rsidRPr="00376516">
        <w:rPr>
          <w:rStyle w:val="RevisionText"/>
        </w:rPr>
        <w:t>“</w:t>
      </w:r>
      <w:r>
        <w:t xml:space="preserve"> durch das Wort </w:t>
      </w:r>
      <w:r w:rsidRPr="00376516">
        <w:rPr>
          <w:rStyle w:val="RevisionText"/>
        </w:rPr>
        <w:t>„</w:t>
      </w:r>
      <w:r>
        <w:rPr>
          <w:rStyle w:val="RevisionText"/>
        </w:rPr>
        <w:t>Alkoholsteuer</w:t>
      </w:r>
      <w:r w:rsidRPr="00376516">
        <w:rPr>
          <w:rStyle w:val="RevisionText"/>
        </w:rPr>
        <w:t>“</w:t>
      </w:r>
      <w:r>
        <w:t xml:space="preserve"> ersetzt.</w:t>
      </w:r>
    </w:p>
    <w:p w:rsidR="00376516" w:rsidRPr="00376516" w:rsidRDefault="00376516" w:rsidP="00376516">
      <w:pPr>
        <w:pStyle w:val="NummerierungStufe1"/>
      </w:pPr>
      <w:r>
        <w:t>I</w:t>
      </w:r>
      <w:bookmarkStart w:id="331" w:name="eNV_7F86BE5FCEC8424DABFE400B9AAA3216_1"/>
      <w:bookmarkEnd w:id="331"/>
      <w:r>
        <w:t xml:space="preserve">n Absatz 3 Satz 3 wird das Wort </w:t>
      </w:r>
      <w:r w:rsidRPr="00376516">
        <w:rPr>
          <w:rStyle w:val="RevisionText"/>
        </w:rPr>
        <w:t>„</w:t>
      </w:r>
      <w:r>
        <w:rPr>
          <w:rStyle w:val="RevisionText"/>
        </w:rPr>
        <w:t>Branntweinsteuermindereinnahmen</w:t>
      </w:r>
      <w:r w:rsidRPr="00376516">
        <w:rPr>
          <w:rStyle w:val="RevisionText"/>
        </w:rPr>
        <w:t>“</w:t>
      </w:r>
      <w:r>
        <w:t xml:space="preserve"> durch das Wort </w:t>
      </w:r>
      <w:r w:rsidRPr="00376516">
        <w:rPr>
          <w:rStyle w:val="RevisionText"/>
        </w:rPr>
        <w:t>„</w:t>
      </w:r>
      <w:r>
        <w:rPr>
          <w:rStyle w:val="RevisionText"/>
        </w:rPr>
        <w:t>Alkoholsteuermindereinnahmen</w:t>
      </w:r>
      <w:r w:rsidRPr="00376516">
        <w:rPr>
          <w:rStyle w:val="RevisionText"/>
        </w:rPr>
        <w:t>“</w:t>
      </w:r>
      <w:r>
        <w:t xml:space="preserve">, das Wort </w:t>
      </w:r>
      <w:r w:rsidRPr="00376516">
        <w:rPr>
          <w:rStyle w:val="RevisionText"/>
        </w:rPr>
        <w:t>„</w:t>
      </w:r>
      <w:r>
        <w:rPr>
          <w:rStyle w:val="RevisionText"/>
        </w:rPr>
        <w:t>Branntweinsteuer</w:t>
      </w:r>
      <w:r w:rsidRPr="00376516">
        <w:rPr>
          <w:rStyle w:val="RevisionText"/>
        </w:rPr>
        <w:t>“</w:t>
      </w:r>
      <w:r>
        <w:t xml:space="preserve"> durch das Wort </w:t>
      </w:r>
      <w:r w:rsidRPr="00376516">
        <w:rPr>
          <w:rStyle w:val="RevisionText"/>
        </w:rPr>
        <w:t>„</w:t>
      </w:r>
      <w:r>
        <w:rPr>
          <w:rStyle w:val="RevisionText"/>
        </w:rPr>
        <w:t>Alkoholsteuer</w:t>
      </w:r>
      <w:r w:rsidRPr="00376516">
        <w:rPr>
          <w:rStyle w:val="RevisionText"/>
        </w:rPr>
        <w:t>“</w:t>
      </w:r>
      <w:r>
        <w:t xml:space="preserve"> und die Wörter </w:t>
      </w:r>
      <w:r w:rsidRPr="00376516">
        <w:rPr>
          <w:rStyle w:val="RevisionText"/>
        </w:rPr>
        <w:t>„</w:t>
      </w:r>
      <w:r>
        <w:rPr>
          <w:rStyle w:val="RevisionText"/>
        </w:rPr>
        <w:t>Branntweinsteuersatz nach § 131 Abs. 1 des Gese</w:t>
      </w:r>
      <w:r>
        <w:rPr>
          <w:rStyle w:val="RevisionText"/>
        </w:rPr>
        <w:t>t</w:t>
      </w:r>
      <w:r>
        <w:rPr>
          <w:rStyle w:val="RevisionText"/>
        </w:rPr>
        <w:t>zes über das Branntweinmonopol</w:t>
      </w:r>
      <w:r w:rsidRPr="00376516">
        <w:rPr>
          <w:rStyle w:val="RevisionText"/>
        </w:rPr>
        <w:t>“</w:t>
      </w:r>
      <w:r>
        <w:t xml:space="preserve"> durch die Wörter </w:t>
      </w:r>
      <w:r w:rsidRPr="00376516">
        <w:rPr>
          <w:rStyle w:val="RevisionText"/>
        </w:rPr>
        <w:t>„</w:t>
      </w:r>
      <w:r>
        <w:rPr>
          <w:rStyle w:val="RevisionText"/>
        </w:rPr>
        <w:t>Alkoholsteuersatz nach § 1 des Alkoholsteuergesetzes</w:t>
      </w:r>
      <w:r w:rsidRPr="00376516">
        <w:rPr>
          <w:rStyle w:val="RevisionText"/>
        </w:rPr>
        <w:t>“</w:t>
      </w:r>
      <w:r>
        <w:t xml:space="preserve"> ersetzt.</w:t>
      </w:r>
    </w:p>
    <w:p w:rsidR="00770AC5" w:rsidRPr="00770AC5" w:rsidRDefault="00770AC5" w:rsidP="00770AC5">
      <w:pPr>
        <w:pStyle w:val="ArtikelBezeichner"/>
      </w:pPr>
    </w:p>
    <w:p w:rsidR="002C2FFF" w:rsidRPr="00265A64" w:rsidRDefault="002C2FFF" w:rsidP="00265A64">
      <w:pPr>
        <w:pStyle w:val="Artikelberschrift"/>
      </w:pPr>
      <w:r w:rsidRPr="00265A64">
        <w:t>I</w:t>
      </w:r>
      <w:bookmarkStart w:id="332" w:name="eNV_E11B4AE3C7934D8EA3E5E2AF52F64999_1"/>
      <w:bookmarkEnd w:id="332"/>
      <w:r w:rsidR="00242F34" w:rsidRPr="00265A64">
        <w:t>nkrafttreten</w:t>
      </w:r>
    </w:p>
    <w:p w:rsidR="00242F34" w:rsidRPr="00856C42" w:rsidRDefault="00242F34" w:rsidP="00242F34">
      <w:pPr>
        <w:pStyle w:val="JuristischerAbsatznummeriert"/>
      </w:pPr>
      <w:bookmarkStart w:id="333" w:name="DQPErrorScope1FE4A7A362844E1580958BBCE1E"/>
      <w:r w:rsidRPr="00856C42">
        <w:t>Diese</w:t>
      </w:r>
      <w:r w:rsidR="00FB5EC1" w:rsidRPr="00856C42">
        <w:t>s Gesetz tritt vorbehaltlich de</w:t>
      </w:r>
      <w:r w:rsidR="007870B2">
        <w:t>r</w:t>
      </w:r>
      <w:r w:rsidRPr="00856C42">
        <w:t xml:space="preserve"> Abs</w:t>
      </w:r>
      <w:r w:rsidR="007870B2">
        <w:t>ätze</w:t>
      </w:r>
      <w:r w:rsidRPr="00856C42">
        <w:t xml:space="preserve"> </w:t>
      </w:r>
      <w:r w:rsidR="00472517" w:rsidRPr="00856C42">
        <w:t>2</w:t>
      </w:r>
      <w:r w:rsidR="007870B2">
        <w:t xml:space="preserve"> und 3</w:t>
      </w:r>
      <w:r w:rsidRPr="00856C42">
        <w:t xml:space="preserve"> am </w:t>
      </w:r>
      <w:r w:rsidR="007870B2">
        <w:t>Tag nach der Verkü</w:t>
      </w:r>
      <w:r w:rsidR="007870B2">
        <w:t>n</w:t>
      </w:r>
      <w:r w:rsidR="007870B2">
        <w:t>dung</w:t>
      </w:r>
      <w:r w:rsidRPr="00856C42">
        <w:t xml:space="preserve"> in Kraft.</w:t>
      </w:r>
    </w:p>
    <w:bookmarkEnd w:id="333"/>
    <w:p w:rsidR="00242F34" w:rsidRDefault="009842AC" w:rsidP="00E77B77">
      <w:pPr>
        <w:pStyle w:val="JuristischerAbsatznummeriert"/>
      </w:pPr>
      <w:r w:rsidRPr="009842AC">
        <w:t>Artikel 1 Nummer 25 Buchstabe b, Nummer 26, 30 Buchstabe b, Nummer 31</w:t>
      </w:r>
      <w:r w:rsidR="00E77B77" w:rsidRPr="009842AC">
        <w:t xml:space="preserve"> </w:t>
      </w:r>
      <w:r w:rsidR="00E77B77">
        <w:t>und</w:t>
      </w:r>
      <w:r w:rsidR="00E77B77" w:rsidRPr="009842AC">
        <w:t xml:space="preserve"> </w:t>
      </w:r>
      <w:r w:rsidR="00D31342" w:rsidRPr="009842AC">
        <w:t>Artikel 2 Nummer 3 Buchstabe c und Nummer 7</w:t>
      </w:r>
      <w:r w:rsidR="00E77B77" w:rsidRPr="009842AC">
        <w:t xml:space="preserve"> </w:t>
      </w:r>
      <w:r w:rsidR="00E77B77">
        <w:t>t</w:t>
      </w:r>
      <w:r w:rsidR="00E77B77" w:rsidRPr="00E77B77">
        <w:t xml:space="preserve">reten mit Wirkung </w:t>
      </w:r>
      <w:r w:rsidR="007870B2">
        <w:t>am Tag nach der Ve</w:t>
      </w:r>
      <w:r w:rsidR="007870B2">
        <w:t>r</w:t>
      </w:r>
      <w:r w:rsidR="007870B2">
        <w:t>kündung</w:t>
      </w:r>
      <w:r w:rsidR="00E77B77" w:rsidRPr="00E77B77">
        <w:t xml:space="preserve"> nur vorbehaltlich der hierzu erforderlichen beihilferechtlichen Genehmigung durch die Europäische Kommission oder einer erforderlichen beihilferechtlichen Anzeige bei der Europäischen Kommission in Kraft. Der Tag des Inkrafttretens dieser Regelungen wird vom Bundesministerium der Finanzen im Bundesgesetzblatt gesondert bekannt g</w:t>
      </w:r>
      <w:r w:rsidR="00E77B77" w:rsidRPr="00E77B77">
        <w:t>e</w:t>
      </w:r>
      <w:r w:rsidR="00E77B77" w:rsidRPr="00E77B77">
        <w:t>geben.</w:t>
      </w:r>
    </w:p>
    <w:p w:rsidR="00E83178" w:rsidRPr="00E77B77" w:rsidRDefault="00E83178" w:rsidP="00E77B77">
      <w:pPr>
        <w:pStyle w:val="JuristischerAbsatznummeriert"/>
      </w:pPr>
      <w:r>
        <w:t>Artikel 8 und 9 treten am 1. Januar 2018 in Kraft.</w:t>
      </w:r>
    </w:p>
    <w:p w:rsidR="0022452E" w:rsidRDefault="0022452E" w:rsidP="002C2FFF">
      <w:pPr>
        <w:sectPr w:rsidR="0022452E" w:rsidSect="001860DF">
          <w:pgSz w:w="11907" w:h="16839"/>
          <w:pgMar w:top="1134" w:right="1417" w:bottom="1134" w:left="1701" w:header="709" w:footer="709" w:gutter="0"/>
          <w:cols w:space="708"/>
          <w:docGrid w:linePitch="360"/>
        </w:sectPr>
      </w:pPr>
    </w:p>
    <w:p w:rsidR="002C2FFF" w:rsidRDefault="002C2FFF" w:rsidP="00857451">
      <w:pPr>
        <w:pStyle w:val="BegrndungTitel"/>
      </w:pPr>
      <w:r>
        <w:lastRenderedPageBreak/>
        <w:t>Begründung</w:t>
      </w:r>
    </w:p>
    <w:p w:rsidR="002C2FFF" w:rsidRDefault="002C2FFF" w:rsidP="00857451">
      <w:pPr>
        <w:pStyle w:val="BegrndungAllgemeinerTeil"/>
      </w:pPr>
      <w:r>
        <w:t>A. Allgemeiner Teil</w:t>
      </w:r>
    </w:p>
    <w:p w:rsidR="000A6961" w:rsidRDefault="000A6961" w:rsidP="000A6961">
      <w:pPr>
        <w:pStyle w:val="Text"/>
      </w:pPr>
      <w:r>
        <w:t xml:space="preserve">Der Entwurf verfolgt mehrere Zielsetzungen. </w:t>
      </w:r>
    </w:p>
    <w:p w:rsidR="000A6961" w:rsidRDefault="000A6961" w:rsidP="000A6961">
      <w:pPr>
        <w:pStyle w:val="Text"/>
      </w:pPr>
      <w:r>
        <w:t>Zum einen folgt er einem Gesetzgebungsauftrag des Bundestages auf dem Gebiet der Besteuerung von Kraftstoffen: Die</w:t>
      </w:r>
      <w:r w:rsidRPr="00E61C5E">
        <w:t xml:space="preserve"> Energiesteuerermäßigung von Erd- und Flüssigga</w:t>
      </w:r>
      <w:r w:rsidRPr="00E61C5E">
        <w:t>s</w:t>
      </w:r>
      <w:r w:rsidRPr="00E61C5E">
        <w:t xml:space="preserve">kraftstoff </w:t>
      </w:r>
      <w:r>
        <w:t xml:space="preserve">soll grundsätzlich fortgeführt werden, so dass eine Anpassung der bisherigen Rechtslage erforderlich ist. </w:t>
      </w:r>
    </w:p>
    <w:p w:rsidR="000A6961" w:rsidRPr="001D2BAC" w:rsidRDefault="000A6961" w:rsidP="000A6961">
      <w:pPr>
        <w:pStyle w:val="Text"/>
      </w:pPr>
      <w:r>
        <w:t>Zum anderen werden im Entwurf zwingende</w:t>
      </w:r>
      <w:r w:rsidRPr="00E61C5E">
        <w:t xml:space="preserve"> Vorgaben des Rechts der Europäischen Un</w:t>
      </w:r>
      <w:r w:rsidRPr="00E61C5E">
        <w:t>i</w:t>
      </w:r>
      <w:r w:rsidRPr="00E61C5E">
        <w:t xml:space="preserve">on in </w:t>
      </w:r>
      <w:r>
        <w:t>nationales Recht umgesetzt</w:t>
      </w:r>
      <w:r w:rsidRPr="00E61C5E">
        <w:t>.</w:t>
      </w:r>
    </w:p>
    <w:p w:rsidR="000A6961" w:rsidRDefault="000A6961" w:rsidP="000A6961">
      <w:pPr>
        <w:pStyle w:val="Text"/>
      </w:pPr>
      <w:r>
        <w:t xml:space="preserve">Schließlich reagiert der Entwurf auf technische Entwicklungen im Bereich der </w:t>
      </w:r>
      <w:r w:rsidRPr="00E61C5E">
        <w:t>Elektrom</w:t>
      </w:r>
      <w:r w:rsidRPr="00E61C5E">
        <w:t>o</w:t>
      </w:r>
      <w:r w:rsidRPr="00E61C5E">
        <w:t>bilität</w:t>
      </w:r>
      <w:r>
        <w:t>.</w:t>
      </w:r>
    </w:p>
    <w:p w:rsidR="002C2FFF" w:rsidRPr="00B62EF7" w:rsidRDefault="002C2FFF" w:rsidP="00265A64">
      <w:pPr>
        <w:pStyle w:val="berschriftrmischBegrndung"/>
        <w:numPr>
          <w:ilvl w:val="0"/>
          <w:numId w:val="4"/>
        </w:numPr>
      </w:pPr>
      <w:r w:rsidRPr="00B62EF7">
        <w:t>Zielsetzung und Notwendigkeit der Regelungen</w:t>
      </w:r>
    </w:p>
    <w:p w:rsidR="00577835" w:rsidRPr="009842AC" w:rsidRDefault="00577835" w:rsidP="009F59E5">
      <w:pPr>
        <w:pStyle w:val="ListeStufe1"/>
        <w:numPr>
          <w:ilvl w:val="0"/>
          <w:numId w:val="38"/>
        </w:numPr>
      </w:pPr>
      <w:r w:rsidRPr="009842AC">
        <w:t>Fortführung der Steuerbegünstigung für Erdgas und Flüssiggas</w:t>
      </w:r>
    </w:p>
    <w:p w:rsidR="00577835" w:rsidRPr="009842AC" w:rsidRDefault="00577835" w:rsidP="009A2C77">
      <w:pPr>
        <w:pStyle w:val="ListeFolgeabsatzStufe1"/>
      </w:pPr>
      <w:r w:rsidRPr="009842AC">
        <w:t>Komprimiertes und verflüssigtes Erdgas (CNG – „Compressed Natural Gas“/LNG – „</w:t>
      </w:r>
      <w:proofErr w:type="spellStart"/>
      <w:r w:rsidRPr="009842AC">
        <w:t>Liquefied</w:t>
      </w:r>
      <w:proofErr w:type="spellEnd"/>
      <w:r w:rsidRPr="009842AC">
        <w:t xml:space="preserve"> Natural Gas“) und Flüssiggas (Autogas, LPG – „</w:t>
      </w:r>
      <w:proofErr w:type="spellStart"/>
      <w:r w:rsidRPr="009842AC">
        <w:t>Liquefied</w:t>
      </w:r>
      <w:proofErr w:type="spellEnd"/>
      <w:r w:rsidRPr="009842AC">
        <w:t xml:space="preserve"> Petroleum Gas“) sind in Deutschland derzeit energiesteuerlich begünstigt. Diese Begünstigung läuft Ende des Jahres 2018 aus. Aus diesem Grunde hatte der Deutsche Bundestag mit Beschluss vom 2. Juli 2015 die Bundesregierung aufgefordert, einen Gesetzentwurf zur Verlängerung der Energiesteuerermäßigung von Erd- und Flüssiggaskraftstoff einschließlich einer validen Gegenfinanzierung vorzulegen (BT-</w:t>
      </w:r>
      <w:proofErr w:type="spellStart"/>
      <w:r w:rsidRPr="009842AC">
        <w:t>Drs</w:t>
      </w:r>
      <w:proofErr w:type="spellEnd"/>
      <w:r w:rsidRPr="009842AC">
        <w:t>. 18/5378).</w:t>
      </w:r>
    </w:p>
    <w:p w:rsidR="00577835" w:rsidRPr="009842AC" w:rsidRDefault="00577835" w:rsidP="009A2C77">
      <w:pPr>
        <w:pStyle w:val="ListeStufe1"/>
      </w:pPr>
      <w:r w:rsidRPr="009842AC">
        <w:t>Umsetzung von zwingenden unionsrechtlichen Vorgaben</w:t>
      </w:r>
    </w:p>
    <w:p w:rsidR="00577835" w:rsidRPr="009842AC" w:rsidRDefault="00577835" w:rsidP="009A2C77">
      <w:pPr>
        <w:pStyle w:val="ListeFolgeabsatzStufe1"/>
      </w:pPr>
      <w:r w:rsidRPr="009842AC">
        <w:t>Der Gesetzentwurf setzt zudem die aktuellen verbindlichen Vorgaben des Rechts der Europäischen Union in nationales Recht um. Dies betrifft nicht nur Rechtssetzungsa</w:t>
      </w:r>
      <w:r w:rsidRPr="009842AC">
        <w:t>k</w:t>
      </w:r>
      <w:r w:rsidRPr="009842AC">
        <w:t>te der Union aus der letzten Reform des Beihilferechts allgemein, sondern im Spezie</w:t>
      </w:r>
      <w:r w:rsidRPr="009842AC">
        <w:t>l</w:t>
      </w:r>
      <w:r w:rsidRPr="009842AC">
        <w:t>len auch die erforderliche Umsetzung von Beihilfeentscheidungen der Europäischen Kommission sowie der einschlägigen Rechtsprechung des EuGH im Energiesteuer- und Stromsteuergesetz.</w:t>
      </w:r>
    </w:p>
    <w:p w:rsidR="00577835" w:rsidRPr="009842AC" w:rsidRDefault="00577835" w:rsidP="009A2C77">
      <w:pPr>
        <w:pStyle w:val="ListeStufe1"/>
      </w:pPr>
      <w:r w:rsidRPr="009842AC">
        <w:t>Anpassung des Stromsteuergesetzes für den Bereich der Elektromobilität</w:t>
      </w:r>
    </w:p>
    <w:p w:rsidR="00577835" w:rsidRPr="009842AC" w:rsidRDefault="00577835" w:rsidP="009A2C77">
      <w:pPr>
        <w:pStyle w:val="ListeFolgeabsatzStufe1"/>
      </w:pPr>
      <w:r w:rsidRPr="009842AC">
        <w:t>Der aktuelle Gesetzentwurf reagiert außerdem auf die neuesten Entwicklungen im Bereich der sogenannten E-Mobilität. Diverse Anpassungen sind notwendig, weil die technologischen Fortschritte in der Automobilindustrie sich in den letzten Jahren z</w:t>
      </w:r>
      <w:r w:rsidRPr="009842AC">
        <w:t>ü</w:t>
      </w:r>
      <w:r w:rsidRPr="009842AC">
        <w:t>gig entwickelt haben. Das Stromsteuergesetz hat bislang die Entscheidung nicht a</w:t>
      </w:r>
      <w:r w:rsidRPr="009842AC">
        <w:t>n</w:t>
      </w:r>
      <w:r w:rsidRPr="009842AC">
        <w:t>gemessen berücksichtigt.</w:t>
      </w:r>
    </w:p>
    <w:p w:rsidR="00577835" w:rsidRPr="009842AC" w:rsidRDefault="00577835" w:rsidP="009A2C77">
      <w:pPr>
        <w:pStyle w:val="ListeStufe1"/>
      </w:pPr>
      <w:r w:rsidRPr="009842AC">
        <w:t xml:space="preserve">Weitere Anpassungen </w:t>
      </w:r>
    </w:p>
    <w:p w:rsidR="00577835" w:rsidRPr="009842AC" w:rsidRDefault="00577835" w:rsidP="00103541">
      <w:pPr>
        <w:pStyle w:val="ListeFolgeabsatzStufe1"/>
      </w:pPr>
      <w:r w:rsidRPr="009842AC">
        <w:t>Seit der letzten Änderung des Energiesteuer- und Stromsteuergesetzes hat sich durch Zeitablauf und aus weiteren, unterschiedlichen Gründen die Notwendigkeit g</w:t>
      </w:r>
      <w:r w:rsidRPr="009842AC">
        <w:t>e</w:t>
      </w:r>
      <w:r w:rsidRPr="009842AC">
        <w:t>zeigt, einzelne Vorschriften punktuell anzupassen. Diese Anpassungen tragen den aktuellen Entwicklungen Rechnung und sollen Rechtsklarheit und eine einheitliche Anwendung des Energiesteuer- und des Stromsteuergesetzes gewährleisten. Zum Teil geht damit auch eine deutliche Reduzierung des Verwaltungsaufwandes einher.</w:t>
      </w:r>
      <w:r w:rsidR="00103541" w:rsidRPr="00103541">
        <w:t xml:space="preserve"> </w:t>
      </w:r>
      <w:r w:rsidR="00103541" w:rsidRPr="00103541">
        <w:lastRenderedPageBreak/>
        <w:t xml:space="preserve">Zudem enthält der Gesetzesentwurf die Ermächtigungsgrundlagen für eine </w:t>
      </w:r>
      <w:proofErr w:type="spellStart"/>
      <w:r w:rsidR="00103541" w:rsidRPr="00103541">
        <w:t>elektroni-sche</w:t>
      </w:r>
      <w:proofErr w:type="spellEnd"/>
      <w:r w:rsidR="00103541" w:rsidRPr="00103541">
        <w:t xml:space="preserve"> Kommunikation zwischen den Wirtschaftsbeteiligten und der Verwaltung im Energiesteuer- und Stromsteuerbereich. Die Anpassungen der entsprechenden Er-</w:t>
      </w:r>
      <w:proofErr w:type="spellStart"/>
      <w:r w:rsidR="00103541" w:rsidRPr="00103541">
        <w:t>mächtigungsgrundlagen</w:t>
      </w:r>
      <w:proofErr w:type="spellEnd"/>
      <w:r w:rsidR="00103541" w:rsidRPr="00103541">
        <w:t xml:space="preserve"> in anderen Verbrauchsteuergesetzen dienen der </w:t>
      </w:r>
      <w:proofErr w:type="spellStart"/>
      <w:r w:rsidR="00103541" w:rsidRPr="00103541">
        <w:t>Rechtsver-einheitlichung</w:t>
      </w:r>
      <w:proofErr w:type="spellEnd"/>
      <w:r w:rsidR="00103541" w:rsidRPr="00103541">
        <w:t>.</w:t>
      </w:r>
    </w:p>
    <w:p w:rsidR="002C2FFF" w:rsidRPr="00B62EF7" w:rsidRDefault="002C2FFF" w:rsidP="002C2FFF">
      <w:pPr>
        <w:pStyle w:val="berschriftrmischBegrndung"/>
      </w:pPr>
      <w:r w:rsidRPr="00B62EF7">
        <w:t>Wesentlicher Inhalt des Entwurfs</w:t>
      </w:r>
    </w:p>
    <w:p w:rsidR="00577835" w:rsidRPr="009842AC" w:rsidRDefault="00577835" w:rsidP="009F59E5">
      <w:pPr>
        <w:pStyle w:val="ListeStufe1"/>
        <w:numPr>
          <w:ilvl w:val="0"/>
          <w:numId w:val="37"/>
        </w:numPr>
      </w:pPr>
      <w:r w:rsidRPr="009842AC">
        <w:t>Fortführung der Steuerbegünstigung für Erdgas und Flüssiggas</w:t>
      </w:r>
    </w:p>
    <w:p w:rsidR="00577835" w:rsidRPr="009842AC" w:rsidRDefault="00577835" w:rsidP="00D31342">
      <w:pPr>
        <w:pStyle w:val="ListeFolgeabsatzStufe1"/>
      </w:pPr>
      <w:r w:rsidRPr="009842AC">
        <w:t>Um das im Koalitionsvertrag für die 18. Legislaturperiode festgelegte Ziel zu erre</w:t>
      </w:r>
      <w:r w:rsidRPr="009842AC">
        <w:t>i</w:t>
      </w:r>
      <w:r w:rsidRPr="009842AC">
        <w:t xml:space="preserve">chen, bis 2050 die Treibhausgasemissionen um 80 bis 95 Prozent gegenüber 1990 zu senken und hierfür die </w:t>
      </w:r>
      <w:proofErr w:type="spellStart"/>
      <w:r w:rsidRPr="009842AC">
        <w:t>Dekarbonisierung</w:t>
      </w:r>
      <w:proofErr w:type="spellEnd"/>
      <w:r w:rsidRPr="009842AC">
        <w:t xml:space="preserve"> des Verkehrssektors mit der Nutzung gasförmiger Kraftstoffe weiter voranzubringen, vereinbarten CDU, CSU und SPD für die gegenwärtige Legislaturperiode eine Verlängerung der Steuerbegünstigung für Erdgas und Flüssiggas (Koalitionsvertrag für die 18. Legislaturperiode, S. 32).</w:t>
      </w:r>
    </w:p>
    <w:p w:rsidR="00577835" w:rsidRPr="009842AC" w:rsidRDefault="00577835" w:rsidP="00D31342">
      <w:pPr>
        <w:pStyle w:val="ListeFolgeabsatzStufe1"/>
      </w:pPr>
      <w:r w:rsidRPr="009842AC">
        <w:t>Das Bundesministerium der Finanzen gab unter anderem auch aus diesem Grunde ein Forschungsvorhaben zur Entwicklung der Energiesteuereinnahmen im Kraf</w:t>
      </w:r>
      <w:r w:rsidRPr="009842AC">
        <w:t>t</w:t>
      </w:r>
      <w:r w:rsidRPr="009842AC">
        <w:t>stoffsektor in Auftrag. Ziel des Vorhabens war es einerseits, die Entwicklung des Energieverbrauchs und der Energiesteuereinnahmen im Kraftstoffbereich bis 2030 zu ermitteln, und andererseits, Varianten für eine Verlängerung der Energiesteuerb</w:t>
      </w:r>
      <w:r w:rsidRPr="009842AC">
        <w:t>e</w:t>
      </w:r>
      <w:r w:rsidRPr="009842AC">
        <w:t xml:space="preserve">günstigung für die zwei </w:t>
      </w:r>
      <w:proofErr w:type="spellStart"/>
      <w:r w:rsidRPr="009842AC">
        <w:t>Gastypen</w:t>
      </w:r>
      <w:proofErr w:type="spellEnd"/>
      <w:r w:rsidRPr="009842AC">
        <w:t xml:space="preserve"> zu entwickeln. Hierbei sollten daraus entstehende Steuerausfälle ebenso berücksichtigt werden, wie Möglichkeiten einer Gegenfinanzi</w:t>
      </w:r>
      <w:r w:rsidRPr="009842AC">
        <w:t>e</w:t>
      </w:r>
      <w:r w:rsidRPr="009842AC">
        <w:t>rung und Alternativen zu einer fortgeführten Energiesteuerbegünstigung.</w:t>
      </w:r>
    </w:p>
    <w:p w:rsidR="00577835" w:rsidRPr="009842AC" w:rsidRDefault="00577835" w:rsidP="00D31342">
      <w:pPr>
        <w:pStyle w:val="ListeFolgeabsatzStufe1"/>
      </w:pPr>
      <w:r w:rsidRPr="009842AC">
        <w:t>Mit Beschluss vom 2. Juli 2015 (Antrag der Fraktionen der CDU/CSU und SPD vom 1. Juli 2015, BT-</w:t>
      </w:r>
      <w:proofErr w:type="spellStart"/>
      <w:r w:rsidRPr="009842AC">
        <w:t>Drs</w:t>
      </w:r>
      <w:proofErr w:type="spellEnd"/>
      <w:r w:rsidRPr="009842AC">
        <w:t>. 18/5378) hat der Deutsche Bundestag die Bundesregierung aufgefordert, zum 15. Dezember 2015 über das Ergebnis dieses Forschungsvorh</w:t>
      </w:r>
      <w:r w:rsidRPr="009842AC">
        <w:t>a</w:t>
      </w:r>
      <w:r w:rsidRPr="009842AC">
        <w:t>bens zu berichten, und spätestens im Frühjahr 2016 einen Gesetzentwurf zur Verlä</w:t>
      </w:r>
      <w:r w:rsidRPr="009842AC">
        <w:t>n</w:t>
      </w:r>
      <w:r w:rsidRPr="009842AC">
        <w:t xml:space="preserve">gerung der Energiesteuerermäßigung von Erd- und Flüssiggaskraftstoff einschließlich einer validen Gegenfinanzierung vorzulegen. </w:t>
      </w:r>
    </w:p>
    <w:p w:rsidR="00577835" w:rsidRPr="009842AC" w:rsidRDefault="00577835" w:rsidP="00D31342">
      <w:pPr>
        <w:pStyle w:val="ListeFolgeabsatzStufe1"/>
      </w:pPr>
      <w:r w:rsidRPr="009842AC">
        <w:t>Der Abschlussbericht des Instituts für Energie und Umweltforschung (</w:t>
      </w:r>
      <w:proofErr w:type="spellStart"/>
      <w:r w:rsidRPr="009842AC">
        <w:t>ifeu</w:t>
      </w:r>
      <w:proofErr w:type="spellEnd"/>
      <w:r w:rsidRPr="009842AC">
        <w:t>) „Entwic</w:t>
      </w:r>
      <w:r w:rsidRPr="009842AC">
        <w:t>k</w:t>
      </w:r>
      <w:r w:rsidRPr="009842AC">
        <w:t xml:space="preserve">lungen der Energiesteuereinnahmen im Kraftstoffsektor“ wurde am 15. Dezember 2015 dem Deutschen Bundestag übersandt. </w:t>
      </w:r>
      <w:proofErr w:type="spellStart"/>
      <w:r w:rsidRPr="009842AC">
        <w:t>ifeu</w:t>
      </w:r>
      <w:proofErr w:type="spellEnd"/>
      <w:r w:rsidRPr="009842AC">
        <w:t xml:space="preserve"> empfiehlt darin unter anderem eine begrenzte und auf CNG fokussierte Verlängerung der Energiesteuerbegünstigung. Dabei wird ausschließlich eine Weiterförderung von CNG für sinnvoll erachtet. Für e</w:t>
      </w:r>
      <w:r w:rsidRPr="009842AC">
        <w:t>i</w:t>
      </w:r>
      <w:r w:rsidRPr="009842AC">
        <w:t xml:space="preserve">ne weitere Förderung von LPG (Beginn der Förderung 1994) sieht </w:t>
      </w:r>
      <w:proofErr w:type="spellStart"/>
      <w:r w:rsidRPr="009842AC">
        <w:t>ifeu</w:t>
      </w:r>
      <w:proofErr w:type="spellEnd"/>
      <w:r w:rsidRPr="009842AC">
        <w:t xml:space="preserve"> hingegen ke</w:t>
      </w:r>
      <w:r w:rsidRPr="009842AC">
        <w:t>i</w:t>
      </w:r>
      <w:r w:rsidRPr="009842AC">
        <w:t>nen fachlichen Bedarf. Die Fokussierung auf CNG ergebe sich, weil sie einen deutl</w:t>
      </w:r>
      <w:r w:rsidRPr="009842AC">
        <w:t>i</w:t>
      </w:r>
      <w:r w:rsidRPr="009842AC">
        <w:t>chen Beitrag zum Klimaschutz gewährleiste. Zudem bestehe wegen des geringeren Marktanteils und schlechterer Tankstelleninfrastruktur gegenüber LPG zurzeit noch ein größerer Förderbedarf. Die entstehenden Steuerausfälle seien zudem in diesem Bereich gering. Der vorliegende Gesetzesentwurf greift die Ergebnisse des A</w:t>
      </w:r>
      <w:r w:rsidRPr="009842AC">
        <w:t>b</w:t>
      </w:r>
      <w:r w:rsidRPr="009842AC">
        <w:t xml:space="preserve">schlussberichts des </w:t>
      </w:r>
      <w:proofErr w:type="spellStart"/>
      <w:r w:rsidRPr="009842AC">
        <w:t>ifeu</w:t>
      </w:r>
      <w:proofErr w:type="spellEnd"/>
      <w:r w:rsidRPr="009842AC">
        <w:t xml:space="preserve"> „Entwicklungen der Energiesteuereinnahmen im Kraf</w:t>
      </w:r>
      <w:r w:rsidRPr="009842AC">
        <w:t>t</w:t>
      </w:r>
      <w:r w:rsidRPr="009842AC">
        <w:t>stoffsektor“ auf. Er sieht im Wesentlichen vor, die Steuerbegünstigungen für Flüssi</w:t>
      </w:r>
      <w:r w:rsidRPr="009842AC">
        <w:t>g</w:t>
      </w:r>
      <w:r w:rsidRPr="009842AC">
        <w:t>gas (LPG) und Erdgas (CNG) über 2018 hinaus zu verlängern, wobei sie jedoch nicht in voller Höhe zu gewähren ist und nach LPG und CNG differenziert wird. Eine Ve</w:t>
      </w:r>
      <w:r w:rsidRPr="009842AC">
        <w:t>r</w:t>
      </w:r>
      <w:r w:rsidRPr="009842AC">
        <w:t>längerung der Steuerermäßigung für LPG und CNG in voller Höhe ist angesichts der insgesamt zu erwartenden sinkenden Steuereinnahmen im Kraftstoffbereich und a</w:t>
      </w:r>
      <w:r w:rsidRPr="009842AC">
        <w:t>n</w:t>
      </w:r>
      <w:r w:rsidRPr="009842AC">
        <w:t>gesichts des erklärten Ziels des Subventionsabbaus nicht zu rechtfertigen. Aus fac</w:t>
      </w:r>
      <w:r w:rsidRPr="009842AC">
        <w:t>h</w:t>
      </w:r>
      <w:r w:rsidRPr="009842AC">
        <w:t>licher Sicht ist allein eine Verlängerung der Steuerbegünstigung für CNG sinnvoll, da nur hier die Möglichkeit eines deutlichen Beitrags zum Klimaschutz besteht; zudem ist der Förderbedarf höher als bei LPG, da Marktanteil und Tankstelleninfrastruktur w</w:t>
      </w:r>
      <w:r w:rsidRPr="009842AC">
        <w:t>e</w:t>
      </w:r>
      <w:r w:rsidRPr="009842AC">
        <w:t xml:space="preserve">niger weit entwickelt sind. Eine abrupte Beendigung der Steuerbegünstigung für LPG ab 2019 kommt allerdings nicht in Betracht, da dies einen sprunghaften Anstieg der </w:t>
      </w:r>
      <w:r w:rsidRPr="009842AC">
        <w:lastRenderedPageBreak/>
        <w:t xml:space="preserve">Verbraucherpreise für LPG mit entsprechender Verbraucherverunsicherung zur Folge hätte. </w:t>
      </w:r>
    </w:p>
    <w:p w:rsidR="00577835" w:rsidRPr="009842AC" w:rsidRDefault="00577835" w:rsidP="00D31342">
      <w:pPr>
        <w:pStyle w:val="ListeFolgeabsatzStufe1"/>
      </w:pPr>
      <w:r w:rsidRPr="009842AC">
        <w:t>Daher wird auch die Steuerbegünstigung für LPG verlängert – allerdings abschme</w:t>
      </w:r>
      <w:r w:rsidRPr="009842AC">
        <w:t>l</w:t>
      </w:r>
      <w:r w:rsidRPr="009842AC">
        <w:t>zend ab 2019 und befristet auf drei Jahre. Die Steuerbegünstigung für CNG wird hi</w:t>
      </w:r>
      <w:r w:rsidRPr="009842AC">
        <w:t>n</w:t>
      </w:r>
      <w:r w:rsidRPr="009842AC">
        <w:t>gegen auf volle sechs Jahre bis Ende 2024 erstreckt, kalendarisch abschmelzend ab 2022. Eine degressive und kalendarisch verbindliche Ausgestaltung schafft Pl</w:t>
      </w:r>
      <w:r w:rsidRPr="009842AC">
        <w:t>a</w:t>
      </w:r>
      <w:r w:rsidRPr="009842AC">
        <w:t>nungssicherheit und sendet ein klares Signal, dass die Steuerbegünstigung nicht u</w:t>
      </w:r>
      <w:r w:rsidRPr="009842AC">
        <w:t>n</w:t>
      </w:r>
      <w:r w:rsidRPr="009842AC">
        <w:t>begrenzt fortgeführt wird. Die Steuerausfälle dieser Lösung wären mit insgesamt rd. 655 Mio. € über sechs Jahre deutlich geringer als bei einer vollständigen Verläng</w:t>
      </w:r>
      <w:r w:rsidRPr="009842AC">
        <w:t>e</w:t>
      </w:r>
      <w:r w:rsidRPr="009842AC">
        <w:t>rung der bisherigen Steuerermäßigung mit rd. 1,98 Mrd. €. Zudem wird den Vorgaben der Mobilitäts- und Kraftstoffstrategie der Bundesregierung aus 2013 (MKS) Rec</w:t>
      </w:r>
      <w:r w:rsidRPr="009842AC">
        <w:t>h</w:t>
      </w:r>
      <w:r w:rsidRPr="009842AC">
        <w:t>nung getragen.</w:t>
      </w:r>
    </w:p>
    <w:p w:rsidR="00577835" w:rsidRPr="009842AC" w:rsidRDefault="00577835" w:rsidP="009A2C77">
      <w:pPr>
        <w:pStyle w:val="ListeStufe1"/>
      </w:pPr>
      <w:r w:rsidRPr="009842AC">
        <w:t>Umsetzung von zwingenden unionsrechtlichen Vorgaben</w:t>
      </w:r>
    </w:p>
    <w:p w:rsidR="00577835" w:rsidRPr="009842AC" w:rsidRDefault="00577835" w:rsidP="009A2C77">
      <w:pPr>
        <w:pStyle w:val="ListeFolgeabsatzStufe1"/>
      </w:pPr>
      <w:r w:rsidRPr="009842AC">
        <w:t>Im Bereich der staatlichen Beihilfen hat die Kommission unter anderem in den Jahren 2013 und 2014 nahezu sämtliche Regelungswerke neu gefasst oder zumindest tie</w:t>
      </w:r>
      <w:r w:rsidRPr="009842AC">
        <w:t>f</w:t>
      </w:r>
      <w:r w:rsidRPr="009842AC">
        <w:t>greifend überarbeitet, die sich mit dem Verfahren sowie den materiellen Vorausse</w:t>
      </w:r>
      <w:r w:rsidRPr="009842AC">
        <w:t>t</w:t>
      </w:r>
      <w:r w:rsidRPr="009842AC">
        <w:t>zungen für die Zulässigkeit von Beihilfen befassen. Die meisten Steuerbegünstigu</w:t>
      </w:r>
      <w:r w:rsidRPr="009842AC">
        <w:t>n</w:t>
      </w:r>
      <w:r w:rsidRPr="009842AC">
        <w:t>gen (Steuerbefreiungen, Steuerermäßigungen und Steuerentlastungen) im Energi</w:t>
      </w:r>
      <w:r w:rsidRPr="009842AC">
        <w:t>e</w:t>
      </w:r>
      <w:r w:rsidRPr="009842AC">
        <w:t>steuer- und im Stromsteuergesetz sind regelmäßig als staatliche Beihilfen im Sinne der Artikel 107 ff. des Vertrags über die Arbeitsweise der Europäischen Union (im Folgenden: AEU-Vertrag) anzusehen. Sie müssen deshalb den vorstehenden Anfo</w:t>
      </w:r>
      <w:r w:rsidRPr="009842AC">
        <w:t>r</w:t>
      </w:r>
      <w:r w:rsidRPr="009842AC">
        <w:t>derungen genügen. Von besonderer Bedeutung sind dabei die unionsrechtlichen Vorgaben der neugefassten Allgemeinen Gruppenfreistellungsverordnung (AGVO). Die AGVO erfasst eine Reihe staatlicher Beihilfen, für die – entgegen der grundsätzl</w:t>
      </w:r>
      <w:r w:rsidRPr="009842AC">
        <w:t>i</w:t>
      </w:r>
      <w:r w:rsidRPr="009842AC">
        <w:t>chen Rechtslage – ausnahmsweise keine Pflicht zur vorherigen Anmeldung besteht und somit keine Einzelgenehmigung durch die Europäische Kommission erforderlich ist. Dies fördert zwar Bürokratieabbau und die konkrete Verfahrensbeschleunigung, die Anwendbarkeit der AGVO ist jedoch an strikte Bedingungen geknüpft, die das n</w:t>
      </w:r>
      <w:r w:rsidRPr="009842AC">
        <w:t>a</w:t>
      </w:r>
      <w:r w:rsidRPr="009842AC">
        <w:t xml:space="preserve">tionale Recht übernehmen muss. </w:t>
      </w:r>
    </w:p>
    <w:p w:rsidR="00577835" w:rsidRPr="009842AC" w:rsidRDefault="00577835" w:rsidP="009A2C77">
      <w:pPr>
        <w:pStyle w:val="ListeFolgeabsatzStufe1"/>
      </w:pPr>
      <w:r w:rsidRPr="009842AC">
        <w:t>Schließlich war das Gebiet des Energie- und Stromsteuerrechts wiederholt Gege</w:t>
      </w:r>
      <w:r w:rsidRPr="009842AC">
        <w:t>n</w:t>
      </w:r>
      <w:r w:rsidRPr="009842AC">
        <w:t>stand der Rechtsprechung auf europäischer Ebene. Die wesentlichen Leitlinien rel</w:t>
      </w:r>
      <w:r w:rsidRPr="009842AC">
        <w:t>e</w:t>
      </w:r>
      <w:r w:rsidRPr="009842AC">
        <w:t>vanter Rechtsprechung des EuGH sind ebenfalls in nationales Recht umzusetzen.</w:t>
      </w:r>
    </w:p>
    <w:p w:rsidR="00577835" w:rsidRPr="009842AC" w:rsidRDefault="00577835" w:rsidP="009A2C77">
      <w:pPr>
        <w:pStyle w:val="ListeFolgeabsatzStufe1"/>
      </w:pPr>
      <w:r w:rsidRPr="009842AC">
        <w:t>Die entsprechenden Änderungen im Gesetzentwurf folgen im Wesentlichen den Ne</w:t>
      </w:r>
      <w:r w:rsidRPr="009842AC">
        <w:t>u</w:t>
      </w:r>
      <w:r w:rsidRPr="009842AC">
        <w:t>erungen im Bereich der Aufsicht über staatliche Beihilfen und im speziellen der ne</w:t>
      </w:r>
      <w:r w:rsidRPr="009842AC">
        <w:t>u</w:t>
      </w:r>
      <w:r w:rsidRPr="009842AC">
        <w:t>gefassten AGVO. Sowohl in das Energiesteuergesetz als auch in das Stromsteue</w:t>
      </w:r>
      <w:r w:rsidRPr="009842AC">
        <w:t>r</w:t>
      </w:r>
      <w:r w:rsidRPr="009842AC">
        <w:t>gesetz waren Vorschriften zum Verbot der Kumulierung von Beihilfen aufzunehmen. Überdies betrafen die erforderlichen Änderungen aus dem Bereich des Energieste</w:t>
      </w:r>
      <w:r w:rsidRPr="009842AC">
        <w:t>u</w:t>
      </w:r>
      <w:r w:rsidRPr="009842AC">
        <w:t xml:space="preserve">ergesetzes die </w:t>
      </w:r>
      <w:r w:rsidR="0022452E">
        <w:t>unionsrechtskonforme</w:t>
      </w:r>
      <w:r w:rsidRPr="009842AC">
        <w:t xml:space="preserve"> Umsetzung des in </w:t>
      </w:r>
      <w:bookmarkStart w:id="334" w:name="DQPErrorScope3B57BA87347C4FD38609D5A9FF9"/>
      <w:r w:rsidRPr="009842AC">
        <w:t>Art.</w:t>
      </w:r>
      <w:bookmarkEnd w:id="334"/>
      <w:r w:rsidRPr="009842AC">
        <w:t xml:space="preserve"> 21 </w:t>
      </w:r>
      <w:bookmarkStart w:id="335" w:name="DQPErrorScopeCF26831476AC4806B668D5F3A0C"/>
      <w:r w:rsidRPr="009842AC">
        <w:t>Abs.</w:t>
      </w:r>
      <w:bookmarkEnd w:id="335"/>
      <w:r w:rsidRPr="009842AC">
        <w:t xml:space="preserve"> 3 Richtlinie 2003/96/EG vorgesehen Herstellerprivilegs oder die Steuerentlastung für Biokraftsto</w:t>
      </w:r>
      <w:r w:rsidRPr="009842AC">
        <w:t>f</w:t>
      </w:r>
      <w:r w:rsidRPr="009842AC">
        <w:t xml:space="preserve">fe. </w:t>
      </w:r>
    </w:p>
    <w:p w:rsidR="00577835" w:rsidRPr="009842AC" w:rsidRDefault="00577835" w:rsidP="009A2C77">
      <w:pPr>
        <w:pStyle w:val="ListeFolgeabsatzStufe1"/>
      </w:pPr>
      <w:r w:rsidRPr="009842AC">
        <w:t>Die Umsetzung der Rechtsprechung des EuGH zum Energie-und Stromsteuerrecht betrifft im Wesentlichen konkrete Einzelvorschriften, zu deren Erläuterung auf den besonderen Teil dieser Begründung weiter unten verwiesen wird.</w:t>
      </w:r>
    </w:p>
    <w:p w:rsidR="00577835" w:rsidRPr="009842AC" w:rsidRDefault="00577835" w:rsidP="009A2C77">
      <w:pPr>
        <w:pStyle w:val="ListeStufe1"/>
      </w:pPr>
      <w:r w:rsidRPr="009842AC">
        <w:t>Anpassung des Stromsteuergesetzes für den Bereich der Elektromobilität</w:t>
      </w:r>
    </w:p>
    <w:p w:rsidR="00577835" w:rsidRPr="009842AC" w:rsidRDefault="00577835" w:rsidP="009A2C77">
      <w:pPr>
        <w:pStyle w:val="ListeFolgeabsatzStufe1"/>
      </w:pPr>
      <w:r w:rsidRPr="009842AC">
        <w:t>Bei der Besteuerung von Strom sind die Vorgaben der Richtlinie 2003/96/EG des Rates vom 27. Oktober 2003 zur Restrukturierung der gemeinschaftlichen Rahme</w:t>
      </w:r>
      <w:r w:rsidRPr="009842AC">
        <w:t>n</w:t>
      </w:r>
      <w:r w:rsidRPr="009842AC">
        <w:t>vorschriften zur Besteuerung von Energieerzeugnissen und elektrischem Strom (Energie</w:t>
      </w:r>
      <w:r w:rsidR="00247D5B" w:rsidRPr="009842AC">
        <w:t>steuerrichtlinie</w:t>
      </w:r>
      <w:r w:rsidRPr="009842AC">
        <w:t xml:space="preserve">) zu beachten. Die Möglichkeit für eine allgemeine Befreiung </w:t>
      </w:r>
      <w:r w:rsidRPr="009842AC">
        <w:lastRenderedPageBreak/>
        <w:t>oder Ermäßigung von der Stromsteuer für Elektrofahrzeuge ist in der Energie</w:t>
      </w:r>
      <w:r w:rsidR="00247D5B" w:rsidRPr="009842AC">
        <w:t>steue</w:t>
      </w:r>
      <w:r w:rsidR="00247D5B" w:rsidRPr="009842AC">
        <w:t>r</w:t>
      </w:r>
      <w:r w:rsidR="00247D5B" w:rsidRPr="009842AC">
        <w:t>richtlinie</w:t>
      </w:r>
      <w:r w:rsidRPr="009842AC">
        <w:t xml:space="preserve"> nicht vorgesehen.</w:t>
      </w:r>
    </w:p>
    <w:p w:rsidR="00577835" w:rsidRPr="009842AC" w:rsidRDefault="00577835" w:rsidP="009A2C77">
      <w:pPr>
        <w:pStyle w:val="ListeFolgeabsatzStufe1"/>
      </w:pPr>
      <w:r w:rsidRPr="009842AC">
        <w:t>Um einerseits den unionsrechtlichen Vorgaben zu genügen, anderseits den techn</w:t>
      </w:r>
      <w:r w:rsidRPr="009842AC">
        <w:t>i</w:t>
      </w:r>
      <w:r w:rsidRPr="009842AC">
        <w:t>schen Entwicklungen auf dem Gebiet der Automobilherstellung Rechnung zu tragen, nimmt der Gesetzentwurf Änderungen im Stromsteuergesetz vor. Der Gesetzentwurf sieht deshalb eine Ausnahme von den Begünstigungstatbeständen im Stromsteue</w:t>
      </w:r>
      <w:r w:rsidRPr="009842AC">
        <w:t>r</w:t>
      </w:r>
      <w:r w:rsidRPr="009842AC">
        <w:t>gesetz für die Verwendung von Strom zum Antrieb elektrisch betriebener Fahrzeuge vor, um eine unionsrechtlich zulässige Rechtslage im Bereich der E-Mobilität herz</w:t>
      </w:r>
      <w:r w:rsidRPr="009842AC">
        <w:t>u</w:t>
      </w:r>
      <w:r w:rsidRPr="009842AC">
        <w:t>stellen. Zugleich wird über Öffnungsklauseln, Definitionen und Ermächtigungsgrun</w:t>
      </w:r>
      <w:r w:rsidRPr="009842AC">
        <w:t>d</w:t>
      </w:r>
      <w:r w:rsidRPr="009842AC">
        <w:t>lagen das Stromsteuergesetz an die Erfordernisse der neueren technischen Entwic</w:t>
      </w:r>
      <w:r w:rsidRPr="009842AC">
        <w:t>k</w:t>
      </w:r>
      <w:r w:rsidRPr="009842AC">
        <w:t>lungen angepasst.</w:t>
      </w:r>
    </w:p>
    <w:p w:rsidR="00577835" w:rsidRPr="009842AC" w:rsidRDefault="00577835" w:rsidP="009A2C77">
      <w:pPr>
        <w:pStyle w:val="ListeStufe1"/>
      </w:pPr>
      <w:r w:rsidRPr="009842AC">
        <w:t xml:space="preserve">Weitere Anpassungen </w:t>
      </w:r>
    </w:p>
    <w:p w:rsidR="00103541" w:rsidRPr="00103541" w:rsidRDefault="00577835" w:rsidP="00103541">
      <w:pPr>
        <w:pStyle w:val="ListeFolgeabsatzStufe1"/>
      </w:pPr>
      <w:r w:rsidRPr="009842AC">
        <w:t>Die übrigen Vorschriften des Gesetzesentwurfs enthalten Verfahrensvereinfachu</w:t>
      </w:r>
      <w:r w:rsidRPr="009842AC">
        <w:t>n</w:t>
      </w:r>
      <w:r w:rsidRPr="009842AC">
        <w:t>gen, Regelungen zum Abbau von Bürokratie, Neueinführungen von Verordnungse</w:t>
      </w:r>
      <w:r w:rsidRPr="009842AC">
        <w:t>r</w:t>
      </w:r>
      <w:r w:rsidRPr="009842AC">
        <w:t xml:space="preserve">mächtigungen zur besseren </w:t>
      </w:r>
      <w:r w:rsidR="00103541" w:rsidRPr="00103541">
        <w:t>Steuerung der konkreten Verwaltungsverfahren, Veror</w:t>
      </w:r>
      <w:r w:rsidR="00103541" w:rsidRPr="00103541">
        <w:t>d</w:t>
      </w:r>
      <w:r w:rsidR="00103541" w:rsidRPr="00103541">
        <w:t>nungsermächtigungen für eine elektronische Kommunikation zwischen den Wir</w:t>
      </w:r>
      <w:r w:rsidR="00103541" w:rsidRPr="00103541">
        <w:t>t</w:t>
      </w:r>
      <w:r w:rsidR="00103541" w:rsidRPr="00103541">
        <w:t>schaftsbeteiligten und der Verwaltung sowie redaktionelle Änderungen. Auch hier sei auf die einzelnen Erläuterungen im besonderen Teil verwiesen.</w:t>
      </w:r>
    </w:p>
    <w:p w:rsidR="002C2FFF" w:rsidRPr="00B62EF7" w:rsidRDefault="002C2FFF" w:rsidP="002C2FFF">
      <w:pPr>
        <w:pStyle w:val="berschriftrmischBegrndung"/>
      </w:pPr>
      <w:r w:rsidRPr="00B62EF7">
        <w:t>Alternativen</w:t>
      </w:r>
    </w:p>
    <w:p w:rsidR="002C2FFF" w:rsidRPr="009842AC" w:rsidRDefault="00577835" w:rsidP="00857451">
      <w:pPr>
        <w:pStyle w:val="Text"/>
      </w:pPr>
      <w:r w:rsidRPr="009842AC">
        <w:t>Keine.</w:t>
      </w:r>
    </w:p>
    <w:p w:rsidR="002C2FFF" w:rsidRPr="00B62EF7" w:rsidRDefault="002C2FFF" w:rsidP="002C2FFF">
      <w:pPr>
        <w:pStyle w:val="berschriftrmischBegrndung"/>
      </w:pPr>
      <w:r w:rsidRPr="00B62EF7">
        <w:t>Gesetzgebungskompetenz</w:t>
      </w:r>
    </w:p>
    <w:p w:rsidR="00577835" w:rsidRPr="009842AC" w:rsidRDefault="00577835" w:rsidP="00577835">
      <w:pPr>
        <w:pStyle w:val="Text"/>
      </w:pPr>
      <w:r w:rsidRPr="009842AC">
        <w:t>Die Gesetzgebungskompetenz des Bundes ergibt sich aus Artikel 74 Absatz 1 Nummer 11 und aus Artikel 105 Absatz 2 erste Alternative in Verbindung mit Artikel 106 Absatz 1 Nummer 2 des Grundgesetzes.</w:t>
      </w:r>
    </w:p>
    <w:p w:rsidR="002C2FFF" w:rsidRPr="00B62EF7" w:rsidRDefault="002C2FFF" w:rsidP="002C2FFF">
      <w:pPr>
        <w:pStyle w:val="berschriftrmischBegrndung"/>
      </w:pPr>
      <w:r w:rsidRPr="00B62EF7">
        <w:t>Vereinbarkeit mit dem Recht der Europäischen Union und völkerrechtlichen Verträgen</w:t>
      </w:r>
    </w:p>
    <w:p w:rsidR="00577835" w:rsidRPr="009842AC" w:rsidRDefault="00577835" w:rsidP="00577835">
      <w:pPr>
        <w:pStyle w:val="Text"/>
      </w:pPr>
      <w:r w:rsidRPr="009842AC">
        <w:t>Die Regelungen im Energiesteuer- und im Stromsteuergesetz dienen teilweise der U</w:t>
      </w:r>
      <w:r w:rsidRPr="009842AC">
        <w:t>m</w:t>
      </w:r>
      <w:r w:rsidRPr="009842AC">
        <w:t>setzung von Vorgaben aus dem Unionsrecht, insbesondere aus dem Beihilferecht der Union, und sind im Übrigen mit dem Recht der Europäischen Union und dem Völkerrecht vereinbar. Einzelheiten können den Erläuterungen im Besonderen Teil entnommen we</w:t>
      </w:r>
      <w:r w:rsidRPr="009842AC">
        <w:t>r</w:t>
      </w:r>
      <w:r w:rsidRPr="009842AC">
        <w:t>den.</w:t>
      </w:r>
    </w:p>
    <w:p w:rsidR="002C2FFF" w:rsidRDefault="002C2FFF" w:rsidP="002C2FFF">
      <w:pPr>
        <w:pStyle w:val="berschriftrmischBegrndung"/>
      </w:pPr>
      <w:r>
        <w:t>Gesetzesfolgen</w:t>
      </w:r>
    </w:p>
    <w:p w:rsidR="002C2FFF" w:rsidRPr="00F5786A" w:rsidRDefault="002C2FFF" w:rsidP="002C2FFF">
      <w:pPr>
        <w:pStyle w:val="berschriftarabischBegrndung"/>
      </w:pPr>
      <w:r w:rsidRPr="00F5786A">
        <w:t>Rechts- und Verwaltungsvereinfachung</w:t>
      </w:r>
    </w:p>
    <w:p w:rsidR="00577835" w:rsidRPr="009842AC" w:rsidRDefault="00577835" w:rsidP="00577835">
      <w:pPr>
        <w:pStyle w:val="Text"/>
      </w:pPr>
      <w:r w:rsidRPr="009842AC">
        <w:t>Der Gesetzentwurf sieht diverse Änderungen des Energiesteuer- und der Stromsteuerg</w:t>
      </w:r>
      <w:r w:rsidRPr="009842AC">
        <w:t>e</w:t>
      </w:r>
      <w:r w:rsidRPr="009842AC">
        <w:t>setzes vor, die dem Grundsatz der Rechtsklarheit Rechnung tragen und zur Verwaltung</w:t>
      </w:r>
      <w:r w:rsidRPr="009842AC">
        <w:t>s</w:t>
      </w:r>
      <w:r w:rsidRPr="009842AC">
        <w:t>vereinfachung führen. Dies geschieht im Wesentlichen durch die Aufhebung einzelner Regelungen des Energiesteuergesetzes sowie durch eine Vielzahl von Anpassungen in der Administration der Energiesteuer. Einzelheiten können den Erläuterungen im Beso</w:t>
      </w:r>
      <w:r w:rsidRPr="009842AC">
        <w:t>n</w:t>
      </w:r>
      <w:r w:rsidRPr="009842AC">
        <w:t>deren Teil entnommen werden.</w:t>
      </w:r>
    </w:p>
    <w:p w:rsidR="002C2FFF" w:rsidRPr="002F03B9" w:rsidRDefault="002C2FFF" w:rsidP="002C2FFF">
      <w:pPr>
        <w:pStyle w:val="berschriftarabischBegrndung"/>
      </w:pPr>
      <w:r w:rsidRPr="00F5786A">
        <w:lastRenderedPageBreak/>
        <w:t>Nachhaltigkeitsaspekte</w:t>
      </w:r>
    </w:p>
    <w:p w:rsidR="002C2FFF" w:rsidRPr="009842AC" w:rsidRDefault="00577835" w:rsidP="00857451">
      <w:pPr>
        <w:pStyle w:val="Text"/>
      </w:pPr>
      <w:r w:rsidRPr="009842AC">
        <w:t>Der Gesetzentwurf steht im Einklang mit der Nachhaltigkeitsstrategie der Bundesregi</w:t>
      </w:r>
      <w:r w:rsidRPr="009842AC">
        <w:t>e</w:t>
      </w:r>
      <w:r w:rsidRPr="009842AC">
        <w:t>rung.</w:t>
      </w:r>
    </w:p>
    <w:p w:rsidR="002C2FFF" w:rsidRDefault="002C2FFF" w:rsidP="002C2FFF">
      <w:pPr>
        <w:pStyle w:val="berschriftarabischBegrndung"/>
      </w:pPr>
      <w:r w:rsidRPr="00F5786A">
        <w:t>Haushaltsausgaben ohne Erfüllungsaufwand</w:t>
      </w:r>
    </w:p>
    <w:p w:rsidR="00577835" w:rsidRPr="00E614AB" w:rsidRDefault="00577835" w:rsidP="009F59E5">
      <w:pPr>
        <w:pStyle w:val="berschrift1"/>
        <w:numPr>
          <w:ilvl w:val="0"/>
          <w:numId w:val="39"/>
        </w:numPr>
      </w:pPr>
      <w:r w:rsidRPr="00E614AB">
        <w:t>a) Bund</w:t>
      </w:r>
    </w:p>
    <w:p w:rsidR="00577835" w:rsidRDefault="00577835" w:rsidP="00577835">
      <w:pPr>
        <w:pStyle w:val="Text"/>
      </w:pPr>
      <w:r w:rsidRPr="00E614AB">
        <w:t xml:space="preserve">Durch </w:t>
      </w:r>
      <w:r>
        <w:t>das Zweite Gesetz</w:t>
      </w:r>
      <w:r w:rsidRPr="00B300A3">
        <w:t xml:space="preserve"> zur Änderung des Energiesteuer- und des Stromsteuergesetzes</w:t>
      </w:r>
      <w:r>
        <w:t xml:space="preserve"> </w:t>
      </w:r>
      <w:r w:rsidRPr="00E614AB">
        <w:t>ergeben sich folgende</w:t>
      </w:r>
    </w:p>
    <w:p w:rsidR="00577835" w:rsidRPr="00E614AB" w:rsidRDefault="00577835" w:rsidP="00577835">
      <w:pPr>
        <w:pStyle w:val="Text"/>
        <w:jc w:val="center"/>
      </w:pPr>
      <w:r w:rsidRPr="00E614AB">
        <w:t>(Steuermehr- (+) / -</w:t>
      </w:r>
      <w:proofErr w:type="spellStart"/>
      <w:r w:rsidRPr="00E614AB">
        <w:t>mindereinnahmen</w:t>
      </w:r>
      <w:proofErr w:type="spellEnd"/>
      <w:r w:rsidRPr="00E614AB">
        <w:t xml:space="preserve"> (–) in Mio. €)</w:t>
      </w:r>
    </w:p>
    <w:tbl>
      <w:tblPr>
        <w:tblW w:w="8575" w:type="dxa"/>
        <w:jc w:val="center"/>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5"/>
        <w:gridCol w:w="1758"/>
        <w:gridCol w:w="1012"/>
        <w:gridCol w:w="1012"/>
        <w:gridCol w:w="1012"/>
        <w:gridCol w:w="1012"/>
        <w:gridCol w:w="1012"/>
        <w:gridCol w:w="1012"/>
      </w:tblGrid>
      <w:tr w:rsidR="00742324" w:rsidRPr="009842AC" w:rsidTr="004C5580">
        <w:trPr>
          <w:trHeight w:val="596"/>
          <w:jc w:val="center"/>
        </w:trPr>
        <w:tc>
          <w:tcPr>
            <w:tcW w:w="745" w:type="dxa"/>
            <w:vMerge w:val="restart"/>
          </w:tcPr>
          <w:p w:rsidR="00742324" w:rsidRPr="009842AC" w:rsidRDefault="00742324" w:rsidP="004C5580">
            <w:pPr>
              <w:jc w:val="center"/>
              <w:rPr>
                <w:b/>
              </w:rPr>
            </w:pPr>
            <w:r w:rsidRPr="009842AC">
              <w:rPr>
                <w:b/>
              </w:rPr>
              <w:t xml:space="preserve">lfd. </w:t>
            </w:r>
            <w:bookmarkStart w:id="336" w:name="DQPErrorScope4896DE22250C422EA3F069BABD9"/>
            <w:r w:rsidRPr="009842AC">
              <w:rPr>
                <w:b/>
              </w:rPr>
              <w:t>Nr.</w:t>
            </w:r>
            <w:bookmarkEnd w:id="336"/>
          </w:p>
        </w:tc>
        <w:tc>
          <w:tcPr>
            <w:tcW w:w="1758" w:type="dxa"/>
            <w:vMerge w:val="restart"/>
          </w:tcPr>
          <w:p w:rsidR="00742324" w:rsidRPr="009842AC" w:rsidRDefault="00742324" w:rsidP="004C5580">
            <w:pPr>
              <w:jc w:val="center"/>
              <w:rPr>
                <w:b/>
              </w:rPr>
            </w:pPr>
            <w:r w:rsidRPr="009842AC">
              <w:rPr>
                <w:b/>
              </w:rPr>
              <w:t>Maßnahme</w:t>
            </w:r>
          </w:p>
        </w:tc>
        <w:tc>
          <w:tcPr>
            <w:tcW w:w="6072" w:type="dxa"/>
            <w:gridSpan w:val="6"/>
          </w:tcPr>
          <w:p w:rsidR="00742324" w:rsidRPr="009842AC" w:rsidRDefault="00742324" w:rsidP="004C5580">
            <w:pPr>
              <w:jc w:val="center"/>
              <w:rPr>
                <w:b/>
              </w:rPr>
            </w:pPr>
            <w:r w:rsidRPr="009842AC">
              <w:rPr>
                <w:b/>
              </w:rPr>
              <w:t>Kassenjahr</w:t>
            </w:r>
          </w:p>
        </w:tc>
      </w:tr>
      <w:tr w:rsidR="00742324" w:rsidRPr="009842AC" w:rsidTr="004C5580">
        <w:trPr>
          <w:jc w:val="center"/>
        </w:trPr>
        <w:tc>
          <w:tcPr>
            <w:tcW w:w="745" w:type="dxa"/>
            <w:vMerge/>
          </w:tcPr>
          <w:p w:rsidR="00742324" w:rsidRPr="009842AC" w:rsidRDefault="00742324" w:rsidP="004C5580">
            <w:pPr>
              <w:rPr>
                <w:b/>
              </w:rPr>
            </w:pPr>
          </w:p>
        </w:tc>
        <w:tc>
          <w:tcPr>
            <w:tcW w:w="1758" w:type="dxa"/>
            <w:vMerge/>
          </w:tcPr>
          <w:p w:rsidR="00742324" w:rsidRPr="009842AC" w:rsidRDefault="00742324" w:rsidP="004C5580">
            <w:pPr>
              <w:jc w:val="center"/>
              <w:rPr>
                <w:b/>
              </w:rPr>
            </w:pPr>
          </w:p>
        </w:tc>
        <w:tc>
          <w:tcPr>
            <w:tcW w:w="1012" w:type="dxa"/>
            <w:shd w:val="clear" w:color="auto" w:fill="auto"/>
          </w:tcPr>
          <w:p w:rsidR="00742324" w:rsidRPr="009842AC" w:rsidRDefault="00742324" w:rsidP="004C5580">
            <w:pPr>
              <w:jc w:val="center"/>
              <w:rPr>
                <w:b/>
              </w:rPr>
            </w:pPr>
            <w:r w:rsidRPr="009842AC">
              <w:rPr>
                <w:b/>
              </w:rPr>
              <w:t>2017</w:t>
            </w:r>
          </w:p>
        </w:tc>
        <w:tc>
          <w:tcPr>
            <w:tcW w:w="1012" w:type="dxa"/>
            <w:shd w:val="clear" w:color="auto" w:fill="auto"/>
          </w:tcPr>
          <w:p w:rsidR="00742324" w:rsidRPr="009842AC" w:rsidRDefault="00742324" w:rsidP="004C5580">
            <w:pPr>
              <w:jc w:val="center"/>
              <w:rPr>
                <w:b/>
              </w:rPr>
            </w:pPr>
            <w:r w:rsidRPr="009842AC">
              <w:rPr>
                <w:b/>
              </w:rPr>
              <w:t>2018</w:t>
            </w:r>
          </w:p>
        </w:tc>
        <w:tc>
          <w:tcPr>
            <w:tcW w:w="1012" w:type="dxa"/>
            <w:shd w:val="clear" w:color="auto" w:fill="auto"/>
          </w:tcPr>
          <w:p w:rsidR="00742324" w:rsidRPr="009842AC" w:rsidRDefault="00742324" w:rsidP="004C5580">
            <w:pPr>
              <w:jc w:val="center"/>
              <w:rPr>
                <w:b/>
              </w:rPr>
            </w:pPr>
            <w:r w:rsidRPr="009842AC">
              <w:rPr>
                <w:b/>
              </w:rPr>
              <w:t>2019</w:t>
            </w:r>
          </w:p>
        </w:tc>
        <w:tc>
          <w:tcPr>
            <w:tcW w:w="1012" w:type="dxa"/>
            <w:shd w:val="clear" w:color="auto" w:fill="auto"/>
          </w:tcPr>
          <w:p w:rsidR="00742324" w:rsidRPr="009842AC" w:rsidRDefault="00742324" w:rsidP="004C5580">
            <w:pPr>
              <w:jc w:val="center"/>
              <w:rPr>
                <w:b/>
              </w:rPr>
            </w:pPr>
            <w:r w:rsidRPr="009842AC">
              <w:rPr>
                <w:b/>
              </w:rPr>
              <w:t>2020</w:t>
            </w:r>
          </w:p>
        </w:tc>
        <w:tc>
          <w:tcPr>
            <w:tcW w:w="1012" w:type="dxa"/>
          </w:tcPr>
          <w:p w:rsidR="00742324" w:rsidRPr="009842AC" w:rsidRDefault="00742324" w:rsidP="004C5580">
            <w:pPr>
              <w:jc w:val="center"/>
              <w:rPr>
                <w:b/>
              </w:rPr>
            </w:pPr>
            <w:r w:rsidRPr="009842AC">
              <w:rPr>
                <w:b/>
              </w:rPr>
              <w:t>2021</w:t>
            </w:r>
          </w:p>
        </w:tc>
        <w:tc>
          <w:tcPr>
            <w:tcW w:w="1012" w:type="dxa"/>
            <w:shd w:val="clear" w:color="auto" w:fill="auto"/>
          </w:tcPr>
          <w:p w:rsidR="00742324" w:rsidRPr="009842AC" w:rsidRDefault="00742324" w:rsidP="004C5580">
            <w:pPr>
              <w:jc w:val="center"/>
              <w:rPr>
                <w:b/>
              </w:rPr>
            </w:pPr>
            <w:r w:rsidRPr="009842AC">
              <w:rPr>
                <w:b/>
              </w:rPr>
              <w:t>2022</w:t>
            </w:r>
          </w:p>
        </w:tc>
      </w:tr>
      <w:tr w:rsidR="00742324" w:rsidRPr="009842AC" w:rsidTr="004C5580">
        <w:trPr>
          <w:jc w:val="center"/>
        </w:trPr>
        <w:tc>
          <w:tcPr>
            <w:tcW w:w="745" w:type="dxa"/>
          </w:tcPr>
          <w:p w:rsidR="00742324" w:rsidRPr="009842AC" w:rsidRDefault="00742324" w:rsidP="004C5580">
            <w:pPr>
              <w:jc w:val="center"/>
            </w:pPr>
            <w:r w:rsidRPr="009842AC">
              <w:t>1.</w:t>
            </w:r>
          </w:p>
        </w:tc>
        <w:tc>
          <w:tcPr>
            <w:tcW w:w="1758" w:type="dxa"/>
          </w:tcPr>
          <w:p w:rsidR="00742324" w:rsidRPr="009842AC" w:rsidRDefault="00742324" w:rsidP="004C5580">
            <w:pPr>
              <w:jc w:val="center"/>
            </w:pPr>
            <w:r w:rsidRPr="009842AC">
              <w:t>Energiesteuer-gesetz</w:t>
            </w:r>
          </w:p>
        </w:tc>
        <w:tc>
          <w:tcPr>
            <w:tcW w:w="1012" w:type="dxa"/>
            <w:shd w:val="clear" w:color="auto" w:fill="auto"/>
          </w:tcPr>
          <w:p w:rsidR="00742324" w:rsidRPr="009842AC" w:rsidRDefault="00742324" w:rsidP="004C5580">
            <w:pPr>
              <w:jc w:val="center"/>
            </w:pPr>
            <w:r w:rsidRPr="009842AC">
              <w:t>+384</w:t>
            </w:r>
          </w:p>
          <w:p w:rsidR="00742324" w:rsidRPr="009842AC" w:rsidRDefault="00742324" w:rsidP="004C5580">
            <w:pPr>
              <w:jc w:val="center"/>
            </w:pPr>
            <w:r w:rsidRPr="009842AC">
              <w:t>-186</w:t>
            </w:r>
          </w:p>
        </w:tc>
        <w:tc>
          <w:tcPr>
            <w:tcW w:w="1012" w:type="dxa"/>
            <w:shd w:val="clear" w:color="auto" w:fill="auto"/>
          </w:tcPr>
          <w:p w:rsidR="00742324" w:rsidRPr="009842AC" w:rsidRDefault="00742324" w:rsidP="004C5580">
            <w:pPr>
              <w:jc w:val="center"/>
            </w:pPr>
            <w:r w:rsidRPr="009842AC">
              <w:t>+396</w:t>
            </w:r>
          </w:p>
          <w:p w:rsidR="00742324" w:rsidRPr="009842AC" w:rsidRDefault="00742324" w:rsidP="004C5580">
            <w:pPr>
              <w:jc w:val="center"/>
            </w:pPr>
            <w:r w:rsidRPr="009842AC">
              <w:t>-234</w:t>
            </w:r>
          </w:p>
        </w:tc>
        <w:tc>
          <w:tcPr>
            <w:tcW w:w="1012" w:type="dxa"/>
            <w:shd w:val="clear" w:color="auto" w:fill="auto"/>
          </w:tcPr>
          <w:p w:rsidR="00742324" w:rsidRPr="009842AC" w:rsidRDefault="00742324" w:rsidP="004C5580">
            <w:pPr>
              <w:jc w:val="center"/>
            </w:pPr>
            <w:r w:rsidRPr="009842AC">
              <w:t>+410</w:t>
            </w:r>
          </w:p>
          <w:p w:rsidR="00742324" w:rsidRPr="009842AC" w:rsidRDefault="00742324" w:rsidP="004C5580">
            <w:pPr>
              <w:jc w:val="center"/>
            </w:pPr>
            <w:r w:rsidRPr="009842AC">
              <w:t>-476</w:t>
            </w:r>
          </w:p>
        </w:tc>
        <w:tc>
          <w:tcPr>
            <w:tcW w:w="1012" w:type="dxa"/>
            <w:shd w:val="clear" w:color="auto" w:fill="auto"/>
          </w:tcPr>
          <w:p w:rsidR="00742324" w:rsidRPr="009842AC" w:rsidRDefault="00742324" w:rsidP="004C5580">
            <w:pPr>
              <w:jc w:val="center"/>
            </w:pPr>
            <w:r w:rsidRPr="009842AC">
              <w:t>+426</w:t>
            </w:r>
          </w:p>
          <w:p w:rsidR="00742324" w:rsidRPr="009842AC" w:rsidRDefault="00742324" w:rsidP="004C5580">
            <w:pPr>
              <w:jc w:val="center"/>
            </w:pPr>
            <w:r w:rsidRPr="009842AC">
              <w:t>-472</w:t>
            </w:r>
          </w:p>
        </w:tc>
        <w:tc>
          <w:tcPr>
            <w:tcW w:w="1012" w:type="dxa"/>
          </w:tcPr>
          <w:p w:rsidR="00742324" w:rsidRPr="009842AC" w:rsidRDefault="00742324" w:rsidP="004C5580">
            <w:pPr>
              <w:jc w:val="center"/>
            </w:pPr>
            <w:r w:rsidRPr="009842AC">
              <w:t>+445</w:t>
            </w:r>
          </w:p>
          <w:p w:rsidR="00742324" w:rsidRPr="009842AC" w:rsidRDefault="00742324" w:rsidP="004C5580">
            <w:pPr>
              <w:jc w:val="center"/>
            </w:pPr>
            <w:r w:rsidRPr="009842AC">
              <w:t>-482</w:t>
            </w:r>
          </w:p>
        </w:tc>
        <w:tc>
          <w:tcPr>
            <w:tcW w:w="1012" w:type="dxa"/>
            <w:shd w:val="clear" w:color="auto" w:fill="auto"/>
          </w:tcPr>
          <w:p w:rsidR="00742324" w:rsidRPr="009842AC" w:rsidRDefault="00742324" w:rsidP="004C5580">
            <w:pPr>
              <w:jc w:val="center"/>
            </w:pPr>
            <w:r w:rsidRPr="009842AC">
              <w:t>+366</w:t>
            </w:r>
          </w:p>
          <w:p w:rsidR="00742324" w:rsidRPr="009842AC" w:rsidRDefault="00742324" w:rsidP="004C5580">
            <w:pPr>
              <w:jc w:val="center"/>
            </w:pPr>
            <w:r w:rsidRPr="009842AC">
              <w:t>-385</w:t>
            </w:r>
          </w:p>
        </w:tc>
      </w:tr>
      <w:tr w:rsidR="00742324" w:rsidRPr="009842AC" w:rsidTr="004C5580">
        <w:trPr>
          <w:jc w:val="center"/>
        </w:trPr>
        <w:tc>
          <w:tcPr>
            <w:tcW w:w="745" w:type="dxa"/>
          </w:tcPr>
          <w:p w:rsidR="00742324" w:rsidRPr="009842AC" w:rsidRDefault="00742324" w:rsidP="004C5580">
            <w:pPr>
              <w:jc w:val="center"/>
            </w:pPr>
            <w:r w:rsidRPr="009842AC">
              <w:t>2.</w:t>
            </w:r>
          </w:p>
        </w:tc>
        <w:tc>
          <w:tcPr>
            <w:tcW w:w="1758" w:type="dxa"/>
          </w:tcPr>
          <w:p w:rsidR="00742324" w:rsidRPr="009842AC" w:rsidRDefault="00742324" w:rsidP="004C5580">
            <w:pPr>
              <w:jc w:val="center"/>
            </w:pPr>
            <w:r w:rsidRPr="009842AC">
              <w:t>Stromsteuer-gesetz</w:t>
            </w:r>
          </w:p>
        </w:tc>
        <w:tc>
          <w:tcPr>
            <w:tcW w:w="1012" w:type="dxa"/>
            <w:shd w:val="clear" w:color="auto" w:fill="auto"/>
          </w:tcPr>
          <w:p w:rsidR="00742324" w:rsidRPr="009842AC" w:rsidRDefault="00742324" w:rsidP="004C5580">
            <w:pPr>
              <w:jc w:val="center"/>
            </w:pPr>
            <w:r w:rsidRPr="009842AC">
              <w:t>+58</w:t>
            </w:r>
          </w:p>
        </w:tc>
        <w:tc>
          <w:tcPr>
            <w:tcW w:w="1012" w:type="dxa"/>
            <w:shd w:val="clear" w:color="auto" w:fill="auto"/>
          </w:tcPr>
          <w:p w:rsidR="00742324" w:rsidRPr="009842AC" w:rsidRDefault="00742324" w:rsidP="004C5580">
            <w:pPr>
              <w:jc w:val="center"/>
            </w:pPr>
            <w:r w:rsidRPr="009842AC">
              <w:t>+222</w:t>
            </w:r>
          </w:p>
        </w:tc>
        <w:tc>
          <w:tcPr>
            <w:tcW w:w="1012" w:type="dxa"/>
            <w:shd w:val="clear" w:color="auto" w:fill="auto"/>
          </w:tcPr>
          <w:p w:rsidR="00742324" w:rsidRPr="009842AC" w:rsidRDefault="00742324" w:rsidP="004C5580">
            <w:pPr>
              <w:jc w:val="center"/>
            </w:pPr>
            <w:r w:rsidRPr="009842AC">
              <w:t>+243</w:t>
            </w:r>
          </w:p>
        </w:tc>
        <w:tc>
          <w:tcPr>
            <w:tcW w:w="1012" w:type="dxa"/>
            <w:shd w:val="clear" w:color="auto" w:fill="auto"/>
          </w:tcPr>
          <w:p w:rsidR="00742324" w:rsidRPr="009842AC" w:rsidRDefault="00742324" w:rsidP="004C5580">
            <w:pPr>
              <w:jc w:val="center"/>
            </w:pPr>
            <w:r w:rsidRPr="009842AC">
              <w:t>+267</w:t>
            </w:r>
          </w:p>
        </w:tc>
        <w:tc>
          <w:tcPr>
            <w:tcW w:w="1012" w:type="dxa"/>
          </w:tcPr>
          <w:p w:rsidR="00742324" w:rsidRPr="009842AC" w:rsidRDefault="00742324" w:rsidP="004C5580">
            <w:pPr>
              <w:jc w:val="center"/>
            </w:pPr>
            <w:r w:rsidRPr="009842AC">
              <w:t>+297</w:t>
            </w:r>
          </w:p>
        </w:tc>
        <w:tc>
          <w:tcPr>
            <w:tcW w:w="1012" w:type="dxa"/>
            <w:shd w:val="clear" w:color="auto" w:fill="auto"/>
          </w:tcPr>
          <w:p w:rsidR="00742324" w:rsidRPr="009842AC" w:rsidRDefault="00742324" w:rsidP="004C5580">
            <w:pPr>
              <w:jc w:val="center"/>
            </w:pPr>
            <w:r w:rsidRPr="009842AC">
              <w:t>+328</w:t>
            </w:r>
          </w:p>
        </w:tc>
      </w:tr>
      <w:tr w:rsidR="00742324" w:rsidRPr="009842AC" w:rsidTr="004C5580">
        <w:trPr>
          <w:jc w:val="center"/>
        </w:trPr>
        <w:tc>
          <w:tcPr>
            <w:tcW w:w="745" w:type="dxa"/>
          </w:tcPr>
          <w:p w:rsidR="00742324" w:rsidRPr="009842AC" w:rsidRDefault="00742324" w:rsidP="004C5580">
            <w:pPr>
              <w:jc w:val="center"/>
              <w:rPr>
                <w:b/>
              </w:rPr>
            </w:pPr>
          </w:p>
        </w:tc>
        <w:tc>
          <w:tcPr>
            <w:tcW w:w="1758" w:type="dxa"/>
          </w:tcPr>
          <w:p w:rsidR="00742324" w:rsidRPr="009842AC" w:rsidRDefault="00742324" w:rsidP="004C5580">
            <w:pPr>
              <w:jc w:val="center"/>
              <w:rPr>
                <w:b/>
              </w:rPr>
            </w:pPr>
            <w:r w:rsidRPr="009842AC">
              <w:rPr>
                <w:b/>
              </w:rPr>
              <w:t>Gesamt</w:t>
            </w:r>
          </w:p>
        </w:tc>
        <w:tc>
          <w:tcPr>
            <w:tcW w:w="1012" w:type="dxa"/>
            <w:shd w:val="clear" w:color="auto" w:fill="auto"/>
          </w:tcPr>
          <w:p w:rsidR="00742324" w:rsidRPr="009842AC" w:rsidRDefault="00742324" w:rsidP="004C5580">
            <w:pPr>
              <w:jc w:val="center"/>
              <w:rPr>
                <w:b/>
              </w:rPr>
            </w:pPr>
            <w:r w:rsidRPr="009842AC">
              <w:rPr>
                <w:b/>
              </w:rPr>
              <w:t>256</w:t>
            </w:r>
          </w:p>
        </w:tc>
        <w:tc>
          <w:tcPr>
            <w:tcW w:w="1012" w:type="dxa"/>
            <w:shd w:val="clear" w:color="auto" w:fill="auto"/>
          </w:tcPr>
          <w:p w:rsidR="00742324" w:rsidRPr="009842AC" w:rsidRDefault="00742324" w:rsidP="004C5580">
            <w:pPr>
              <w:jc w:val="center"/>
              <w:rPr>
                <w:b/>
              </w:rPr>
            </w:pPr>
            <w:r w:rsidRPr="009842AC">
              <w:rPr>
                <w:b/>
              </w:rPr>
              <w:t>384</w:t>
            </w:r>
          </w:p>
        </w:tc>
        <w:tc>
          <w:tcPr>
            <w:tcW w:w="1012" w:type="dxa"/>
            <w:shd w:val="clear" w:color="auto" w:fill="auto"/>
          </w:tcPr>
          <w:p w:rsidR="00742324" w:rsidRPr="009842AC" w:rsidRDefault="00742324" w:rsidP="004C5580">
            <w:pPr>
              <w:jc w:val="center"/>
              <w:rPr>
                <w:b/>
              </w:rPr>
            </w:pPr>
            <w:r w:rsidRPr="009842AC">
              <w:rPr>
                <w:b/>
              </w:rPr>
              <w:t>177</w:t>
            </w:r>
          </w:p>
        </w:tc>
        <w:tc>
          <w:tcPr>
            <w:tcW w:w="1012" w:type="dxa"/>
            <w:shd w:val="clear" w:color="auto" w:fill="auto"/>
          </w:tcPr>
          <w:p w:rsidR="00742324" w:rsidRPr="009842AC" w:rsidRDefault="00742324" w:rsidP="004C5580">
            <w:pPr>
              <w:jc w:val="center"/>
              <w:rPr>
                <w:b/>
              </w:rPr>
            </w:pPr>
            <w:r w:rsidRPr="009842AC">
              <w:rPr>
                <w:b/>
              </w:rPr>
              <w:t>221</w:t>
            </w:r>
          </w:p>
        </w:tc>
        <w:tc>
          <w:tcPr>
            <w:tcW w:w="1012" w:type="dxa"/>
          </w:tcPr>
          <w:p w:rsidR="00742324" w:rsidRPr="009842AC" w:rsidRDefault="00742324" w:rsidP="004C5580">
            <w:pPr>
              <w:jc w:val="center"/>
              <w:rPr>
                <w:b/>
              </w:rPr>
            </w:pPr>
            <w:r w:rsidRPr="009842AC">
              <w:rPr>
                <w:b/>
              </w:rPr>
              <w:t>260</w:t>
            </w:r>
          </w:p>
        </w:tc>
        <w:tc>
          <w:tcPr>
            <w:tcW w:w="1012" w:type="dxa"/>
            <w:shd w:val="clear" w:color="auto" w:fill="auto"/>
          </w:tcPr>
          <w:p w:rsidR="00742324" w:rsidRPr="009842AC" w:rsidRDefault="00742324" w:rsidP="004C5580">
            <w:pPr>
              <w:jc w:val="center"/>
              <w:rPr>
                <w:b/>
              </w:rPr>
            </w:pPr>
            <w:r w:rsidRPr="009842AC">
              <w:rPr>
                <w:b/>
              </w:rPr>
              <w:t>309</w:t>
            </w:r>
          </w:p>
        </w:tc>
      </w:tr>
    </w:tbl>
    <w:p w:rsidR="00742324" w:rsidRDefault="00742324" w:rsidP="00742324">
      <w:pPr>
        <w:pStyle w:val="Text"/>
      </w:pPr>
      <w:r>
        <w:t>Der sprunghafte Anstieg der Mindereinnahmen im Jahr 2019 gegenüber dem Jahr 2018 ist eine Folge der Verlängerung der Steuerbegünstigung von Erd- und Flüssiggas als Kraftstoff über den 31. Dezember 2018 hinaus. Im Finanzplan des Bundes für die Jahre ab 2019 ist bislang lediglich der Wegfall dieser Begünstigung und damit einhergehend eine Erhöhung der Steuereinnahmen eingerechnet, nicht aber ihre Verlängerung. Diese Verlängerung wiederum führt im Ergebnis zu einer entsprechenden Verminderung der ursprünglich geplanten Mehreinnahmen.</w:t>
      </w:r>
    </w:p>
    <w:p w:rsidR="00577835" w:rsidRPr="00E614AB" w:rsidRDefault="00577835" w:rsidP="00577835">
      <w:pPr>
        <w:pStyle w:val="berschrift1"/>
      </w:pPr>
      <w:r w:rsidRPr="00E614AB">
        <w:t>b) Länder und Kommunen</w:t>
      </w:r>
    </w:p>
    <w:p w:rsidR="00577835" w:rsidRPr="00E614AB" w:rsidRDefault="00577835" w:rsidP="00577835">
      <w:pPr>
        <w:pStyle w:val="Text"/>
      </w:pPr>
      <w:r w:rsidRPr="00E614AB">
        <w:t xml:space="preserve">Die Haushalte der Länder und Kommunen sind von dem </w:t>
      </w:r>
      <w:r>
        <w:t>Gesetz</w:t>
      </w:r>
      <w:r w:rsidRPr="00E614AB">
        <w:t>entwurf nicht betroffen.</w:t>
      </w:r>
    </w:p>
    <w:p w:rsidR="002C2FFF" w:rsidRDefault="002C2FFF" w:rsidP="002C2FFF">
      <w:pPr>
        <w:pStyle w:val="berschriftarabischBegrndung"/>
      </w:pPr>
      <w:r w:rsidRPr="00F5786A">
        <w:t>Erfüllungsaufwand</w:t>
      </w:r>
    </w:p>
    <w:p w:rsidR="00F075C6" w:rsidRDefault="00F075C6" w:rsidP="00F075C6">
      <w:pPr>
        <w:rPr>
          <w:rFonts w:eastAsia="Calibri"/>
        </w:rPr>
      </w:pPr>
      <w:r>
        <w:rPr>
          <w:rFonts w:eastAsia="Calibri"/>
        </w:rPr>
        <w:t xml:space="preserve">Insgesamt ergibt sich ein Erfüllungsaufwand von rund </w:t>
      </w:r>
      <w:r w:rsidRPr="008C4DB3">
        <w:rPr>
          <w:rFonts w:eastAsia="Calibri"/>
        </w:rPr>
        <w:t>23.581</w:t>
      </w:r>
      <w:r>
        <w:rPr>
          <w:rFonts w:eastAsia="Calibri"/>
        </w:rPr>
        <w:t xml:space="preserve">.000 €. </w:t>
      </w:r>
    </w:p>
    <w:bookmarkStart w:id="337" w:name="DQPErrorScope9906887189FC49CFBD7258FAB8B"/>
    <w:p w:rsidR="00F075C6" w:rsidRPr="008C4DB3" w:rsidRDefault="00F075C6" w:rsidP="00F075C6">
      <w:pPr>
        <w:rPr>
          <w:rFonts w:eastAsia="Calibri"/>
        </w:rPr>
      </w:pPr>
      <w:r w:rsidRPr="008C4DB3">
        <w:fldChar w:fldCharType="begin"/>
      </w:r>
      <w:r w:rsidRPr="008C4DB3">
        <w:instrText xml:space="preserve"> LINK Excel.Sheet.12 "C:\\Users\\GermelmaPe\\AppData\\Local\\Microsoft\\Windows\\Temporary Internet Files\\Content.Outlook\\UW1XHCLW\\23032016_skm_EnergieStG_stromStG.xlsx" "zusammenfassung aller SKM!Z23S2:Z34S4" \a \f 5 \h  \* MERGEFORMAT </w:instrText>
      </w:r>
      <w:r w:rsidRPr="008C4DB3">
        <w:fldChar w:fldCharType="separate"/>
      </w:r>
    </w:p>
    <w:tbl>
      <w:tblPr>
        <w:tblStyle w:val="Tabellenraster"/>
        <w:tblW w:w="9180" w:type="dxa"/>
        <w:tblLook w:val="04A0" w:firstRow="1" w:lastRow="0" w:firstColumn="1" w:lastColumn="0" w:noHBand="0" w:noVBand="1"/>
      </w:tblPr>
      <w:tblGrid>
        <w:gridCol w:w="7338"/>
        <w:gridCol w:w="1842"/>
      </w:tblGrid>
      <w:tr w:rsidR="00F075C6" w:rsidRPr="008C4DB3" w:rsidTr="00D56BFA">
        <w:trPr>
          <w:trHeight w:val="255"/>
        </w:trPr>
        <w:tc>
          <w:tcPr>
            <w:tcW w:w="9180" w:type="dxa"/>
            <w:gridSpan w:val="2"/>
            <w:noWrap/>
          </w:tcPr>
          <w:p w:rsidR="00F075C6" w:rsidRPr="008C4DB3" w:rsidRDefault="00F075C6" w:rsidP="00D56BFA">
            <w:pPr>
              <w:rPr>
                <w:b/>
                <w:bCs/>
              </w:rPr>
            </w:pPr>
            <w:r w:rsidRPr="008C4DB3">
              <w:rPr>
                <w:b/>
                <w:bCs/>
              </w:rPr>
              <w:t>Erfüllungsaufwand für die Wirtschaft</w:t>
            </w:r>
          </w:p>
        </w:tc>
      </w:tr>
      <w:tr w:rsidR="00F075C6" w:rsidRPr="008C4DB3" w:rsidTr="00D56BFA">
        <w:trPr>
          <w:trHeight w:val="255"/>
        </w:trPr>
        <w:tc>
          <w:tcPr>
            <w:tcW w:w="7338" w:type="dxa"/>
            <w:noWrap/>
            <w:hideMark/>
          </w:tcPr>
          <w:p w:rsidR="00F075C6" w:rsidRPr="008C4DB3" w:rsidRDefault="00F075C6" w:rsidP="00D56BFA">
            <w:pPr>
              <w:rPr>
                <w:b/>
                <w:bCs/>
              </w:rPr>
            </w:pPr>
            <w:r w:rsidRPr="008C4DB3">
              <w:rPr>
                <w:b/>
                <w:bCs/>
              </w:rPr>
              <w:t>dauerhafter Aufwand im Bereich Energiesteuergesetz</w:t>
            </w:r>
          </w:p>
        </w:tc>
        <w:tc>
          <w:tcPr>
            <w:tcW w:w="1842" w:type="dxa"/>
            <w:noWrap/>
            <w:hideMark/>
          </w:tcPr>
          <w:p w:rsidR="00F075C6" w:rsidRPr="008C4DB3" w:rsidRDefault="00F075C6" w:rsidP="00D56BFA">
            <w:pPr>
              <w:rPr>
                <w:b/>
                <w:bCs/>
              </w:rPr>
            </w:pPr>
            <w:r w:rsidRPr="008C4DB3">
              <w:rPr>
                <w:b/>
                <w:bCs/>
              </w:rPr>
              <w:t>2.051</w:t>
            </w:r>
            <w:r>
              <w:rPr>
                <w:b/>
                <w:bCs/>
              </w:rPr>
              <w:t>.000</w:t>
            </w:r>
          </w:p>
        </w:tc>
      </w:tr>
      <w:tr w:rsidR="00F075C6" w:rsidRPr="008C4DB3" w:rsidTr="00D56BFA">
        <w:trPr>
          <w:trHeight w:val="255"/>
        </w:trPr>
        <w:tc>
          <w:tcPr>
            <w:tcW w:w="7338" w:type="dxa"/>
            <w:noWrap/>
            <w:hideMark/>
          </w:tcPr>
          <w:p w:rsidR="00F075C6" w:rsidRPr="008C4DB3" w:rsidRDefault="00F075C6" w:rsidP="00D56BFA">
            <w:pPr>
              <w:rPr>
                <w:b/>
                <w:bCs/>
              </w:rPr>
            </w:pPr>
            <w:r w:rsidRPr="008C4DB3">
              <w:rPr>
                <w:b/>
                <w:bCs/>
              </w:rPr>
              <w:t>dauerhafter Aufwand im Bereich Stromsteuergesetz</w:t>
            </w:r>
          </w:p>
        </w:tc>
        <w:tc>
          <w:tcPr>
            <w:tcW w:w="1842" w:type="dxa"/>
            <w:noWrap/>
            <w:hideMark/>
          </w:tcPr>
          <w:p w:rsidR="00F075C6" w:rsidRPr="008C4DB3" w:rsidRDefault="00F075C6" w:rsidP="00D56BFA">
            <w:pPr>
              <w:rPr>
                <w:b/>
                <w:bCs/>
              </w:rPr>
            </w:pPr>
            <w:r w:rsidRPr="008C4DB3">
              <w:rPr>
                <w:b/>
                <w:bCs/>
              </w:rPr>
              <w:t>4.005</w:t>
            </w:r>
            <w:r>
              <w:rPr>
                <w:b/>
                <w:bCs/>
              </w:rPr>
              <w:t>.000</w:t>
            </w:r>
          </w:p>
        </w:tc>
      </w:tr>
      <w:tr w:rsidR="00F075C6" w:rsidRPr="008C4DB3" w:rsidTr="00D56BFA">
        <w:trPr>
          <w:trHeight w:val="255"/>
        </w:trPr>
        <w:tc>
          <w:tcPr>
            <w:tcW w:w="7338" w:type="dxa"/>
            <w:hideMark/>
          </w:tcPr>
          <w:p w:rsidR="00F075C6" w:rsidRPr="008C4DB3" w:rsidRDefault="00F075C6" w:rsidP="00D56BFA">
            <w:pPr>
              <w:rPr>
                <w:b/>
                <w:bCs/>
              </w:rPr>
            </w:pPr>
            <w:r w:rsidRPr="008C4DB3">
              <w:rPr>
                <w:b/>
                <w:bCs/>
              </w:rPr>
              <w:t>einmaliger Aufwand im Bereich Energiesteuergesetz</w:t>
            </w:r>
          </w:p>
        </w:tc>
        <w:tc>
          <w:tcPr>
            <w:tcW w:w="1842" w:type="dxa"/>
            <w:hideMark/>
          </w:tcPr>
          <w:p w:rsidR="00F075C6" w:rsidRPr="008C4DB3" w:rsidRDefault="00F075C6" w:rsidP="00D56BFA">
            <w:pPr>
              <w:rPr>
                <w:b/>
                <w:bCs/>
              </w:rPr>
            </w:pPr>
            <w:r w:rsidRPr="008C4DB3">
              <w:rPr>
                <w:b/>
                <w:bCs/>
              </w:rPr>
              <w:t>26</w:t>
            </w:r>
            <w:r>
              <w:rPr>
                <w:b/>
                <w:bCs/>
              </w:rPr>
              <w:t>.000</w:t>
            </w:r>
          </w:p>
        </w:tc>
      </w:tr>
      <w:tr w:rsidR="00F075C6" w:rsidRPr="008C4DB3" w:rsidTr="00D56BFA">
        <w:trPr>
          <w:trHeight w:val="255"/>
        </w:trPr>
        <w:tc>
          <w:tcPr>
            <w:tcW w:w="7338" w:type="dxa"/>
            <w:hideMark/>
          </w:tcPr>
          <w:p w:rsidR="00F075C6" w:rsidRPr="008C4DB3" w:rsidRDefault="00F075C6" w:rsidP="00D56BFA">
            <w:pPr>
              <w:rPr>
                <w:b/>
                <w:bCs/>
              </w:rPr>
            </w:pPr>
            <w:r w:rsidRPr="008C4DB3">
              <w:rPr>
                <w:b/>
                <w:bCs/>
              </w:rPr>
              <w:t>einmaliger Aufwand im Bereich Stromsteuergesetz</w:t>
            </w:r>
          </w:p>
        </w:tc>
        <w:tc>
          <w:tcPr>
            <w:tcW w:w="1842" w:type="dxa"/>
            <w:noWrap/>
            <w:hideMark/>
          </w:tcPr>
          <w:p w:rsidR="00F075C6" w:rsidRPr="008C4DB3" w:rsidRDefault="00F075C6" w:rsidP="00D56BFA">
            <w:pPr>
              <w:rPr>
                <w:b/>
              </w:rPr>
            </w:pPr>
            <w:r w:rsidRPr="008C4DB3">
              <w:rPr>
                <w:b/>
              </w:rPr>
              <w:t>4.833</w:t>
            </w:r>
            <w:r>
              <w:rPr>
                <w:b/>
              </w:rPr>
              <w:t>.000</w:t>
            </w:r>
          </w:p>
        </w:tc>
      </w:tr>
    </w:tbl>
    <w:p w:rsidR="00F075C6" w:rsidRPr="008C4DB3" w:rsidRDefault="00F075C6" w:rsidP="00F075C6"/>
    <w:tbl>
      <w:tblPr>
        <w:tblStyle w:val="Tabellenraster"/>
        <w:tblW w:w="9180" w:type="dxa"/>
        <w:tblLook w:val="04A0" w:firstRow="1" w:lastRow="0" w:firstColumn="1" w:lastColumn="0" w:noHBand="0" w:noVBand="1"/>
      </w:tblPr>
      <w:tblGrid>
        <w:gridCol w:w="7338"/>
        <w:gridCol w:w="1842"/>
      </w:tblGrid>
      <w:tr w:rsidR="00F075C6" w:rsidRPr="008C4DB3" w:rsidTr="00D56BFA">
        <w:trPr>
          <w:trHeight w:val="255"/>
        </w:trPr>
        <w:tc>
          <w:tcPr>
            <w:tcW w:w="9180" w:type="dxa"/>
            <w:gridSpan w:val="2"/>
            <w:hideMark/>
          </w:tcPr>
          <w:p w:rsidR="00F075C6" w:rsidRPr="008C4DB3" w:rsidRDefault="00F075C6" w:rsidP="00D56BFA">
            <w:r w:rsidRPr="008C4DB3">
              <w:rPr>
                <w:b/>
                <w:bCs/>
              </w:rPr>
              <w:lastRenderedPageBreak/>
              <w:t>Erfüllungsaufwand der Verwaltung</w:t>
            </w:r>
          </w:p>
        </w:tc>
      </w:tr>
      <w:tr w:rsidR="00F075C6" w:rsidRPr="008C4DB3" w:rsidTr="00D56BFA">
        <w:trPr>
          <w:trHeight w:val="255"/>
        </w:trPr>
        <w:tc>
          <w:tcPr>
            <w:tcW w:w="7338" w:type="dxa"/>
            <w:hideMark/>
          </w:tcPr>
          <w:p w:rsidR="00F075C6" w:rsidRPr="008C4DB3" w:rsidRDefault="00F075C6" w:rsidP="00D56BFA">
            <w:pPr>
              <w:rPr>
                <w:b/>
                <w:bCs/>
              </w:rPr>
            </w:pPr>
            <w:r w:rsidRPr="008C4DB3">
              <w:rPr>
                <w:b/>
                <w:bCs/>
              </w:rPr>
              <w:t>dauerhafter Aufwand im Bereich Energiesteuergesetz</w:t>
            </w:r>
          </w:p>
        </w:tc>
        <w:tc>
          <w:tcPr>
            <w:tcW w:w="1842" w:type="dxa"/>
            <w:hideMark/>
          </w:tcPr>
          <w:p w:rsidR="00F075C6" w:rsidRPr="008C4DB3" w:rsidRDefault="00F075C6" w:rsidP="00D56BFA">
            <w:pPr>
              <w:rPr>
                <w:b/>
                <w:bCs/>
              </w:rPr>
            </w:pPr>
            <w:r w:rsidRPr="008C4DB3">
              <w:rPr>
                <w:b/>
                <w:bCs/>
              </w:rPr>
              <w:t>2.961</w:t>
            </w:r>
            <w:r>
              <w:rPr>
                <w:b/>
                <w:bCs/>
              </w:rPr>
              <w:t>.000</w:t>
            </w:r>
          </w:p>
        </w:tc>
      </w:tr>
      <w:tr w:rsidR="00F075C6" w:rsidRPr="008C4DB3" w:rsidTr="00D56BFA">
        <w:trPr>
          <w:trHeight w:val="255"/>
        </w:trPr>
        <w:tc>
          <w:tcPr>
            <w:tcW w:w="7338" w:type="dxa"/>
            <w:noWrap/>
            <w:hideMark/>
          </w:tcPr>
          <w:p w:rsidR="00F075C6" w:rsidRPr="008C4DB3" w:rsidRDefault="00F075C6" w:rsidP="00D56BFA">
            <w:pPr>
              <w:rPr>
                <w:b/>
                <w:bCs/>
              </w:rPr>
            </w:pPr>
            <w:r w:rsidRPr="008C4DB3">
              <w:rPr>
                <w:b/>
                <w:bCs/>
              </w:rPr>
              <w:t>dauerhafter Aufwand im Bereich Stromsteuergesetz</w:t>
            </w:r>
          </w:p>
        </w:tc>
        <w:tc>
          <w:tcPr>
            <w:tcW w:w="1842" w:type="dxa"/>
            <w:noWrap/>
            <w:hideMark/>
          </w:tcPr>
          <w:p w:rsidR="00F075C6" w:rsidRPr="008C4DB3" w:rsidRDefault="00F075C6" w:rsidP="00D56BFA">
            <w:pPr>
              <w:rPr>
                <w:b/>
                <w:bCs/>
              </w:rPr>
            </w:pPr>
            <w:r w:rsidRPr="008C4DB3">
              <w:rPr>
                <w:b/>
                <w:bCs/>
              </w:rPr>
              <w:t>3.637</w:t>
            </w:r>
            <w:r>
              <w:rPr>
                <w:b/>
                <w:bCs/>
              </w:rPr>
              <w:t>.000</w:t>
            </w:r>
          </w:p>
        </w:tc>
      </w:tr>
      <w:tr w:rsidR="00F075C6" w:rsidRPr="008C4DB3" w:rsidTr="00D56BFA">
        <w:trPr>
          <w:trHeight w:val="255"/>
        </w:trPr>
        <w:tc>
          <w:tcPr>
            <w:tcW w:w="7338" w:type="dxa"/>
            <w:hideMark/>
          </w:tcPr>
          <w:p w:rsidR="00F075C6" w:rsidRPr="008C4DB3" w:rsidRDefault="00F075C6" w:rsidP="00D56BFA">
            <w:pPr>
              <w:rPr>
                <w:b/>
                <w:bCs/>
              </w:rPr>
            </w:pPr>
            <w:r w:rsidRPr="008C4DB3">
              <w:rPr>
                <w:b/>
                <w:bCs/>
              </w:rPr>
              <w:t xml:space="preserve">einmaliger Aufwand im Bereich Energiesteuergesetz </w:t>
            </w:r>
          </w:p>
        </w:tc>
        <w:tc>
          <w:tcPr>
            <w:tcW w:w="1842" w:type="dxa"/>
            <w:hideMark/>
          </w:tcPr>
          <w:p w:rsidR="00F075C6" w:rsidRPr="008C4DB3" w:rsidRDefault="00F075C6" w:rsidP="00D56BFA">
            <w:pPr>
              <w:rPr>
                <w:b/>
                <w:bCs/>
              </w:rPr>
            </w:pPr>
            <w:r w:rsidRPr="008C4DB3">
              <w:rPr>
                <w:b/>
                <w:bCs/>
              </w:rPr>
              <w:t>24</w:t>
            </w:r>
            <w:r>
              <w:rPr>
                <w:b/>
                <w:bCs/>
              </w:rPr>
              <w:t>.000</w:t>
            </w:r>
          </w:p>
        </w:tc>
      </w:tr>
      <w:tr w:rsidR="00F075C6" w:rsidRPr="008C4DB3" w:rsidTr="00D56BFA">
        <w:trPr>
          <w:trHeight w:val="255"/>
        </w:trPr>
        <w:tc>
          <w:tcPr>
            <w:tcW w:w="7338" w:type="dxa"/>
            <w:hideMark/>
          </w:tcPr>
          <w:p w:rsidR="00F075C6" w:rsidRPr="008C4DB3" w:rsidRDefault="00F075C6" w:rsidP="00D56BFA">
            <w:pPr>
              <w:rPr>
                <w:b/>
                <w:bCs/>
              </w:rPr>
            </w:pPr>
            <w:r w:rsidRPr="008C4DB3">
              <w:rPr>
                <w:b/>
                <w:bCs/>
              </w:rPr>
              <w:t>einmaliger Aufwand im Bereich Stromsteuergesetz</w:t>
            </w:r>
          </w:p>
        </w:tc>
        <w:tc>
          <w:tcPr>
            <w:tcW w:w="1842" w:type="dxa"/>
            <w:hideMark/>
          </w:tcPr>
          <w:p w:rsidR="00F075C6" w:rsidRPr="008C4DB3" w:rsidRDefault="00F075C6" w:rsidP="00D56BFA">
            <w:pPr>
              <w:rPr>
                <w:b/>
                <w:bCs/>
              </w:rPr>
            </w:pPr>
            <w:r w:rsidRPr="008C4DB3">
              <w:rPr>
                <w:b/>
                <w:bCs/>
              </w:rPr>
              <w:t>4.837</w:t>
            </w:r>
            <w:r>
              <w:rPr>
                <w:b/>
                <w:bCs/>
              </w:rPr>
              <w:t>.000</w:t>
            </w:r>
          </w:p>
        </w:tc>
      </w:tr>
      <w:tr w:rsidR="00F075C6" w:rsidRPr="008C4DB3" w:rsidTr="00D56BFA">
        <w:trPr>
          <w:trHeight w:val="255"/>
        </w:trPr>
        <w:tc>
          <w:tcPr>
            <w:tcW w:w="7338" w:type="dxa"/>
            <w:hideMark/>
          </w:tcPr>
          <w:p w:rsidR="00F075C6" w:rsidRPr="008C4DB3" w:rsidRDefault="00F075C6" w:rsidP="00D56BFA">
            <w:pPr>
              <w:rPr>
                <w:b/>
                <w:bCs/>
              </w:rPr>
            </w:pPr>
            <w:r w:rsidRPr="008C4DB3">
              <w:rPr>
                <w:b/>
                <w:bCs/>
              </w:rPr>
              <w:t xml:space="preserve">einmaliger Aufwand in beiden Bereichen </w:t>
            </w:r>
          </w:p>
        </w:tc>
        <w:tc>
          <w:tcPr>
            <w:tcW w:w="1842" w:type="dxa"/>
            <w:noWrap/>
            <w:hideMark/>
          </w:tcPr>
          <w:p w:rsidR="00F075C6" w:rsidRPr="008C4DB3" w:rsidRDefault="00F075C6" w:rsidP="00D56BFA">
            <w:pPr>
              <w:rPr>
                <w:b/>
                <w:bCs/>
              </w:rPr>
            </w:pPr>
            <w:r w:rsidRPr="008C4DB3">
              <w:rPr>
                <w:b/>
                <w:bCs/>
              </w:rPr>
              <w:t>1.208</w:t>
            </w:r>
            <w:r>
              <w:rPr>
                <w:b/>
                <w:bCs/>
              </w:rPr>
              <w:t>.000</w:t>
            </w:r>
          </w:p>
        </w:tc>
      </w:tr>
    </w:tbl>
    <w:p w:rsidR="00F075C6" w:rsidRPr="008C4DB3" w:rsidRDefault="00F075C6" w:rsidP="00F075C6"/>
    <w:p w:rsidR="002C2FFF" w:rsidRPr="000D7A0B" w:rsidRDefault="00F075C6" w:rsidP="00F075C6">
      <w:r w:rsidRPr="008C4DB3">
        <w:fldChar w:fldCharType="end"/>
      </w:r>
      <w:bookmarkEnd w:id="337"/>
    </w:p>
    <w:p w:rsidR="002C2FFF" w:rsidRPr="00E75ECE" w:rsidRDefault="002C2FFF" w:rsidP="002C2FFF">
      <w:pPr>
        <w:pStyle w:val="berschriftarabischBegrndung"/>
      </w:pPr>
      <w:r w:rsidRPr="00E75ECE">
        <w:t>Weitere Kosten</w:t>
      </w:r>
    </w:p>
    <w:p w:rsidR="002C2FFF" w:rsidRPr="009842AC" w:rsidRDefault="00577835" w:rsidP="00857451">
      <w:pPr>
        <w:pStyle w:val="Text"/>
      </w:pPr>
      <w:r w:rsidRPr="009842AC">
        <w:t>Durch das Gesetz sind keine unmittelbaren Auswirkungen auf die Einzelpreise, das al</w:t>
      </w:r>
      <w:r w:rsidRPr="009842AC">
        <w:t>l</w:t>
      </w:r>
      <w:r w:rsidRPr="009842AC">
        <w:t>gemeine Preisniveau oder das Verbraucherpreisniveau zu erwarten.</w:t>
      </w:r>
    </w:p>
    <w:p w:rsidR="00577835" w:rsidRPr="009842AC" w:rsidRDefault="00577835" w:rsidP="00857451">
      <w:pPr>
        <w:pStyle w:val="Text"/>
      </w:pPr>
      <w:r w:rsidRPr="009842AC">
        <w:t>Unbeabsichtigte Nebenwirkungen im Sinne von § 44 Absatz 1 GGO sind nicht bekannt.</w:t>
      </w:r>
    </w:p>
    <w:p w:rsidR="002C2FFF" w:rsidRPr="00E75ECE" w:rsidRDefault="002C2FFF" w:rsidP="002C2FFF">
      <w:pPr>
        <w:pStyle w:val="berschriftarabischBegrndung"/>
      </w:pPr>
      <w:r w:rsidRPr="00E75ECE">
        <w:t>Weitere Gesetzesfolgen</w:t>
      </w:r>
    </w:p>
    <w:p w:rsidR="002C2FFF" w:rsidRPr="009842AC" w:rsidRDefault="00577835" w:rsidP="00857451">
      <w:pPr>
        <w:pStyle w:val="Text"/>
      </w:pPr>
      <w:r w:rsidRPr="009842AC">
        <w:t>Keine.</w:t>
      </w:r>
    </w:p>
    <w:p w:rsidR="002C2FFF" w:rsidRPr="009842AC" w:rsidRDefault="002C2FFF" w:rsidP="002C2FFF">
      <w:pPr>
        <w:pStyle w:val="berschriftrmischBegrndung"/>
      </w:pPr>
      <w:r w:rsidRPr="009842AC">
        <w:t>Befristung; Evaluation</w:t>
      </w:r>
    </w:p>
    <w:p w:rsidR="00577835" w:rsidRPr="009842AC" w:rsidRDefault="00577835" w:rsidP="00577835">
      <w:pPr>
        <w:pStyle w:val="Text"/>
      </w:pPr>
      <w:r w:rsidRPr="009842AC">
        <w:t>Das Gesetz kann nicht befristet werden, da das Energiesteuer- und das Stromsteuerg</w:t>
      </w:r>
      <w:r w:rsidRPr="009842AC">
        <w:t>e</w:t>
      </w:r>
      <w:r w:rsidRPr="009842AC">
        <w:t>setz der Umsetzung zwingender Vorgaben des Rechts der Europäischen Union dienen. Soweit in den zugrundliegenden Rechtsakten der Union (u.</w:t>
      </w:r>
      <w:r w:rsidR="004A2A70" w:rsidRPr="009842AC">
        <w:t xml:space="preserve"> </w:t>
      </w:r>
      <w:r w:rsidRPr="009842AC">
        <w:t>a. Richtlinie 2003/96/EG s</w:t>
      </w:r>
      <w:r w:rsidRPr="009842AC">
        <w:t>o</w:t>
      </w:r>
      <w:r w:rsidRPr="009842AC">
        <w:t>wie Richtlinie 2008/118/EG) keine Befristungen oder Evaluationen vorgesehen sind, kö</w:t>
      </w:r>
      <w:r w:rsidRPr="009842AC">
        <w:t>n</w:t>
      </w:r>
      <w:r w:rsidRPr="009842AC">
        <w:t>nen diese auch nicht durch den deutschen Gesetzgeber einseitig eingeführt werden.</w:t>
      </w:r>
    </w:p>
    <w:p w:rsidR="002C2FFF" w:rsidRDefault="002C2FFF" w:rsidP="00857451">
      <w:pPr>
        <w:pStyle w:val="BegrndungBesondererTeil"/>
      </w:pPr>
      <w:r>
        <w:t>B. Besonderer Teil</w:t>
      </w:r>
    </w:p>
    <w:p w:rsidR="00233794" w:rsidRPr="00233794" w:rsidRDefault="00233794" w:rsidP="00233794">
      <w:pPr>
        <w:pStyle w:val="VerweisBegrndung"/>
      </w:pPr>
      <w:r>
        <w:t xml:space="preserve">Zu </w:t>
      </w:r>
      <w:r w:rsidRPr="00233794">
        <w:rPr>
          <w:rStyle w:val="Binnenverweis"/>
        </w:rPr>
        <w:fldChar w:fldCharType="begin"/>
      </w:r>
      <w:r w:rsidRPr="00233794">
        <w:rPr>
          <w:rStyle w:val="Binnenverweis"/>
        </w:rPr>
        <w:instrText xml:space="preserve"> DOCVARIABLE "eNV_CB46558D53504C6E905A97DCA170E032" \* MERGEFORMAT </w:instrText>
      </w:r>
      <w:r w:rsidRPr="00233794">
        <w:rPr>
          <w:rStyle w:val="Binnenverweis"/>
        </w:rPr>
        <w:fldChar w:fldCharType="separate"/>
      </w:r>
      <w:r w:rsidRPr="00233794">
        <w:rPr>
          <w:rStyle w:val="Binnenverweis"/>
        </w:rPr>
        <w:t>Artikel 1</w:t>
      </w:r>
      <w:r w:rsidRPr="00233794">
        <w:rPr>
          <w:rStyle w:val="Binnenverweis"/>
        </w:rPr>
        <w:fldChar w:fldCharType="end"/>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"eNV_5D97D8DCECD44DCBBD2431691A334600" \* MERGEFORMAT </w:instrText>
      </w:r>
      <w:r w:rsidRPr="00233794">
        <w:rPr>
          <w:rStyle w:val="Binnenverweis"/>
        </w:rPr>
        <w:fldChar w:fldCharType="separate"/>
      </w:r>
      <w:r w:rsidRPr="00233794">
        <w:rPr>
          <w:rStyle w:val="Binnenverweis"/>
        </w:rPr>
        <w:t>Nummer 1</w:t>
      </w:r>
      <w:r w:rsidRPr="00233794">
        <w:rPr>
          <w:rStyle w:val="Binnenverweis"/>
        </w:rPr>
        <w:fldChar w:fldCharType="end"/>
      </w:r>
    </w:p>
    <w:p w:rsidR="00233794" w:rsidRPr="00233794" w:rsidRDefault="00233794" w:rsidP="00233794">
      <w:pPr>
        <w:pStyle w:val="Text"/>
        <w:rPr>
          <w:u w:val="single"/>
        </w:rPr>
      </w:pPr>
      <w:r w:rsidRPr="00233794">
        <w:rPr>
          <w:rStyle w:val="Marker"/>
          <w:color w:val="auto"/>
          <w:u w:val="single"/>
        </w:rPr>
        <w:t>Inhaltsübersicht</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"eNV_5569E94C5D4546098B257E1724ACA89E" \* MERGEFORMAT </w:instrText>
      </w:r>
      <w:r w:rsidRPr="00436653">
        <w:rPr>
          <w:rStyle w:val="Binnenverweis"/>
        </w:rPr>
        <w:fldChar w:fldCharType="separate"/>
      </w:r>
      <w:r w:rsidR="00233794" w:rsidRPr="00233794">
        <w:rPr>
          <w:rStyle w:val="Binnenverweis"/>
        </w:rPr>
        <w:t>Buchstabe a</w:t>
      </w:r>
      <w:r w:rsidRPr="00436653">
        <w:rPr>
          <w:rStyle w:val="Binnenverweis"/>
        </w:rPr>
        <w:fldChar w:fldCharType="end"/>
      </w:r>
    </w:p>
    <w:p w:rsidR="009B49F4" w:rsidRDefault="000C5A5C" w:rsidP="009B49F4">
      <w:pPr>
        <w:pStyle w:val="Text"/>
      </w:pPr>
      <w:r w:rsidRPr="000C4E4C">
        <w:t>Redaktionelle Änderung</w:t>
      </w:r>
      <w:r w:rsidR="00C47B42">
        <w:t>.</w:t>
      </w:r>
    </w:p>
    <w:p w:rsidR="007444B4" w:rsidRDefault="007444B4" w:rsidP="007444B4">
      <w:pPr>
        <w:pStyle w:val="VerweisBegrndung"/>
        <w:rPr>
          <w:rStyle w:val="Binnenverweis"/>
        </w:rPr>
      </w:pPr>
      <w:r>
        <w:t xml:space="preserve">Zu </w:t>
      </w:r>
      <w:r w:rsidRPr="007444B4">
        <w:rPr>
          <w:rStyle w:val="Binnenverweis"/>
        </w:rPr>
        <w:fldChar w:fldCharType="begin"/>
      </w:r>
      <w:r w:rsidRPr="007444B4">
        <w:rPr>
          <w:rStyle w:val="Binnenverweis"/>
        </w:rPr>
        <w:instrText xml:space="preserve"> DOCVARIABLE "eNV_50F9237D8FB4471FAAB8399BA9569A85" \* MERGEFORMAT </w:instrText>
      </w:r>
      <w:r w:rsidRPr="007444B4">
        <w:rPr>
          <w:rStyle w:val="Binnenverweis"/>
        </w:rPr>
        <w:fldChar w:fldCharType="separate"/>
      </w:r>
      <w:r w:rsidR="00233794" w:rsidRPr="00233794">
        <w:rPr>
          <w:rStyle w:val="Binnenverweis"/>
        </w:rPr>
        <w:t>Buchstabe b</w:t>
      </w:r>
      <w:r w:rsidRPr="007444B4">
        <w:rPr>
          <w:rStyle w:val="Binnenverweis"/>
        </w:rPr>
        <w:fldChar w:fldCharType="end"/>
      </w:r>
    </w:p>
    <w:p w:rsidR="007444B4" w:rsidRPr="007444B4" w:rsidRDefault="00EE307B" w:rsidP="007444B4">
      <w:pPr>
        <w:pStyle w:val="Text"/>
      </w:pPr>
      <w:r w:rsidRPr="00EE307B">
        <w:t>Redaktionelle Änderung.</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"eNV_037B34E32A704A2EB5ABFA247BF6BDDD" \* MERGEFORMAT </w:instrText>
      </w:r>
      <w:r w:rsidRPr="00436653">
        <w:rPr>
          <w:rStyle w:val="Binnenverweis"/>
        </w:rPr>
        <w:fldChar w:fldCharType="separate"/>
      </w:r>
      <w:r w:rsidR="00233794" w:rsidRPr="00233794">
        <w:rPr>
          <w:rStyle w:val="Binnenverweis"/>
        </w:rPr>
        <w:t>Buchstabe c</w:t>
      </w:r>
      <w:r w:rsidRPr="00436653">
        <w:rPr>
          <w:rStyle w:val="Binnenverweis"/>
        </w:rPr>
        <w:fldChar w:fldCharType="end"/>
      </w:r>
    </w:p>
    <w:p w:rsidR="009B49F4" w:rsidRDefault="00E96326" w:rsidP="009B49F4">
      <w:pPr>
        <w:pStyle w:val="Text"/>
      </w:pPr>
      <w:r>
        <w:t>Redaktionelle Änderung.</w:t>
      </w:r>
    </w:p>
    <w:p w:rsidR="007444B4" w:rsidRDefault="007444B4" w:rsidP="007444B4">
      <w:pPr>
        <w:pStyle w:val="VerweisBegrndung"/>
        <w:rPr>
          <w:rStyle w:val="Binnenverweis"/>
        </w:rPr>
      </w:pPr>
      <w:r>
        <w:lastRenderedPageBreak/>
        <w:t xml:space="preserve">Zu </w:t>
      </w:r>
      <w:r w:rsidRPr="007444B4">
        <w:rPr>
          <w:rStyle w:val="Binnenverweis"/>
        </w:rPr>
        <w:fldChar w:fldCharType="begin"/>
      </w:r>
      <w:r w:rsidRPr="007444B4">
        <w:rPr>
          <w:rStyle w:val="Binnenverweis"/>
        </w:rPr>
        <w:instrText xml:space="preserve"> DOCVARIABLE "eNV_E17C7B3C9A90400E955B6A226E6FD3BD" \* MERGEFORMAT </w:instrText>
      </w:r>
      <w:r w:rsidRPr="007444B4">
        <w:rPr>
          <w:rStyle w:val="Binnenverweis"/>
        </w:rPr>
        <w:fldChar w:fldCharType="separate"/>
      </w:r>
      <w:r w:rsidR="00233794" w:rsidRPr="00233794">
        <w:rPr>
          <w:rStyle w:val="Binnenverweis"/>
        </w:rPr>
        <w:t>Buchstabe d</w:t>
      </w:r>
      <w:r w:rsidRPr="007444B4">
        <w:rPr>
          <w:rStyle w:val="Binnenverweis"/>
        </w:rPr>
        <w:fldChar w:fldCharType="end"/>
      </w:r>
    </w:p>
    <w:p w:rsidR="007444B4" w:rsidRPr="007444B4" w:rsidRDefault="00EE307B" w:rsidP="007444B4">
      <w:pPr>
        <w:pStyle w:val="Text"/>
      </w:pPr>
      <w:r w:rsidRPr="00EE307B">
        <w:t>Redaktionelle Änderung.</w:t>
      </w:r>
    </w:p>
    <w:p w:rsidR="007444B4" w:rsidRDefault="007444B4" w:rsidP="007444B4">
      <w:pPr>
        <w:pStyle w:val="VerweisBegrndung"/>
        <w:rPr>
          <w:rStyle w:val="Binnenverweis"/>
        </w:rPr>
      </w:pPr>
      <w:r>
        <w:t xml:space="preserve">Zu </w:t>
      </w:r>
      <w:r w:rsidRPr="007444B4">
        <w:rPr>
          <w:rStyle w:val="Binnenverweis"/>
        </w:rPr>
        <w:fldChar w:fldCharType="begin"/>
      </w:r>
      <w:r w:rsidRPr="007444B4">
        <w:rPr>
          <w:rStyle w:val="Binnenverweis"/>
        </w:rPr>
        <w:instrText xml:space="preserve"> DOCVARIABLE "eNV_5E52C0DC09F24FA7885E10743C2EEFD5" \* MERGEFORMAT </w:instrText>
      </w:r>
      <w:r w:rsidRPr="007444B4">
        <w:rPr>
          <w:rStyle w:val="Binnenverweis"/>
        </w:rPr>
        <w:fldChar w:fldCharType="separate"/>
      </w:r>
      <w:r w:rsidR="00233794" w:rsidRPr="00233794">
        <w:rPr>
          <w:rStyle w:val="Binnenverweis"/>
        </w:rPr>
        <w:t>Buchstabe e</w:t>
      </w:r>
      <w:r w:rsidRPr="007444B4">
        <w:rPr>
          <w:rStyle w:val="Binnenverweis"/>
        </w:rPr>
        <w:fldChar w:fldCharType="end"/>
      </w:r>
    </w:p>
    <w:p w:rsidR="007444B4" w:rsidRPr="007444B4" w:rsidRDefault="00EE307B" w:rsidP="007444B4">
      <w:pPr>
        <w:pStyle w:val="Text"/>
      </w:pPr>
      <w:r w:rsidRPr="00EE307B">
        <w:t>Redaktionelle Änderung.</w:t>
      </w:r>
    </w:p>
    <w:p w:rsidR="00AA1508" w:rsidRDefault="00AA1508" w:rsidP="00AA1508">
      <w:pPr>
        <w:pStyle w:val="VerweisBegrndung"/>
        <w:rPr>
          <w:rStyle w:val="Binnenverweis"/>
        </w:rPr>
      </w:pPr>
      <w:r>
        <w:t xml:space="preserve">Zu </w:t>
      </w:r>
      <w:r w:rsidRPr="00AA1508">
        <w:rPr>
          <w:rStyle w:val="Binnenverweis"/>
        </w:rPr>
        <w:fldChar w:fldCharType="begin"/>
      </w:r>
      <w:r w:rsidRPr="00AA1508">
        <w:rPr>
          <w:rStyle w:val="Binnenverweis"/>
        </w:rPr>
        <w:instrText xml:space="preserve"> DOCVARIABLE "eNV_CA15401870D44F86AF78312CA4DC650C" \* MERGEFORMAT </w:instrText>
      </w:r>
      <w:r w:rsidRPr="00AA1508">
        <w:rPr>
          <w:rStyle w:val="Binnenverweis"/>
        </w:rPr>
        <w:fldChar w:fldCharType="separate"/>
      </w:r>
      <w:r w:rsidR="00233794" w:rsidRPr="00233794">
        <w:rPr>
          <w:rStyle w:val="Binnenverweis"/>
        </w:rPr>
        <w:t>Buchstabe f</w:t>
      </w:r>
      <w:r w:rsidRPr="00AA1508">
        <w:rPr>
          <w:rStyle w:val="Binnenverweis"/>
        </w:rPr>
        <w:fldChar w:fldCharType="end"/>
      </w:r>
    </w:p>
    <w:p w:rsidR="00AA1508" w:rsidRPr="00AA1508" w:rsidRDefault="00E96326" w:rsidP="00AA1508">
      <w:pPr>
        <w:pStyle w:val="Text"/>
      </w:pPr>
      <w:r w:rsidRPr="00E96326">
        <w:t>Redaktionelle Änderung.</w:t>
      </w:r>
    </w:p>
    <w:p w:rsidR="00AA1508" w:rsidRDefault="00AA1508" w:rsidP="00AA1508">
      <w:pPr>
        <w:pStyle w:val="VerweisBegrndung"/>
        <w:rPr>
          <w:rStyle w:val="Binnenverweis"/>
        </w:rPr>
      </w:pPr>
      <w:r>
        <w:t xml:space="preserve">Zu </w:t>
      </w:r>
      <w:r w:rsidRPr="00AA1508">
        <w:rPr>
          <w:rStyle w:val="Binnenverweis"/>
        </w:rPr>
        <w:fldChar w:fldCharType="begin"/>
      </w:r>
      <w:r w:rsidRPr="00AA1508">
        <w:rPr>
          <w:rStyle w:val="Binnenverweis"/>
        </w:rPr>
        <w:instrText xml:space="preserve"> DOCVARIABLE "eNV_E966869BACDD4119ABAD17D2229EC679" \* MERGEFORMAT </w:instrText>
      </w:r>
      <w:r w:rsidRPr="00AA1508">
        <w:rPr>
          <w:rStyle w:val="Binnenverweis"/>
        </w:rPr>
        <w:fldChar w:fldCharType="separate"/>
      </w:r>
      <w:r w:rsidR="00233794" w:rsidRPr="00233794">
        <w:rPr>
          <w:rStyle w:val="Binnenverweis"/>
        </w:rPr>
        <w:t>Buchstabe g</w:t>
      </w:r>
      <w:r w:rsidRPr="00AA1508">
        <w:rPr>
          <w:rStyle w:val="Binnenverweis"/>
        </w:rPr>
        <w:fldChar w:fldCharType="end"/>
      </w:r>
    </w:p>
    <w:p w:rsidR="00AA1508" w:rsidRPr="00AA1508" w:rsidRDefault="00E96326" w:rsidP="00AA1508">
      <w:pPr>
        <w:pStyle w:val="Text"/>
      </w:pPr>
      <w:r w:rsidRPr="00E96326">
        <w:t>Redaktionelle Änderung</w:t>
      </w:r>
      <w:r>
        <w:t>.</w:t>
      </w:r>
    </w:p>
    <w:p w:rsidR="005F76AD" w:rsidRDefault="005F76AD" w:rsidP="005F76AD">
      <w:pPr>
        <w:pStyle w:val="VerweisBegrndung"/>
        <w:rPr>
          <w:rStyle w:val="Binnenverweis"/>
        </w:rPr>
      </w:pPr>
      <w:r>
        <w:t xml:space="preserve">Zu </w:t>
      </w:r>
      <w:r w:rsidRPr="005F76AD">
        <w:rPr>
          <w:rStyle w:val="Binnenverweis"/>
        </w:rPr>
        <w:fldChar w:fldCharType="begin"/>
      </w:r>
      <w:r w:rsidRPr="005F76AD">
        <w:rPr>
          <w:rStyle w:val="Binnenverweis"/>
        </w:rPr>
        <w:instrText xml:space="preserve"> DOCVARIABLE "eNV_4C0CAEC47E4A4867B59128126D50163F" \* MERGEFORMAT </w:instrText>
      </w:r>
      <w:r w:rsidRPr="005F76AD">
        <w:rPr>
          <w:rStyle w:val="Binnenverweis"/>
        </w:rPr>
        <w:fldChar w:fldCharType="separate"/>
      </w:r>
      <w:r w:rsidR="00233794" w:rsidRPr="00233794">
        <w:rPr>
          <w:rStyle w:val="Binnenverweis"/>
        </w:rPr>
        <w:t>Buchstabe h</w:t>
      </w:r>
      <w:r w:rsidRPr="005F76AD">
        <w:rPr>
          <w:rStyle w:val="Binnenverweis"/>
        </w:rPr>
        <w:fldChar w:fldCharType="end"/>
      </w:r>
    </w:p>
    <w:p w:rsidR="005F76AD" w:rsidRPr="005F76AD" w:rsidRDefault="005F76AD" w:rsidP="005F76AD">
      <w:pPr>
        <w:pStyle w:val="Text"/>
      </w:pPr>
      <w:r w:rsidRPr="005F76AD">
        <w:t>Redaktionelle Änderung.</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"eNV_36E04A47E47748A7B3FF00B54E6B9D24" \* MERGEFORMAT </w:instrText>
      </w:r>
      <w:r w:rsidRPr="00233794">
        <w:rPr>
          <w:rStyle w:val="Binnenverweis"/>
        </w:rPr>
        <w:fldChar w:fldCharType="separate"/>
      </w:r>
      <w:r w:rsidRPr="00233794">
        <w:rPr>
          <w:rStyle w:val="Binnenverweis"/>
        </w:rPr>
        <w:t>Nummer 2</w:t>
      </w:r>
      <w:r w:rsidRPr="00233794">
        <w:rPr>
          <w:rStyle w:val="Binnenverweis"/>
        </w:rPr>
        <w:fldChar w:fldCharType="end"/>
      </w:r>
    </w:p>
    <w:p w:rsidR="00233794" w:rsidRPr="00233794" w:rsidRDefault="00233794" w:rsidP="00233794">
      <w:pPr>
        <w:pStyle w:val="Text"/>
        <w:rPr>
          <w:u w:val="single"/>
        </w:rPr>
      </w:pPr>
      <w:r w:rsidRPr="00233794">
        <w:rPr>
          <w:rStyle w:val="Marker"/>
          <w:color w:val="auto"/>
          <w:u w:val="single"/>
        </w:rPr>
        <w:t>§ 1a Satz 1</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"eNV_FF618D1903F44413B12DE4B755950EF6" \* MERGEFORMAT </w:instrText>
      </w:r>
      <w:r w:rsidRPr="00436653">
        <w:rPr>
          <w:rStyle w:val="Binnenverweis"/>
        </w:rPr>
        <w:fldChar w:fldCharType="separate"/>
      </w:r>
      <w:r w:rsidR="00233794" w:rsidRPr="00233794">
        <w:rPr>
          <w:rStyle w:val="Binnenverweis"/>
        </w:rPr>
        <w:t>Buchstabe a</w:t>
      </w:r>
      <w:r w:rsidRPr="00436653">
        <w:rPr>
          <w:rStyle w:val="Binnenverweis"/>
        </w:rPr>
        <w:fldChar w:fldCharType="end"/>
      </w:r>
    </w:p>
    <w:p w:rsidR="000D7384" w:rsidRPr="00B575B8" w:rsidRDefault="000D7384" w:rsidP="000D7384">
      <w:pPr>
        <w:pStyle w:val="Text"/>
        <w:rPr>
          <w:u w:val="single"/>
        </w:rPr>
      </w:pPr>
      <w:r w:rsidRPr="00B575B8">
        <w:rPr>
          <w:u w:val="single"/>
        </w:rPr>
        <w:t>§ 1a Satz 1 Nummer 2</w:t>
      </w:r>
    </w:p>
    <w:p w:rsidR="009B49F4" w:rsidRDefault="00C47B42" w:rsidP="009B49F4">
      <w:pPr>
        <w:pStyle w:val="Text"/>
      </w:pPr>
      <w:r>
        <w:t>Aus redaktionellen Gründen erfolgt die Aufnahme der Verordnung (EG) Nr. 578/2002, die die geltende Fassung der Kombinierten Nomenklatur zum 1. Januar 2002 regelt.</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"eNV_E6E10287000246808B0508AACF9FC689" \* MERGEFORMAT </w:instrText>
      </w:r>
      <w:r w:rsidRPr="00436653">
        <w:rPr>
          <w:rStyle w:val="Binnenverweis"/>
        </w:rPr>
        <w:fldChar w:fldCharType="separate"/>
      </w:r>
      <w:r w:rsidR="00233794" w:rsidRPr="00233794">
        <w:rPr>
          <w:rStyle w:val="Binnenverweis"/>
        </w:rPr>
        <w:t>Buchstabe b</w:t>
      </w:r>
      <w:r w:rsidRPr="00436653">
        <w:rPr>
          <w:rStyle w:val="Binnenverweis"/>
        </w:rPr>
        <w:fldChar w:fldCharType="end"/>
      </w:r>
    </w:p>
    <w:p w:rsidR="00B575B8" w:rsidRPr="00B575B8" w:rsidRDefault="00B575B8" w:rsidP="00B575B8">
      <w:pPr>
        <w:pStyle w:val="Text"/>
        <w:rPr>
          <w:u w:val="single"/>
        </w:rPr>
      </w:pPr>
      <w:r w:rsidRPr="00B575B8">
        <w:rPr>
          <w:u w:val="single"/>
        </w:rPr>
        <w:t>§ 1a Satz 1 Nummer 13a</w:t>
      </w:r>
    </w:p>
    <w:p w:rsidR="00C47B42" w:rsidRDefault="00C47B42" w:rsidP="00C47B42">
      <w:pPr>
        <w:pStyle w:val="Text"/>
      </w:pPr>
      <w:r>
        <w:t>Die Definition des Biokraftstoffs wird um eine Klarstellung ergänzt, unter welchen Vorau</w:t>
      </w:r>
      <w:r>
        <w:t>s</w:t>
      </w:r>
      <w:r>
        <w:t>setzungen hydrierte biogene Öle (sog. HVO) als Biokraftstoff gelten. Entsprechend der Regelung für Biodiesel wird festgelegt, dass der auf der Hydrierung beruhende geringf</w:t>
      </w:r>
      <w:r>
        <w:t>ü</w:t>
      </w:r>
      <w:r>
        <w:t>gige fossile Kraftstoffbestandteil von HVO als biogen zu behandeln ist. Eine Ausdehnung auf die fossilen Bestandteile kann auch hier nur Anwendung finden, wenn es sich bei den für die Herstellung der hydrierten biogenen Öle eingesetzten Ausgangsstoffen um Bi</w:t>
      </w:r>
      <w:r>
        <w:t>o</w:t>
      </w:r>
      <w:r>
        <w:t>masse im Sinne der Biomasseverordnung handelt.</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"eNV_11C6B3EF0D36423EA8739CA69FD910B5" \* MERGEFORMAT </w:instrText>
      </w:r>
      <w:r w:rsidRPr="00233794">
        <w:rPr>
          <w:rStyle w:val="Binnenverweis"/>
        </w:rPr>
        <w:fldChar w:fldCharType="separate"/>
      </w:r>
      <w:r w:rsidRPr="00233794">
        <w:rPr>
          <w:rStyle w:val="Binnenverweis"/>
        </w:rPr>
        <w:t>Nummer 3</w:t>
      </w:r>
      <w:r w:rsidRPr="00233794">
        <w:rPr>
          <w:rStyle w:val="Binnenverweis"/>
        </w:rPr>
        <w:fldChar w:fldCharType="end"/>
      </w:r>
    </w:p>
    <w:p w:rsidR="00233794" w:rsidRPr="00233794" w:rsidRDefault="00233794" w:rsidP="00233794">
      <w:pPr>
        <w:pStyle w:val="Text"/>
        <w:rPr>
          <w:u w:val="single"/>
        </w:rPr>
      </w:pPr>
      <w:r w:rsidRPr="00233794">
        <w:rPr>
          <w:u w:val="single"/>
        </w:rPr>
        <w:t>§ 2</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"eNV_29070D9FAAE8410693874257CEF85C6E" \* MERGEFORMAT </w:instrText>
      </w:r>
      <w:r w:rsidRPr="00436653">
        <w:rPr>
          <w:rStyle w:val="Binnenverweis"/>
        </w:rPr>
        <w:fldChar w:fldCharType="separate"/>
      </w:r>
      <w:r w:rsidR="00233794" w:rsidRPr="00233794">
        <w:rPr>
          <w:rStyle w:val="Binnenverweis"/>
        </w:rPr>
        <w:t>Buchstabe a</w:t>
      </w:r>
      <w:r w:rsidRPr="00436653">
        <w:rPr>
          <w:rStyle w:val="Binnenverweis"/>
        </w:rPr>
        <w:fldChar w:fldCharType="end"/>
      </w:r>
    </w:p>
    <w:p w:rsidR="00B575B8" w:rsidRPr="00B575B8" w:rsidRDefault="00B575B8" w:rsidP="00B575B8">
      <w:pPr>
        <w:pStyle w:val="Text"/>
        <w:rPr>
          <w:u w:val="single"/>
        </w:rPr>
      </w:pPr>
      <w:r w:rsidRPr="00B575B8">
        <w:rPr>
          <w:u w:val="single"/>
        </w:rPr>
        <w:t>§ 2 Absatz 2</w:t>
      </w:r>
    </w:p>
    <w:p w:rsidR="009F0435" w:rsidRDefault="009F0435" w:rsidP="009F0435">
      <w:pPr>
        <w:pStyle w:val="Text"/>
      </w:pPr>
      <w:r>
        <w:t>In ihrer Koalitionsvereinbarung für die 18. Legislaturperiode haben sich die Koalitionspa</w:t>
      </w:r>
      <w:r>
        <w:t>r</w:t>
      </w:r>
      <w:r>
        <w:t xml:space="preserve">teien in Anlehnung an die Mobilitäts- und Kraftstoffstrategie der Bundesregierung von 2013 auf eine befristete und degressive Verlängerung der Steuerermäßigung für Erdgas und Flüssiggas als Kraftstoff verständigt. Mit der vorgeschlagenen Änderung werden die Steuersätze auf Grundlage der Ergebnisse eines Forschungsvorhabens zur Entwicklung der Energiesteuereinnahmen im Kraftstoffsektor sowie zu Überlegungen über steuerliche </w:t>
      </w:r>
      <w:r>
        <w:lastRenderedPageBreak/>
        <w:t>und andere Fördermaßnahmen zur mittelfristigen Erhöhung des Marktanteils von Erdgas- und</w:t>
      </w:r>
      <w:r w:rsidR="0042570D">
        <w:t xml:space="preserve"> Flüssiggaskraftstoff angepasst (vgl. im Übrigen die Ausführ</w:t>
      </w:r>
      <w:r w:rsidR="009403B6">
        <w:t>ungen zu</w:t>
      </w:r>
      <w:r w:rsidR="0042570D">
        <w:t>r B</w:t>
      </w:r>
      <w:r w:rsidR="009403B6">
        <w:t>egr</w:t>
      </w:r>
      <w:r w:rsidR="0042570D">
        <w:t>ündung, Teil A Punkt II Nummer 1 „Fortführung der Steuerbegünstigung für Erdgas und Flüssi</w:t>
      </w:r>
      <w:r w:rsidR="0042570D">
        <w:t>g</w:t>
      </w:r>
      <w:r w:rsidR="0042570D">
        <w:t>gas“)</w:t>
      </w:r>
    </w:p>
    <w:p w:rsidR="00436653" w:rsidRDefault="00436653" w:rsidP="009B49F4">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"eNV_9F2B153366EB4B76BCDE4410210A38C9" \* MERGEFORMAT </w:instrText>
      </w:r>
      <w:r w:rsidRPr="00436653">
        <w:rPr>
          <w:rStyle w:val="Binnenverweis"/>
        </w:rPr>
        <w:fldChar w:fldCharType="separate"/>
      </w:r>
      <w:r w:rsidR="00233794" w:rsidRPr="00233794">
        <w:rPr>
          <w:rStyle w:val="Binnenverweis"/>
        </w:rPr>
        <w:t>Buchstabe b</w:t>
      </w:r>
      <w:r w:rsidRPr="00436653">
        <w:rPr>
          <w:rStyle w:val="Binnenverweis"/>
        </w:rPr>
        <w:fldChar w:fldCharType="end"/>
      </w:r>
    </w:p>
    <w:p w:rsidR="00B575B8" w:rsidRDefault="00B575B8" w:rsidP="00B575B8">
      <w:pPr>
        <w:pStyle w:val="Text"/>
        <w:rPr>
          <w:u w:val="single"/>
        </w:rPr>
      </w:pPr>
      <w:r w:rsidRPr="00B575B8">
        <w:rPr>
          <w:u w:val="single"/>
        </w:rPr>
        <w:t>§ 2 Absatz 4</w:t>
      </w:r>
    </w:p>
    <w:p w:rsidR="009F0435" w:rsidRDefault="009F0435" w:rsidP="009F0435">
      <w:pPr>
        <w:pStyle w:val="Text"/>
      </w:pPr>
      <w:r>
        <w:t xml:space="preserve">Nach einer am 3. April 2014 ergangenen Entscheidung des Europäischen Gerichtshofs (EuGH, </w:t>
      </w:r>
      <w:proofErr w:type="spellStart"/>
      <w:r>
        <w:t>Rs</w:t>
      </w:r>
      <w:proofErr w:type="spellEnd"/>
      <w:r>
        <w:t>. C-43/13 und C-44/13) bedarf der Steuertarif einer Anpassung: Nach der Richtlinie 2003/96/EG des Rates vom 27. Oktober 2003 zur Restrukturierung der gemei</w:t>
      </w:r>
      <w:r>
        <w:t>n</w:t>
      </w:r>
      <w:r>
        <w:t>schaftlichen Rahmenvorschriften zur Besteuerung von Energieerzeugnissen und elektr</w:t>
      </w:r>
      <w:r>
        <w:t>i</w:t>
      </w:r>
      <w:r>
        <w:t>schem Strom (</w:t>
      </w:r>
      <w:proofErr w:type="spellStart"/>
      <w:r>
        <w:t>ABl.</w:t>
      </w:r>
      <w:proofErr w:type="spellEnd"/>
      <w:r>
        <w:t xml:space="preserve"> L 283 vom 31. Oktober 2003, S. 51 ff.; im Folgenden Energiesteue</w:t>
      </w:r>
      <w:r>
        <w:t>r</w:t>
      </w:r>
      <w:r>
        <w:t>richtlinie) sind andere als solche Energieerzeugnisse, für die in der Energiesteuerrichtlinie ein Steuerbetrag festgelegt wurde, je nach Verwendung zu dem für einen gleichwertigen Heiz- oder Kraftstoff erhobenen Steuer</w:t>
      </w:r>
      <w:r>
        <w:softHyphen/>
        <w:t>satz zu besteuern. Nach der vorgenannten En</w:t>
      </w:r>
      <w:r>
        <w:t>t</w:t>
      </w:r>
      <w:r>
        <w:t>scheidung des EuGH ist diese Vorgabe der Energiesteuerrichtlinie dahingehend auszul</w:t>
      </w:r>
      <w:r>
        <w:t>e</w:t>
      </w:r>
      <w:r>
        <w:t>gen, dass zunächst in einem ersten Schritt zu bestimmen ist, ob das fragliche Erzeugnis als Heiz- oder als Kraftstoff verwendet wurde, bevor in einem zweiten Schritt festgestellt wird, an die Stelle welches Kraft- oder Heizstoffs, für den in der Energiesteuerrichtlinie in der entsprechenden Tabelle in Anhang I der Energiesteuerrichtlinie gesonderte Mindes</w:t>
      </w:r>
      <w:r>
        <w:t>t</w:t>
      </w:r>
      <w:r>
        <w:t>steuersätze aufgeführt sind, das fragliche Erzeugnis bei seiner Verwendung tritt oder in Ermangelung eines solchen, welchem dieser Kraft- oder Heizstoffe das fragliche Erzeu</w:t>
      </w:r>
      <w:r>
        <w:t>g</w:t>
      </w:r>
      <w:r>
        <w:t>nis nach seiner Beschaffenheit und seinem Verwendungszweck am nächsten steht.</w:t>
      </w:r>
    </w:p>
    <w:p w:rsidR="009F0435" w:rsidRDefault="009F0435" w:rsidP="009F0435">
      <w:pPr>
        <w:pStyle w:val="Text"/>
      </w:pPr>
      <w:r>
        <w:t>Hierbei ist zu beachten, dass sich für bestimmte Energieerzeugnisse und Verwendungen der zutreffende Steuersatz im Wege einer Steuerentlastung nach § 49 Absatz 4 -neu- des Gesetzes ergibt.</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"eNV_102DFC69D7D6481B82EE744181092980" \* MERGEFORMAT </w:instrText>
      </w:r>
      <w:r w:rsidRPr="00436653">
        <w:rPr>
          <w:rStyle w:val="Binnenverweis"/>
        </w:rPr>
        <w:fldChar w:fldCharType="separate"/>
      </w:r>
      <w:r w:rsidR="00233794" w:rsidRPr="00233794">
        <w:rPr>
          <w:rStyle w:val="Binnenverweis"/>
        </w:rPr>
        <w:t>Buchstabe c</w:t>
      </w:r>
      <w:r w:rsidRPr="00436653">
        <w:rPr>
          <w:rStyle w:val="Binnenverweis"/>
        </w:rPr>
        <w:fldChar w:fldCharType="end"/>
      </w:r>
    </w:p>
    <w:p w:rsidR="00B575B8" w:rsidRPr="00B575B8" w:rsidRDefault="00B575B8" w:rsidP="00B575B8">
      <w:pPr>
        <w:pStyle w:val="Text"/>
        <w:rPr>
          <w:u w:val="single"/>
        </w:rPr>
      </w:pPr>
      <w:r w:rsidRPr="00B575B8">
        <w:rPr>
          <w:u w:val="single"/>
        </w:rPr>
        <w:t>§ 2 Absatz 4a</w:t>
      </w:r>
    </w:p>
    <w:p w:rsidR="004B44DB" w:rsidRPr="004344EB" w:rsidRDefault="0022452E" w:rsidP="00C47B42">
      <w:pPr>
        <w:pStyle w:val="Text"/>
      </w:pPr>
      <w:r w:rsidRPr="0022452E">
        <w:t>Redaktionelle Änderung.</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"eNV_7ECA87BA0E1D4CD7A4C030B139FB96BC" \* MERGEFORMAT </w:instrText>
      </w:r>
      <w:r w:rsidRPr="00233794">
        <w:rPr>
          <w:rStyle w:val="Binnenverweis"/>
        </w:rPr>
        <w:fldChar w:fldCharType="separate"/>
      </w:r>
      <w:r w:rsidRPr="00233794">
        <w:rPr>
          <w:rStyle w:val="Binnenverweis"/>
        </w:rPr>
        <w:t>Nummer 4</w:t>
      </w:r>
      <w:r w:rsidRPr="00233794">
        <w:rPr>
          <w:rStyle w:val="Binnenverweis"/>
        </w:rPr>
        <w:fldChar w:fldCharType="end"/>
      </w:r>
    </w:p>
    <w:p w:rsidR="00233794" w:rsidRPr="00B05B7A" w:rsidRDefault="00B05B7A" w:rsidP="00233794">
      <w:pPr>
        <w:pStyle w:val="Text"/>
        <w:rPr>
          <w:u w:val="single"/>
        </w:rPr>
      </w:pPr>
      <w:r w:rsidRPr="00B05B7A">
        <w:rPr>
          <w:rStyle w:val="Marker"/>
          <w:color w:val="auto"/>
          <w:u w:val="single"/>
        </w:rPr>
        <w:t>§ 3</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"eNV_178D622C7C4A417595B2BFF7DBC57D0C" \* MERGEFORMAT </w:instrText>
      </w:r>
      <w:r w:rsidRPr="00436653">
        <w:rPr>
          <w:rStyle w:val="Binnenverweis"/>
        </w:rPr>
        <w:fldChar w:fldCharType="separate"/>
      </w:r>
      <w:r w:rsidR="00233794" w:rsidRPr="00233794">
        <w:rPr>
          <w:rStyle w:val="Binnenverweis"/>
        </w:rPr>
        <w:t>Buchstabe a</w:t>
      </w:r>
      <w:r w:rsidRPr="00436653">
        <w:rPr>
          <w:rStyle w:val="Binnenverweis"/>
        </w:rPr>
        <w:fldChar w:fldCharType="end"/>
      </w:r>
    </w:p>
    <w:p w:rsidR="00B575B8" w:rsidRPr="00B575B8" w:rsidRDefault="00B575B8" w:rsidP="00B575B8">
      <w:pPr>
        <w:pStyle w:val="Text"/>
        <w:rPr>
          <w:u w:val="single"/>
        </w:rPr>
      </w:pPr>
      <w:r w:rsidRPr="00B575B8">
        <w:rPr>
          <w:u w:val="single"/>
        </w:rPr>
        <w:t>§ 3 Absatz 3</w:t>
      </w:r>
      <w:r w:rsidR="00A67A08">
        <w:rPr>
          <w:u w:val="single"/>
        </w:rPr>
        <w:t xml:space="preserve"> Satz 1</w:t>
      </w:r>
    </w:p>
    <w:p w:rsidR="00C47B42" w:rsidRDefault="00C47B42" w:rsidP="00C47B42">
      <w:pPr>
        <w:pStyle w:val="Text"/>
      </w:pPr>
      <w:r w:rsidRPr="004344EB">
        <w:t xml:space="preserve">Die Formulierung wird terminologisch angepasst um klarzustellen, dass auch </w:t>
      </w:r>
      <w:proofErr w:type="gramStart"/>
      <w:r w:rsidRPr="004344EB">
        <w:t>die einem</w:t>
      </w:r>
      <w:proofErr w:type="gramEnd"/>
      <w:r w:rsidRPr="004344EB">
        <w:t xml:space="preserve"> Kraftwärmekopplungsprozess zugeführte Hilfsenergie bei der Berechnung des Nutzungs-grades zu berücksichtigen ist. Hilfsenergie ist gemäß den allgemein anerkannten Regeln der Technik </w:t>
      </w:r>
      <w:proofErr w:type="gramStart"/>
      <w:r w:rsidRPr="004344EB">
        <w:t>die einer</w:t>
      </w:r>
      <w:proofErr w:type="gramEnd"/>
      <w:r w:rsidRPr="004344EB">
        <w:t xml:space="preserve"> Energieerzeugungsanlage zusätzlich zugeführte Energie, die nicht Brennstoffwärme ist. </w:t>
      </w:r>
      <w:r>
        <w:t>Die allgemein anerkannten Regeln der Technik sind technische R</w:t>
      </w:r>
      <w:r>
        <w:t>e</w:t>
      </w:r>
      <w:r>
        <w:t>geln beziehungsweise Technikklauseln für den Entwurf und die Ausführung von baulichen Anlagen oder technischen Objekten. Es sind die Regeln, die in der Wissenschaft als the</w:t>
      </w:r>
      <w:r>
        <w:t>o</w:t>
      </w:r>
      <w:r>
        <w:t>retisch richtig erkannt sind und feststehen, in der Praxis bei den nach neuestem Erkenn</w:t>
      </w:r>
      <w:r>
        <w:t>t</w:t>
      </w:r>
      <w:r>
        <w:t>nisstand vorgebildeten Technikern und Verwaltungsmitarbeitern durchweg bekannt sind und sich aufgrund fortdauernder praktischer Erfahrung bewährt haben. Die wichtigsten Fundstellen sind nachfolgend dargestellt:</w:t>
      </w:r>
    </w:p>
    <w:p w:rsidR="00C47B42" w:rsidRDefault="00C47B42" w:rsidP="009F59E5">
      <w:pPr>
        <w:pStyle w:val="AufzhlungStufe1"/>
        <w:numPr>
          <w:ilvl w:val="0"/>
          <w:numId w:val="34"/>
        </w:numPr>
      </w:pPr>
      <w:r>
        <w:lastRenderedPageBreak/>
        <w:t>Richtlinie 2012/27/EU des Europäischen Parlaments und des Rates zur Energieeffiz</w:t>
      </w:r>
      <w:r>
        <w:t>i</w:t>
      </w:r>
      <w:r>
        <w:t>enz, zur Änderung der Richtlinien 2009/125/EG und 2010/30/EU und zur Aufhebung der Richtlinien 2004/8/EG und 2006/32/EG (Effizienzrichtlinie),</w:t>
      </w:r>
    </w:p>
    <w:p w:rsidR="00C47B42" w:rsidRDefault="00C47B42" w:rsidP="00C47B42">
      <w:pPr>
        <w:pStyle w:val="AufzhlungStufe1"/>
      </w:pPr>
      <w:r>
        <w:t>Delegierte Verordnung (EU) 2015/2402 der Kommission vom 12. Oktober 2015 zur Überarbeitung der harmonisierten Wirkungsgrad-Referenzwerte für die getrennte E</w:t>
      </w:r>
      <w:r>
        <w:t>r</w:t>
      </w:r>
      <w:r>
        <w:t>zeugung von Strom und Wärme gemäß der Richtlinie 2012/27/EU des Europäischen Parlaments und des Rates und zur Aufhebung des Durchführungsbeschlusses 2011/877/EU der Kommission,</w:t>
      </w:r>
    </w:p>
    <w:p w:rsidR="00C47B42" w:rsidRDefault="00C47B42" w:rsidP="00C47B42">
      <w:pPr>
        <w:pStyle w:val="AufzhlungStufe1"/>
      </w:pPr>
      <w:r>
        <w:t>AGFW-Arbeitsblatt FW 308, Zertifizierung von KWK-Anlagen – Ermittlung des KWK-Stromes –, September 2015,</w:t>
      </w:r>
    </w:p>
    <w:p w:rsidR="00C47B42" w:rsidRDefault="00C47B42" w:rsidP="00C47B42">
      <w:pPr>
        <w:pStyle w:val="AufzhlungStufe1"/>
      </w:pPr>
      <w:r>
        <w:t>Begriffe der Versorgungswirtschaft - Teil B Elektrizität und Fernwärme, Heft 1: Elektr</w:t>
      </w:r>
      <w:r>
        <w:t>i</w:t>
      </w:r>
      <w:r>
        <w:t>zitätswirtschaftliche Grundbegriffe,</w:t>
      </w:r>
    </w:p>
    <w:p w:rsidR="00C47B42" w:rsidRDefault="00C47B42" w:rsidP="00C47B42">
      <w:pPr>
        <w:pStyle w:val="AufzhlungStufe1"/>
      </w:pPr>
      <w:r>
        <w:t>Begriffe der Versorgungswirtschaft - Teil B Elektrizität und Fernwärme, Heft 2: Fer</w:t>
      </w:r>
      <w:r>
        <w:t>n</w:t>
      </w:r>
      <w:r>
        <w:t>wärmewirtschaft,</w:t>
      </w:r>
    </w:p>
    <w:p w:rsidR="00C47B42" w:rsidRDefault="00C47B42" w:rsidP="00C47B42">
      <w:pPr>
        <w:pStyle w:val="AufzhlungStufe1"/>
      </w:pPr>
      <w:r>
        <w:t>Begriffe der Versorgungswirtschaft - Teil B Elektrizität und Fernwärme, Heft 3: Grun</w:t>
      </w:r>
      <w:r>
        <w:t>d</w:t>
      </w:r>
      <w:r>
        <w:t>lagen und Systematik der Verfügbarkeitsermittlung für Wärmekraftwerke,</w:t>
      </w:r>
    </w:p>
    <w:p w:rsidR="00C47B42" w:rsidRDefault="00C47B42" w:rsidP="00C47B42">
      <w:pPr>
        <w:pStyle w:val="AufzhlungStufe1"/>
      </w:pPr>
      <w:r>
        <w:t>DIN-Norm 2481: Wärmekraftanlagen; Graphische Symbole, Juni 1979,</w:t>
      </w:r>
    </w:p>
    <w:p w:rsidR="00C47B42" w:rsidRDefault="00C47B42" w:rsidP="00C47B42">
      <w:pPr>
        <w:pStyle w:val="AufzhlungStufe1"/>
      </w:pPr>
      <w:r>
        <w:t>DIN-Norm 6280-14: Stromerzeugungsaggregate mit Hubkolben-Verbrennungs-motoren – Teil 14: Blockheizkraftwerke (BHKW) mit Hubkolben-Verbrennungs-motoren, Grundlagen, Anforderungen, Komponenten, Ausführung und Wartung, A</w:t>
      </w:r>
      <w:r>
        <w:t>u</w:t>
      </w:r>
      <w:r>
        <w:t>gust 1997,</w:t>
      </w:r>
    </w:p>
    <w:p w:rsidR="00C47B42" w:rsidRDefault="00C47B42" w:rsidP="00C47B42">
      <w:pPr>
        <w:pStyle w:val="AufzhlungStufe1"/>
      </w:pPr>
      <w:r>
        <w:t>VDI-Richtlinie 2077: Verbrauchskostenabrechnung für die Technische Gebäudeau</w:t>
      </w:r>
      <w:r>
        <w:t>s</w:t>
      </w:r>
      <w:r>
        <w:t>rüstung, Verein Deutscher Ingenieure, November 2012 und Oktober 2013,</w:t>
      </w:r>
    </w:p>
    <w:p w:rsidR="00C47B42" w:rsidRDefault="00C47B42" w:rsidP="00C47B42">
      <w:pPr>
        <w:pStyle w:val="AufzhlungStufe1"/>
      </w:pPr>
      <w:r>
        <w:t>VDI-Richtlinie 4608: Energiesysteme Kraft-Wärme-Kopplung Allokation und Bewe</w:t>
      </w:r>
      <w:r>
        <w:t>r</w:t>
      </w:r>
      <w:r>
        <w:t>tung, Verein Deutscher Ingenieure, Juli 2008.</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"eNV_9F0FA6BDCBAE48D9A5F288F9D35A05F4" \* MERGEFORMAT </w:instrText>
      </w:r>
      <w:r w:rsidRPr="00436653">
        <w:rPr>
          <w:rStyle w:val="Binnenverweis"/>
        </w:rPr>
        <w:fldChar w:fldCharType="separate"/>
      </w:r>
      <w:r w:rsidR="00233794" w:rsidRPr="00233794">
        <w:rPr>
          <w:rStyle w:val="Binnenverweis"/>
        </w:rPr>
        <w:t>Buchstabe b</w:t>
      </w:r>
      <w:r w:rsidRPr="00436653">
        <w:rPr>
          <w:rStyle w:val="Binnenverweis"/>
        </w:rPr>
        <w:fldChar w:fldCharType="end"/>
      </w:r>
    </w:p>
    <w:p w:rsidR="00B575B8" w:rsidRPr="00B575B8" w:rsidRDefault="00B575B8" w:rsidP="00B575B8">
      <w:pPr>
        <w:pStyle w:val="Text"/>
        <w:rPr>
          <w:u w:val="single"/>
        </w:rPr>
      </w:pPr>
      <w:r w:rsidRPr="00B575B8">
        <w:rPr>
          <w:u w:val="single"/>
        </w:rPr>
        <w:t>§ 3 Absatz 5</w:t>
      </w:r>
    </w:p>
    <w:p w:rsidR="00C47B42" w:rsidRDefault="00C47B42" w:rsidP="00C47B42">
      <w:pPr>
        <w:pStyle w:val="Text"/>
      </w:pPr>
      <w:r>
        <w:t>Die Regelung definiert den Begriff des Verwenders von Energieerzeugnissen, die in b</w:t>
      </w:r>
      <w:r>
        <w:t>e</w:t>
      </w:r>
      <w:r>
        <w:t>günstigten Anlagen eingesetzt werden, als diejenige Person, die die Energieerzeugnisse zum Betrieb</w:t>
      </w:r>
      <w:r w:rsidRPr="00C35D79">
        <w:t xml:space="preserve"> dieser Anlage </w:t>
      </w:r>
      <w:r w:rsidR="00CB376B">
        <w:t xml:space="preserve">in ihr </w:t>
      </w:r>
      <w:r w:rsidRPr="00C35D79">
        <w:t>einsetz</w:t>
      </w:r>
      <w:r>
        <w:t>t. Das einschlägige übergeordnete EU-Recht (grundlegend sind die Richtlinien 2012/27/EU des Europäischen Parlaments und des R</w:t>
      </w:r>
      <w:r>
        <w:t>a</w:t>
      </w:r>
      <w:r>
        <w:t>tes zur Energieeffizienz, zur Änderung der Richtlinien 2009/125/EG und 2010/30/EU und zur Aufhebung der Richtlinien 2004/8/EG und 2006/32/EG (</w:t>
      </w:r>
      <w:r w:rsidR="00CB376B">
        <w:t>im Folgenden: EU-</w:t>
      </w:r>
      <w:r>
        <w:t xml:space="preserve">Effizienzrichtlinie) sowie </w:t>
      </w:r>
      <w:r w:rsidR="009F6FC5">
        <w:t>die Energiesteuerrichtlinie)</w:t>
      </w:r>
      <w:r>
        <w:t xml:space="preserve"> schreibt im Übrigen vor, dass Stro</w:t>
      </w:r>
      <w:r>
        <w:t>m</w:t>
      </w:r>
      <w:r>
        <w:t xml:space="preserve">erzeugungsanlagen und Anlagen zur gekoppelten Erzeugung von Kraft und Wärme (KWK-Anlagen) nach den allgemein anerkannten Regeln der Technik zu bewerten sind. Aus diesem Grund ist für die genannten Energieerzeugungsanlagen ein </w:t>
      </w:r>
      <w:proofErr w:type="spellStart"/>
      <w:r>
        <w:t>Verwenderbegriff</w:t>
      </w:r>
      <w:proofErr w:type="spellEnd"/>
      <w:r>
        <w:t xml:space="preserve"> notwendig, der diese technische Betrachtung – losgelöst von den jeweiligen Eigentum</w:t>
      </w:r>
      <w:r>
        <w:t>s</w:t>
      </w:r>
      <w:r>
        <w:t>verhältnissen – gewährleistet. Die Umsetzung dieser EU-rechtlichen Vorgabe eröffnet demgemäß bei begünstigten Anlagen mit komplexen Beteiligungsstrukturen die Möglic</w:t>
      </w:r>
      <w:r>
        <w:t>h</w:t>
      </w:r>
      <w:r>
        <w:t>keit, die</w:t>
      </w:r>
      <w:r w:rsidR="00CB376B">
        <w:t>jenige</w:t>
      </w:r>
      <w:r>
        <w:t xml:space="preserve"> Person, die die Energieerzeugnisse einsetzt und zur Inanspruchnahme der Steuerbegünstigung berechtigt sein soll, unabhängig von den eigentumsrechtlichen Ve</w:t>
      </w:r>
      <w:r>
        <w:t>r</w:t>
      </w:r>
      <w:r>
        <w:t>hältnissen der einzelnen Komponenten der Anlage festzulegen. Mit dieser Flexibilisierung wird die Abwicklung einschlägiger energiesteuerrechtlicher Sachverhalte spürbar verei</w:t>
      </w:r>
      <w:r>
        <w:t>n</w:t>
      </w:r>
      <w:r>
        <w:t>facht.</w:t>
      </w:r>
    </w:p>
    <w:p w:rsidR="00436653" w:rsidRDefault="00436653" w:rsidP="00436653">
      <w:pPr>
        <w:pStyle w:val="VerweisBegrndung"/>
        <w:rPr>
          <w:rStyle w:val="Binnenverweis"/>
        </w:rPr>
      </w:pPr>
      <w:r>
        <w:lastRenderedPageBreak/>
        <w:t xml:space="preserve">Zu </w:t>
      </w:r>
      <w:r w:rsidRPr="00436653">
        <w:rPr>
          <w:rStyle w:val="Binnenverweis"/>
        </w:rPr>
        <w:fldChar w:fldCharType="begin"/>
      </w:r>
      <w:r w:rsidRPr="00436653">
        <w:rPr>
          <w:rStyle w:val="Binnenverweis"/>
        </w:rPr>
        <w:instrText xml:space="preserve"> DOCVARIABLE "eNV_DB1F6723CD01467F949E55269D597BFB" \* MERGEFORMAT </w:instrText>
      </w:r>
      <w:r w:rsidRPr="00436653">
        <w:rPr>
          <w:rStyle w:val="Binnenverweis"/>
        </w:rPr>
        <w:fldChar w:fldCharType="separate"/>
      </w:r>
      <w:r w:rsidR="00233794" w:rsidRPr="00233794">
        <w:rPr>
          <w:rStyle w:val="Binnenverweis"/>
        </w:rPr>
        <w:t>Buchstabe c</w:t>
      </w:r>
      <w:r w:rsidRPr="00436653">
        <w:rPr>
          <w:rStyle w:val="Binnenverweis"/>
        </w:rPr>
        <w:fldChar w:fldCharType="end"/>
      </w:r>
    </w:p>
    <w:p w:rsidR="00B575B8" w:rsidRPr="00B575B8" w:rsidRDefault="00B575B8" w:rsidP="00B575B8">
      <w:pPr>
        <w:pStyle w:val="Text"/>
        <w:rPr>
          <w:u w:val="single"/>
        </w:rPr>
      </w:pPr>
      <w:r w:rsidRPr="00B575B8">
        <w:rPr>
          <w:u w:val="single"/>
        </w:rPr>
        <w:t>§ 3 Absatz 6</w:t>
      </w:r>
    </w:p>
    <w:p w:rsidR="00C47B42" w:rsidRPr="004344EB" w:rsidRDefault="00C47B42" w:rsidP="00C47B42">
      <w:pPr>
        <w:pStyle w:val="Text"/>
      </w:pPr>
      <w:r>
        <w:t>Aktualisierung des Verweises auf das Unionsrecht.</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"eNV_1205991C6FDC420DB7E9B3F07E1F9522" \* MERGEFORMAT </w:instrText>
      </w:r>
      <w:r w:rsidRPr="00436653">
        <w:rPr>
          <w:rStyle w:val="Binnenverweis"/>
        </w:rPr>
        <w:fldChar w:fldCharType="separate"/>
      </w:r>
      <w:r w:rsidR="00233794" w:rsidRPr="00233794">
        <w:rPr>
          <w:rStyle w:val="Binnenverweis"/>
        </w:rPr>
        <w:t>Nummer 5</w:t>
      </w:r>
      <w:r w:rsidRPr="00436653">
        <w:rPr>
          <w:rStyle w:val="Binnenverweis"/>
        </w:rPr>
        <w:fldChar w:fldCharType="end"/>
      </w:r>
    </w:p>
    <w:p w:rsidR="00B575B8" w:rsidRPr="00B575B8" w:rsidRDefault="00B575B8" w:rsidP="00B575B8">
      <w:pPr>
        <w:pStyle w:val="Text"/>
        <w:rPr>
          <w:u w:val="single"/>
        </w:rPr>
      </w:pPr>
      <w:r w:rsidRPr="00B575B8">
        <w:rPr>
          <w:u w:val="single"/>
        </w:rPr>
        <w:t>§ 3a Absatz 3 – neu -</w:t>
      </w:r>
    </w:p>
    <w:p w:rsidR="00C47B42" w:rsidRPr="00EB7A2B" w:rsidRDefault="00C47B42" w:rsidP="00C47B42">
      <w:pPr>
        <w:pStyle w:val="Text"/>
      </w:pPr>
      <w:r>
        <w:t>Der neue Absatz 3</w:t>
      </w:r>
      <w:r w:rsidRPr="00EB7A2B">
        <w:t xml:space="preserve"> stellt klar, dass der Steuertarif nach § 2 Absatz 3 Satz 1 des Energie</w:t>
      </w:r>
      <w:r w:rsidRPr="00EB7A2B">
        <w:t>s</w:t>
      </w:r>
      <w:r w:rsidRPr="00EB7A2B">
        <w:t>teu</w:t>
      </w:r>
      <w:r>
        <w:t>er</w:t>
      </w:r>
      <w:r w:rsidRPr="00EB7A2B">
        <w:t>gesetzes aufgrund der zeitlich begrenzten Freistellungsanzeige bei der Europä</w:t>
      </w:r>
      <w:r w:rsidRPr="00EB7A2B">
        <w:t>i</w:t>
      </w:r>
      <w:r w:rsidRPr="00EB7A2B">
        <w:t>schen Kommission nach der Allgemeinen Gruppenfreistellungsverordnung nur befristet gewährt wird.</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"eNV_ED898DE0E3DD4AF5930193162B830DA8" \* MERGEFORMAT </w:instrText>
      </w:r>
      <w:r w:rsidRPr="00436653">
        <w:rPr>
          <w:rStyle w:val="Binnenverweis"/>
        </w:rPr>
        <w:fldChar w:fldCharType="separate"/>
      </w:r>
      <w:r w:rsidR="00233794" w:rsidRPr="00233794">
        <w:rPr>
          <w:rStyle w:val="Binnenverweis"/>
        </w:rPr>
        <w:t>Nummer 6</w:t>
      </w:r>
      <w:r w:rsidRPr="00436653">
        <w:rPr>
          <w:rStyle w:val="Binnenverweis"/>
        </w:rPr>
        <w:fldChar w:fldCharType="end"/>
      </w:r>
    </w:p>
    <w:p w:rsidR="00B575B8" w:rsidRPr="00B575B8" w:rsidRDefault="00B575B8" w:rsidP="00B575B8">
      <w:pPr>
        <w:pStyle w:val="Text"/>
        <w:rPr>
          <w:u w:val="single"/>
        </w:rPr>
      </w:pPr>
      <w:r w:rsidRPr="00B575B8">
        <w:rPr>
          <w:u w:val="single"/>
        </w:rPr>
        <w:t>§ 3b – neu -</w:t>
      </w:r>
    </w:p>
    <w:p w:rsidR="00C47B42" w:rsidRDefault="00C47B42" w:rsidP="00C47B42">
      <w:pPr>
        <w:pStyle w:val="Text"/>
      </w:pPr>
      <w:r>
        <w:t>Zu § 3b -neu-</w:t>
      </w:r>
    </w:p>
    <w:p w:rsidR="00C47B42" w:rsidRDefault="00C47B42" w:rsidP="00C47B42">
      <w:pPr>
        <w:pStyle w:val="Text"/>
      </w:pPr>
      <w:r>
        <w:t>Um zu verhindern, dass staatliche Beihilfen den Wettbewerb im Binnenmarkt verfälschen und den Handel zwischen den Mitgliedstaaten in einer Weise beeinträchtigen, die dem gemeinsamen Interesse zuwiderläuft, sind staatliche Beihilfen nach Artikel 107 Absatz 1 des Vertrags über die Arbeitsweise der Europäischen Union (AEUV) grundsätzlich verb</w:t>
      </w:r>
      <w:r>
        <w:t>o</w:t>
      </w:r>
      <w:r>
        <w:t>ten. In bestimmten Fällen können staatliche Beihilfen jedoch auf der Grundlage des Art</w:t>
      </w:r>
      <w:r>
        <w:t>i</w:t>
      </w:r>
      <w:r>
        <w:t>kels 107 Absatz 2 oder 3 AEUV mit dem Binnenmarkt vereinbar sein. Grundsätzlich ist es auch möglich, dass mehrere Beihilferegelungen gleichzeitig gewährt und kumuliert we</w:t>
      </w:r>
      <w:r>
        <w:t>r</w:t>
      </w:r>
      <w:r>
        <w:t>den. Gerade bei Betriebsbeihilfen, wie es einige der Steuerbefreiungen und -entlastungen des Energiesteuergesetzes sind, besteht aber ein hohes Risiko, dass bei mehreren para</w:t>
      </w:r>
      <w:r>
        <w:t>l</w:t>
      </w:r>
      <w:r>
        <w:t>lelen Förderungen aufgrund verschiedener Förderprogramme die in den unionsrechtlichen Regelungswerken vorgesehenen Beihilfeobergrenzen mit der Folge der Überkompensat</w:t>
      </w:r>
      <w:r>
        <w:t>i</w:t>
      </w:r>
      <w:r w:rsidR="009F6FC5">
        <w:t>on überschritten werden.</w:t>
      </w:r>
    </w:p>
    <w:p w:rsidR="00C47B42" w:rsidRDefault="00C47B42" w:rsidP="00C47B42">
      <w:pPr>
        <w:pStyle w:val="Text"/>
      </w:pPr>
      <w:r>
        <w:t xml:space="preserve">Die Vorschrift legt in Absatz 1 demgemäß fest, dass diejenigen Steuerentlastungen und Steuerbefreiungen im Energiesteuergesetz, die eine staatliche Beihilfe darstellen, nur dann gewährt werden können, wenn keine andere Betriebsbeihilfe für dieselben </w:t>
      </w:r>
      <w:r w:rsidR="00FF3C78">
        <w:t>beihilf</w:t>
      </w:r>
      <w:r w:rsidR="00FF3C78">
        <w:t>e</w:t>
      </w:r>
      <w:r>
        <w:t>fähigen Kosten gewährt wird.</w:t>
      </w:r>
      <w:r w:rsidR="00FF3C78">
        <w:t xml:space="preserve"> Der verwendete </w:t>
      </w:r>
      <w:r w:rsidR="00253809">
        <w:t>Begriff „dieselben beihilfefähigen Kosten“ ist dem einschlägigen Unionsrecht entnommen (vgl. insbesondere Ziffer 81 f. UEBLL oder Artikel 8 AGVO) und in dem Sinne dieser Vorschriften auszulegen und zu verstehen.</w:t>
      </w:r>
      <w:r>
        <w:t xml:space="preserve"> Des Weiteren verpflichtet sie die Wirtschaftsbeteiligten, zu jeder beanspruch</w:t>
      </w:r>
      <w:r w:rsidR="00253809">
        <w:t>ten</w:t>
      </w:r>
      <w:r>
        <w:t xml:space="preserve"> Steuerentla</w:t>
      </w:r>
      <w:r>
        <w:t>s</w:t>
      </w:r>
      <w:r>
        <w:t>tung oder Steuerbefreiung umfassende Angaben zu anderen für diesen Fördertatbestand gewährten staatlichen Beihilfen zu machen.</w:t>
      </w:r>
    </w:p>
    <w:p w:rsidR="00C47B42" w:rsidRDefault="00C47B42" w:rsidP="00C47B42">
      <w:pPr>
        <w:pStyle w:val="Text"/>
      </w:pPr>
      <w:r>
        <w:t xml:space="preserve">Absatz 2 und 3 setzen zwingende Vorgaben des unionsrechtlichen Beihilferechts um. Insbesondere Artikel 1 Absatz 4 Buchstabe a und c der Verordnung </w:t>
      </w:r>
      <w:bookmarkStart w:id="338" w:name="DQPErrorScopeB11E8D86676D4D53A83415EC3CD"/>
      <w:r>
        <w:t>Nr.</w:t>
      </w:r>
      <w:bookmarkEnd w:id="338"/>
      <w:r>
        <w:t xml:space="preserve"> 651/2014 der Kommission vom 17. Juni 2014 zur Feststellung der Vereinbarkeit bestimmter Gruppen von Beihilfen mit dem Binnenmarkt in Anwendung der Artikel 107 und 108 des Vertrags über die Arbeitsweise der Europäischen Union (</w:t>
      </w:r>
      <w:proofErr w:type="spellStart"/>
      <w:r>
        <w:t>ABl.</w:t>
      </w:r>
      <w:proofErr w:type="spellEnd"/>
      <w:r>
        <w:t xml:space="preserve"> L 187 vom 26.6.2014, S. 1) sowie die Ziffern 16 und 17 der Leitlinien für staatliche Umweltschutz- und Energiebeihilfen 2014-2020 (2014/C 200/01, </w:t>
      </w:r>
      <w:proofErr w:type="spellStart"/>
      <w:r>
        <w:t>ABl.</w:t>
      </w:r>
      <w:proofErr w:type="spellEnd"/>
      <w:r>
        <w:t xml:space="preserve"> C 200 vom 28. Juni 2014, S. 1) sind hier zu berücksichtigen. Soweit Steuerbefreiungen und Steuerentlastungen des Energiesteuergesetzes im union</w:t>
      </w:r>
      <w:r>
        <w:t>s</w:t>
      </w:r>
      <w:r>
        <w:t>rechtlichen Sinne bei der Kommission anzuzeigende oder von dieser zu genehmigende Beihilfen sind, sind infolge der Neufassung der maßgeblichen unionsrechtlichen Beihi</w:t>
      </w:r>
      <w:r>
        <w:t>l</w:t>
      </w:r>
      <w:r>
        <w:t>feregelungswerke im Jahr 2014 die in Absatz 2 und 3 geregelten Ausschlüsse für die G</w:t>
      </w:r>
      <w:r>
        <w:t>e</w:t>
      </w:r>
      <w:r>
        <w:t>währung einer Steuerbefreiung oder Steuerentlastung im nationalen Recht vorzusehen.</w:t>
      </w:r>
      <w:r w:rsidR="00253809">
        <w:t xml:space="preserve"> Die Begriffe der offenen Rückforderungsanordnung und des Unternehmens in Schwieri</w:t>
      </w:r>
      <w:r w:rsidR="00253809">
        <w:t>g</w:t>
      </w:r>
      <w:r w:rsidR="00253809">
        <w:lastRenderedPageBreak/>
        <w:t>keiten sind den genannten unionsrechtlichen Regelungen entnommen und in diesem Si</w:t>
      </w:r>
      <w:r w:rsidR="00253809">
        <w:t>n</w:t>
      </w:r>
      <w:r w:rsidR="00253809">
        <w:t>ne auszulegen und zu verstehen.</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"eNV_FC98690A644D42F4B6AF9E07E0DC6C73" \* MERGEFORMAT </w:instrText>
      </w:r>
      <w:r w:rsidRPr="00233794">
        <w:rPr>
          <w:rStyle w:val="Binnenverweis"/>
        </w:rPr>
        <w:fldChar w:fldCharType="separate"/>
      </w:r>
      <w:r w:rsidRPr="00233794">
        <w:rPr>
          <w:rStyle w:val="Binnenverweis"/>
        </w:rPr>
        <w:t>Nummer 7</w:t>
      </w:r>
      <w:r w:rsidRPr="00233794">
        <w:rPr>
          <w:rStyle w:val="Binnenverweis"/>
        </w:rPr>
        <w:fldChar w:fldCharType="end"/>
      </w:r>
    </w:p>
    <w:p w:rsidR="00233794" w:rsidRPr="00B05B7A" w:rsidRDefault="00B05B7A" w:rsidP="00233794">
      <w:pPr>
        <w:pStyle w:val="Text"/>
        <w:rPr>
          <w:u w:val="single"/>
        </w:rPr>
      </w:pPr>
      <w:r w:rsidRPr="00B05B7A">
        <w:rPr>
          <w:u w:val="single"/>
        </w:rPr>
        <w:t>§ 6</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"eNV_1A9FB5E46F6842A5840781C0F5A09822" \* MERGEFORMAT </w:instrText>
      </w:r>
      <w:r w:rsidRPr="00436653">
        <w:rPr>
          <w:rStyle w:val="Binnenverweis"/>
        </w:rPr>
        <w:fldChar w:fldCharType="separate"/>
      </w:r>
      <w:r w:rsidR="00233794" w:rsidRPr="00233794">
        <w:rPr>
          <w:rStyle w:val="Binnenverweis"/>
        </w:rPr>
        <w:t>Buchstabe a</w:t>
      </w:r>
      <w:r w:rsidRPr="00436653">
        <w:rPr>
          <w:rStyle w:val="Binnenverweis"/>
        </w:rPr>
        <w:fldChar w:fldCharType="end"/>
      </w:r>
    </w:p>
    <w:p w:rsidR="00B575B8" w:rsidRPr="00B575B8" w:rsidRDefault="00B575B8" w:rsidP="00B575B8">
      <w:pPr>
        <w:pStyle w:val="Text"/>
        <w:rPr>
          <w:u w:val="single"/>
        </w:rPr>
      </w:pPr>
      <w:r w:rsidRPr="00B575B8">
        <w:rPr>
          <w:u w:val="single"/>
        </w:rPr>
        <w:t xml:space="preserve">§ 6 Absatz 2 Nummer 7 </w:t>
      </w:r>
      <w:r w:rsidR="00767318">
        <w:rPr>
          <w:u w:val="single"/>
        </w:rPr>
        <w:t>-</w:t>
      </w:r>
      <w:r w:rsidRPr="00B575B8">
        <w:rPr>
          <w:u w:val="single"/>
        </w:rPr>
        <w:t> neu -</w:t>
      </w:r>
    </w:p>
    <w:p w:rsidR="009B7F61" w:rsidRDefault="00BF3054" w:rsidP="00C6568F">
      <w:pPr>
        <w:pStyle w:val="Text"/>
      </w:pPr>
      <w:r>
        <w:t>Absatz 2 wird um das Auffangen und Verflüssigen von kohlenwasserstoffhaltigen Däm</w:t>
      </w:r>
      <w:r>
        <w:t>p</w:t>
      </w:r>
      <w:r>
        <w:t>fen ergänzt. Damit wird klargestellt, dass diese Handlung, die auch eine zulässige Lage</w:t>
      </w:r>
      <w:r>
        <w:t>r</w:t>
      </w:r>
      <w:r>
        <w:t xml:space="preserve">behandlung im Lager für Energieerzeugnisse darstellt (vgl. § 20 </w:t>
      </w:r>
      <w:bookmarkStart w:id="339" w:name="DQPErrorScopeA0BFD6A625B644619C26CE67241"/>
      <w:r>
        <w:t>Abs.</w:t>
      </w:r>
      <w:bookmarkEnd w:id="339"/>
      <w:r>
        <w:t xml:space="preserve"> 3 </w:t>
      </w:r>
      <w:proofErr w:type="spellStart"/>
      <w:r>
        <w:t>EnergieStV</w:t>
      </w:r>
      <w:proofErr w:type="spellEnd"/>
      <w:r>
        <w:t xml:space="preserve">), allein nicht dazu führt, dass ein Betrieb zum Herstellungsbetrieb im Sinn des § 6 Absatz 1 </w:t>
      </w:r>
      <w:proofErr w:type="spellStart"/>
      <w:r>
        <w:t>Ene</w:t>
      </w:r>
      <w:r>
        <w:t>r</w:t>
      </w:r>
      <w:r>
        <w:t>gieStG</w:t>
      </w:r>
      <w:proofErr w:type="spellEnd"/>
      <w:r>
        <w:t xml:space="preserve"> wird.</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"eNV_44CD5E55CFEB46ADBB9872A547B57D73" \* MERGEFORMAT </w:instrText>
      </w:r>
      <w:r w:rsidRPr="00436653">
        <w:rPr>
          <w:rStyle w:val="Binnenverweis"/>
        </w:rPr>
        <w:fldChar w:fldCharType="separate"/>
      </w:r>
      <w:r w:rsidR="00233794" w:rsidRPr="00233794">
        <w:rPr>
          <w:rStyle w:val="Binnenverweis"/>
        </w:rPr>
        <w:t>Buchstabe b</w:t>
      </w:r>
      <w:r w:rsidRPr="00436653">
        <w:rPr>
          <w:rStyle w:val="Binnenverweis"/>
        </w:rPr>
        <w:fldChar w:fldCharType="end"/>
      </w:r>
    </w:p>
    <w:p w:rsidR="00B575B8" w:rsidRPr="00B575B8" w:rsidRDefault="00B575B8" w:rsidP="00B575B8">
      <w:pPr>
        <w:pStyle w:val="Text"/>
        <w:rPr>
          <w:u w:val="single"/>
        </w:rPr>
      </w:pPr>
      <w:r w:rsidRPr="00B575B8">
        <w:rPr>
          <w:u w:val="single"/>
        </w:rPr>
        <w:t>§ 6 Absatz 3</w:t>
      </w:r>
      <w:r w:rsidR="00A67A08">
        <w:rPr>
          <w:u w:val="single"/>
        </w:rPr>
        <w:t xml:space="preserve"> Satz 2</w:t>
      </w:r>
    </w:p>
    <w:p w:rsidR="009B7F61" w:rsidRPr="003020C0" w:rsidRDefault="009B7F61" w:rsidP="00C6568F">
      <w:pPr>
        <w:pStyle w:val="Text"/>
      </w:pPr>
      <w:r w:rsidRPr="003020C0">
        <w:t>Die Änderung in Absatz 2 Satz 3 erfolgt zur Angleichung an die übrigen Verbrauchsteue</w:t>
      </w:r>
      <w:r w:rsidRPr="003020C0">
        <w:t>r</w:t>
      </w:r>
      <w:r w:rsidRPr="003020C0">
        <w:t xml:space="preserve">gesetze. </w:t>
      </w:r>
      <w:r w:rsidRPr="00E73CF9">
        <w:t xml:space="preserve">Gleichzeitig </w:t>
      </w:r>
      <w:r>
        <w:t xml:space="preserve">wird </w:t>
      </w:r>
      <w:r w:rsidRPr="00E73CF9">
        <w:t xml:space="preserve">eine variablere Ermittlung </w:t>
      </w:r>
      <w:r>
        <w:t>der</w:t>
      </w:r>
      <w:r w:rsidRPr="00E73CF9">
        <w:t xml:space="preserve"> Sicherheit</w:t>
      </w:r>
      <w:r>
        <w:t xml:space="preserve"> ermöglicht, um flexi</w:t>
      </w:r>
      <w:r>
        <w:t>b</w:t>
      </w:r>
      <w:r>
        <w:t>ler auf die individuellen Situationen bei den Erlaubnisinhabern reagieren zu können.</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"eNV_51EC78C7361741A18B6B9654937F78E8" \* MERGEFORMAT </w:instrText>
      </w:r>
      <w:r w:rsidRPr="00233794">
        <w:rPr>
          <w:rStyle w:val="Binnenverweis"/>
        </w:rPr>
        <w:fldChar w:fldCharType="separate"/>
      </w:r>
      <w:r w:rsidRPr="00233794">
        <w:rPr>
          <w:rStyle w:val="Binnenverweis"/>
        </w:rPr>
        <w:t>Nummer 8</w:t>
      </w:r>
      <w:r w:rsidRPr="00233794">
        <w:rPr>
          <w:rStyle w:val="Binnenverweis"/>
        </w:rPr>
        <w:fldChar w:fldCharType="end"/>
      </w:r>
    </w:p>
    <w:p w:rsidR="00233794" w:rsidRPr="00B05B7A" w:rsidRDefault="00B05B7A" w:rsidP="00233794">
      <w:pPr>
        <w:pStyle w:val="Text"/>
        <w:rPr>
          <w:u w:val="single"/>
        </w:rPr>
      </w:pPr>
      <w:r w:rsidRPr="00B05B7A">
        <w:rPr>
          <w:u w:val="single"/>
        </w:rPr>
        <w:t>§ 7</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"eNV_CE6343FBADCE4C359BA45AA3B2042140" \* MERGEFORMAT </w:instrText>
      </w:r>
      <w:r w:rsidRPr="00436653">
        <w:rPr>
          <w:rStyle w:val="Binnenverweis"/>
        </w:rPr>
        <w:fldChar w:fldCharType="separate"/>
      </w:r>
      <w:r w:rsidR="00233794" w:rsidRPr="00233794">
        <w:rPr>
          <w:rStyle w:val="Binnenverweis"/>
        </w:rPr>
        <w:t>Buchstabe a</w:t>
      </w:r>
      <w:r w:rsidRPr="00436653">
        <w:rPr>
          <w:rStyle w:val="Binnenverweis"/>
        </w:rPr>
        <w:fldChar w:fldCharType="end"/>
      </w:r>
    </w:p>
    <w:p w:rsidR="00B575B8" w:rsidRPr="00B575B8" w:rsidRDefault="00B575B8" w:rsidP="00B575B8">
      <w:pPr>
        <w:pStyle w:val="Text"/>
        <w:rPr>
          <w:u w:val="single"/>
        </w:rPr>
      </w:pPr>
      <w:r w:rsidRPr="00B575B8">
        <w:rPr>
          <w:u w:val="single"/>
        </w:rPr>
        <w:t>§ 7 Absatz 1</w:t>
      </w:r>
      <w:r w:rsidR="00A67A08">
        <w:rPr>
          <w:u w:val="single"/>
        </w:rPr>
        <w:t xml:space="preserve"> Satz 3</w:t>
      </w:r>
    </w:p>
    <w:p w:rsidR="00436653" w:rsidRPr="00436653" w:rsidRDefault="00BF3054" w:rsidP="00C6568F">
      <w:pPr>
        <w:pStyle w:val="Text"/>
      </w:pPr>
      <w:r w:rsidRPr="003020C0">
        <w:t>Der in Absatz 1 enthaltene Satz 3 wird gestrichen</w:t>
      </w:r>
      <w:r>
        <w:t xml:space="preserve">. Die Regelung ist bereits als zulässige Lagerbehandlung </w:t>
      </w:r>
      <w:r w:rsidRPr="003020C0">
        <w:t xml:space="preserve">in § 20 Absatz 1 </w:t>
      </w:r>
      <w:proofErr w:type="spellStart"/>
      <w:r w:rsidRPr="003020C0">
        <w:t>EnergieStV</w:t>
      </w:r>
      <w:proofErr w:type="spellEnd"/>
      <w:r w:rsidRPr="003020C0">
        <w:t xml:space="preserve"> </w:t>
      </w:r>
      <w:r>
        <w:t>aufgeführt</w:t>
      </w:r>
      <w:r w:rsidRPr="003020C0">
        <w:t>.</w:t>
      </w:r>
      <w:r>
        <w:t xml:space="preserve"> Ein zusätzliches Regelungsb</w:t>
      </w:r>
      <w:r>
        <w:t>e</w:t>
      </w:r>
      <w:r>
        <w:t xml:space="preserve">dürfnis im </w:t>
      </w:r>
      <w:proofErr w:type="spellStart"/>
      <w:r>
        <w:t>EnergieStG</w:t>
      </w:r>
      <w:proofErr w:type="spellEnd"/>
      <w:r>
        <w:t xml:space="preserve"> besteht daher nicht.</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"eNV_755C9BF15CA842009CC441F0E0EB0704" \* MERGEFORMAT </w:instrText>
      </w:r>
      <w:r w:rsidRPr="00436653">
        <w:rPr>
          <w:rStyle w:val="Binnenverweis"/>
        </w:rPr>
        <w:fldChar w:fldCharType="separate"/>
      </w:r>
      <w:r w:rsidR="00233794" w:rsidRPr="00233794">
        <w:rPr>
          <w:rStyle w:val="Binnenverweis"/>
        </w:rPr>
        <w:t>Buchstabe b</w:t>
      </w:r>
      <w:r w:rsidRPr="00436653">
        <w:rPr>
          <w:rStyle w:val="Binnenverweis"/>
        </w:rPr>
        <w:fldChar w:fldCharType="end"/>
      </w:r>
    </w:p>
    <w:p w:rsidR="00B575B8" w:rsidRPr="00B575B8" w:rsidRDefault="00B575B8" w:rsidP="00B575B8">
      <w:pPr>
        <w:pStyle w:val="Text"/>
        <w:rPr>
          <w:u w:val="single"/>
        </w:rPr>
      </w:pPr>
      <w:r w:rsidRPr="00B575B8">
        <w:rPr>
          <w:u w:val="single"/>
        </w:rPr>
        <w:t>§ 7 Absatz 2</w:t>
      </w:r>
      <w:r w:rsidR="00A67A08">
        <w:rPr>
          <w:u w:val="single"/>
        </w:rPr>
        <w:t xml:space="preserve"> Satz 2</w:t>
      </w:r>
    </w:p>
    <w:p w:rsidR="00436653" w:rsidRPr="00436653" w:rsidRDefault="00BF3054" w:rsidP="00C6568F">
      <w:pPr>
        <w:pStyle w:val="Text"/>
      </w:pPr>
      <w:r w:rsidRPr="003020C0">
        <w:t xml:space="preserve">Die Änderung in Absatz 2 erfolgt zur Angleichung an die übrigen Verbrauchsteuergesetze. </w:t>
      </w:r>
      <w:r w:rsidRPr="00E73CF9">
        <w:t xml:space="preserve">Gleichzeitig </w:t>
      </w:r>
      <w:r>
        <w:t xml:space="preserve">wird </w:t>
      </w:r>
      <w:r w:rsidRPr="00E73CF9">
        <w:t xml:space="preserve">eine variablere Ermittlung </w:t>
      </w:r>
      <w:r>
        <w:t>der</w:t>
      </w:r>
      <w:r w:rsidRPr="00E73CF9">
        <w:t xml:space="preserve"> Sicherheit</w:t>
      </w:r>
      <w:r>
        <w:t xml:space="preserve"> ermöglicht, um flexibler auf die individuellen Situationen bei den Erlaubnisinhabern reagieren zu können.</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"eNV_B8C234E111EB43EDB834822909F0A9B6" \* MERGEFORMAT </w:instrText>
      </w:r>
      <w:r w:rsidRPr="00436653">
        <w:rPr>
          <w:rStyle w:val="Binnenverweis"/>
        </w:rPr>
        <w:fldChar w:fldCharType="separate"/>
      </w:r>
      <w:r w:rsidR="00233794" w:rsidRPr="00233794">
        <w:rPr>
          <w:rStyle w:val="Binnenverweis"/>
        </w:rPr>
        <w:t>Buchstabe c</w:t>
      </w:r>
      <w:r w:rsidRPr="00436653">
        <w:rPr>
          <w:rStyle w:val="Binnenverweis"/>
        </w:rPr>
        <w:fldChar w:fldCharType="end"/>
      </w:r>
    </w:p>
    <w:p w:rsidR="00B575B8" w:rsidRPr="00B575B8" w:rsidRDefault="00B575B8" w:rsidP="00B575B8">
      <w:pPr>
        <w:pStyle w:val="Text"/>
        <w:rPr>
          <w:u w:val="single"/>
        </w:rPr>
      </w:pPr>
      <w:r w:rsidRPr="00B575B8">
        <w:rPr>
          <w:u w:val="single"/>
        </w:rPr>
        <w:t>§ 7 Absatz 6</w:t>
      </w:r>
    </w:p>
    <w:p w:rsidR="009B7F61" w:rsidRPr="00262845" w:rsidRDefault="009B7F61" w:rsidP="009B7F61">
      <w:pPr>
        <w:pStyle w:val="Text"/>
      </w:pPr>
      <w:r w:rsidRPr="00FD3221">
        <w:t xml:space="preserve">Angleichung des Rechts an die schon </w:t>
      </w:r>
      <w:r>
        <w:t>vorhandene Verfahrensweise</w:t>
      </w:r>
      <w:r w:rsidRPr="00FD3221">
        <w:t xml:space="preserve">, auf einem Flughafen die Flugfeldtankwagen als Steuerlager zuzulassen, sofern sie nicht über eine Zulassung für den Straßenverkehr nach § 3 Absatz 1 der Fahrzeug-Zulassungsverordnung verfügen. Ferner werden in diese Regelung auch die sogenannten </w:t>
      </w:r>
      <w:proofErr w:type="spellStart"/>
      <w:r w:rsidRPr="00FD3221">
        <w:t>Dispenser</w:t>
      </w:r>
      <w:proofErr w:type="spellEnd"/>
      <w:r w:rsidRPr="00FD3221">
        <w:t xml:space="preserve"> eingebunden, die z. B. </w:t>
      </w:r>
      <w:r>
        <w:t>von</w:t>
      </w:r>
      <w:r w:rsidRPr="00FD3221">
        <w:t xml:space="preserve"> Dritte</w:t>
      </w:r>
      <w:r>
        <w:t>n</w:t>
      </w:r>
      <w:r w:rsidRPr="00FD3221">
        <w:t xml:space="preserve"> </w:t>
      </w:r>
      <w:r>
        <w:t xml:space="preserve">für </w:t>
      </w:r>
      <w:r w:rsidRPr="00FD3221">
        <w:t xml:space="preserve">die Betankung von Flugzeugen </w:t>
      </w:r>
      <w:r>
        <w:t>eingesetzt werden</w:t>
      </w:r>
      <w:r w:rsidRPr="00FD3221">
        <w:t>. Diesen soll es mit di</w:t>
      </w:r>
      <w:r w:rsidRPr="00FD3221">
        <w:t>e</w:t>
      </w:r>
      <w:r w:rsidRPr="00FD3221">
        <w:t>ser Regelung ebenfalls ermöglicht werden, Flugbenzin und Flugturbinenkraftstoff verste</w:t>
      </w:r>
      <w:r w:rsidRPr="00FD3221">
        <w:t>u</w:t>
      </w:r>
      <w:r w:rsidRPr="00FD3221">
        <w:t>ert oder zu steuerfreien Zwecken abzugeben.</w:t>
      </w:r>
    </w:p>
    <w:p w:rsidR="00436653" w:rsidRDefault="00436653" w:rsidP="00436653">
      <w:pPr>
        <w:pStyle w:val="VerweisBegrndung"/>
        <w:rPr>
          <w:rStyle w:val="Binnenverweis"/>
        </w:rPr>
      </w:pPr>
      <w:r>
        <w:lastRenderedPageBreak/>
        <w:t xml:space="preserve">Zu </w:t>
      </w:r>
      <w:r w:rsidRPr="00436653">
        <w:rPr>
          <w:rStyle w:val="Binnenverweis"/>
        </w:rPr>
        <w:fldChar w:fldCharType="begin"/>
      </w:r>
      <w:r w:rsidRPr="00436653">
        <w:rPr>
          <w:rStyle w:val="Binnenverweis"/>
        </w:rPr>
        <w:instrText xml:space="preserve"> DOCVARIABLE "eNV_5EE13EF2ED2D47FA8ECAC2140E0195AC" \* MERGEFORMAT </w:instrText>
      </w:r>
      <w:r w:rsidRPr="00436653">
        <w:rPr>
          <w:rStyle w:val="Binnenverweis"/>
        </w:rPr>
        <w:fldChar w:fldCharType="separate"/>
      </w:r>
      <w:r w:rsidR="00233794" w:rsidRPr="00233794">
        <w:rPr>
          <w:rStyle w:val="Binnenverweis"/>
        </w:rPr>
        <w:t>Buchstabe d</w:t>
      </w:r>
      <w:r w:rsidRPr="00436653">
        <w:rPr>
          <w:rStyle w:val="Binnenverweis"/>
        </w:rPr>
        <w:fldChar w:fldCharType="end"/>
      </w:r>
    </w:p>
    <w:p w:rsidR="00B575B8" w:rsidRPr="00B575B8" w:rsidRDefault="00B575B8" w:rsidP="00B575B8">
      <w:pPr>
        <w:pStyle w:val="Text"/>
        <w:rPr>
          <w:u w:val="single"/>
        </w:rPr>
      </w:pPr>
      <w:r w:rsidRPr="00B575B8">
        <w:rPr>
          <w:u w:val="single"/>
        </w:rPr>
        <w:t xml:space="preserve">§ 7 Absatz 7 </w:t>
      </w:r>
      <w:r w:rsidR="00767318">
        <w:rPr>
          <w:u w:val="single"/>
        </w:rPr>
        <w:t>-</w:t>
      </w:r>
      <w:r w:rsidRPr="00B575B8">
        <w:rPr>
          <w:u w:val="single"/>
        </w:rPr>
        <w:t> neu -</w:t>
      </w:r>
    </w:p>
    <w:p w:rsidR="00436653" w:rsidRPr="00436653" w:rsidRDefault="001E5304" w:rsidP="00436653">
      <w:pPr>
        <w:pStyle w:val="Text"/>
      </w:pPr>
      <w:r w:rsidRPr="001E5304">
        <w:t>Redaktionelle Änderung.</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"eNV_AB88D98F540E4DFEA4F49BD1517B696C" \* MERGEFORMAT </w:instrText>
      </w:r>
      <w:r w:rsidRPr="00436653">
        <w:rPr>
          <w:rStyle w:val="Binnenverweis"/>
        </w:rPr>
        <w:fldChar w:fldCharType="separate"/>
      </w:r>
      <w:r w:rsidR="00233794" w:rsidRPr="00233794">
        <w:rPr>
          <w:rStyle w:val="Binnenverweis"/>
        </w:rPr>
        <w:t>Nummer 9</w:t>
      </w:r>
      <w:r w:rsidRPr="00436653">
        <w:rPr>
          <w:rStyle w:val="Binnenverweis"/>
        </w:rPr>
        <w:fldChar w:fldCharType="end"/>
      </w:r>
    </w:p>
    <w:p w:rsidR="00B575B8" w:rsidRPr="00B575B8" w:rsidRDefault="00B575B8" w:rsidP="00B575B8">
      <w:pPr>
        <w:pStyle w:val="Text"/>
        <w:rPr>
          <w:u w:val="single"/>
        </w:rPr>
      </w:pPr>
      <w:r w:rsidRPr="00B575B8">
        <w:rPr>
          <w:u w:val="single"/>
        </w:rPr>
        <w:t xml:space="preserve">§ </w:t>
      </w:r>
      <w:r w:rsidR="001E5304">
        <w:rPr>
          <w:u w:val="single"/>
        </w:rPr>
        <w:t>14 Absatz 7</w:t>
      </w:r>
    </w:p>
    <w:p w:rsidR="008838D4" w:rsidRPr="00EB7A2B" w:rsidRDefault="001E5304" w:rsidP="008838D4">
      <w:pPr>
        <w:pStyle w:val="Text"/>
      </w:pPr>
      <w:r w:rsidRPr="007026EE">
        <w:t xml:space="preserve">Vereinfachung für die Unternehmen, bei denen </w:t>
      </w:r>
      <w:r w:rsidR="008F7192">
        <w:t>in sehr häufigem Umfang</w:t>
      </w:r>
      <w:r w:rsidRPr="007026EE">
        <w:t xml:space="preserve"> Unregelmäßi</w:t>
      </w:r>
      <w:r w:rsidRPr="007026EE">
        <w:t>g</w:t>
      </w:r>
      <w:r w:rsidRPr="007026EE">
        <w:t>keiten auftreten und die bisher nach § 14 Abs</w:t>
      </w:r>
      <w:r>
        <w:t>atz</w:t>
      </w:r>
      <w:r w:rsidRPr="007026EE">
        <w:t xml:space="preserve"> 7 immer für jeden einzelnen Fall eine Steueranmeldung erstellen mussten. Nunmehr ist die Möglichkeit eröffnet, dass die b</w:t>
      </w:r>
      <w:r w:rsidRPr="007026EE">
        <w:t>e</w:t>
      </w:r>
      <w:r w:rsidRPr="007026EE">
        <w:t xml:space="preserve">troffenen Unternehmen auch einmal monatlich eine </w:t>
      </w:r>
      <w:r w:rsidR="00842FF3">
        <w:t>diesbezügliche Steueranmeldung</w:t>
      </w:r>
      <w:r w:rsidRPr="007026EE">
        <w:t xml:space="preserve"> abgeben können</w:t>
      </w:r>
      <w:r>
        <w:t>.</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"eNV_F982D61AE30546C39E7E982BF205FE42" \* MERGEFORMAT </w:instrText>
      </w:r>
      <w:r w:rsidRPr="00436653">
        <w:rPr>
          <w:rStyle w:val="Binnenverweis"/>
        </w:rPr>
        <w:fldChar w:fldCharType="separate"/>
      </w:r>
      <w:r w:rsidR="00233794" w:rsidRPr="00233794">
        <w:rPr>
          <w:rStyle w:val="Binnenverweis"/>
        </w:rPr>
        <w:t>Nummer 10</w:t>
      </w:r>
      <w:r w:rsidRPr="00436653">
        <w:rPr>
          <w:rStyle w:val="Binnenverweis"/>
        </w:rPr>
        <w:fldChar w:fldCharType="end"/>
      </w:r>
    </w:p>
    <w:p w:rsidR="00B575B8" w:rsidRPr="00B575B8" w:rsidRDefault="00B575B8" w:rsidP="00B575B8">
      <w:pPr>
        <w:pStyle w:val="Text"/>
        <w:rPr>
          <w:u w:val="single"/>
        </w:rPr>
      </w:pPr>
      <w:r w:rsidRPr="00B575B8">
        <w:rPr>
          <w:u w:val="single"/>
        </w:rPr>
        <w:t>§ 2</w:t>
      </w:r>
      <w:r w:rsidR="001E5304">
        <w:rPr>
          <w:u w:val="single"/>
        </w:rPr>
        <w:t>3</w:t>
      </w:r>
      <w:r w:rsidRPr="00B575B8">
        <w:rPr>
          <w:u w:val="single"/>
        </w:rPr>
        <w:t xml:space="preserve"> Absatz </w:t>
      </w:r>
      <w:r w:rsidR="001E5304">
        <w:rPr>
          <w:u w:val="single"/>
        </w:rPr>
        <w:t>1</w:t>
      </w:r>
      <w:r w:rsidR="00A67A08">
        <w:rPr>
          <w:u w:val="single"/>
        </w:rPr>
        <w:t xml:space="preserve"> Satz 1</w:t>
      </w:r>
    </w:p>
    <w:p w:rsidR="008838D4" w:rsidRDefault="001E5304" w:rsidP="008838D4">
      <w:pPr>
        <w:pStyle w:val="Text"/>
      </w:pPr>
      <w:r w:rsidRPr="00D45EEA">
        <w:t>Es handelt sich hier um eine rechtssystematische Änderung. Bislang war die Regelung in der Energie</w:t>
      </w:r>
      <w:r w:rsidR="00247D5B">
        <w:t>steuer-Durchführungsverordnung</w:t>
      </w:r>
      <w:r w:rsidRPr="00D45EEA">
        <w:t xml:space="preserve"> und wird dort bei nächster Gelegenheit g</w:t>
      </w:r>
      <w:r w:rsidRPr="00D45EEA">
        <w:t>e</w:t>
      </w:r>
      <w:r w:rsidRPr="00D45EEA">
        <w:t>strichen</w:t>
      </w:r>
      <w:r w:rsidR="008838D4" w:rsidRPr="00767B2C">
        <w:t>.</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"eNV_3F02555EFA58485BB910648DACC9C9DA" \* MERGEFORMAT </w:instrText>
      </w:r>
      <w:r w:rsidRPr="00436653">
        <w:rPr>
          <w:rStyle w:val="Binnenverweis"/>
        </w:rPr>
        <w:fldChar w:fldCharType="separate"/>
      </w:r>
      <w:r w:rsidR="00233794" w:rsidRPr="00233794">
        <w:rPr>
          <w:rStyle w:val="Binnenverweis"/>
        </w:rPr>
        <w:t>Nummer 11</w:t>
      </w:r>
      <w:r w:rsidRPr="00436653">
        <w:rPr>
          <w:rStyle w:val="Binnenverweis"/>
        </w:rPr>
        <w:fldChar w:fldCharType="end"/>
      </w:r>
    </w:p>
    <w:p w:rsidR="00B575B8" w:rsidRPr="00B575B8" w:rsidRDefault="00B575B8" w:rsidP="00B575B8">
      <w:pPr>
        <w:pStyle w:val="Text"/>
        <w:rPr>
          <w:u w:val="single"/>
        </w:rPr>
      </w:pPr>
      <w:r w:rsidRPr="00B575B8">
        <w:rPr>
          <w:u w:val="single"/>
        </w:rPr>
        <w:t>§ 2</w:t>
      </w:r>
      <w:r w:rsidR="001E5304">
        <w:rPr>
          <w:u w:val="single"/>
        </w:rPr>
        <w:t>4 Absatz 5</w:t>
      </w:r>
    </w:p>
    <w:p w:rsidR="008838D4" w:rsidRPr="003A3B8D" w:rsidRDefault="001E5304" w:rsidP="008838D4">
      <w:pPr>
        <w:pStyle w:val="Text"/>
      </w:pPr>
      <w:r w:rsidRPr="00767B2C">
        <w:t>Zur Sicherung des Steueraufkommens wird hier, analog zu den übrigen Erlaubnissen im Energiesteuerrecht, nunmehr geregelt, dass</w:t>
      </w:r>
      <w:r w:rsidR="00842FF3">
        <w:t>,</w:t>
      </w:r>
      <w:r w:rsidRPr="00767B2C">
        <w:t xml:space="preserve"> </w:t>
      </w:r>
      <w:r w:rsidR="00842FF3">
        <w:t>sofern</w:t>
      </w:r>
      <w:r w:rsidRPr="00767B2C">
        <w:t xml:space="preserve"> Anzeichen für eine Gefährdung der Steuer erkennbar sind, eine Sicherheit erhoben werden kann.</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"eNV_D3476148AB274F4F8FF591B91AC2071D" \* MERGEFORMAT </w:instrText>
      </w:r>
      <w:r w:rsidRPr="00436653">
        <w:rPr>
          <w:rStyle w:val="Binnenverweis"/>
        </w:rPr>
        <w:fldChar w:fldCharType="separate"/>
      </w:r>
      <w:r w:rsidR="00233794" w:rsidRPr="00233794">
        <w:rPr>
          <w:rStyle w:val="Binnenverweis"/>
        </w:rPr>
        <w:t>Nummer 12</w:t>
      </w:r>
      <w:r w:rsidRPr="00436653">
        <w:rPr>
          <w:rStyle w:val="Binnenverweis"/>
        </w:rPr>
        <w:fldChar w:fldCharType="end"/>
      </w:r>
    </w:p>
    <w:p w:rsidR="00B575B8" w:rsidRPr="00B575B8" w:rsidRDefault="00B575B8" w:rsidP="00B575B8">
      <w:pPr>
        <w:pStyle w:val="Text"/>
        <w:rPr>
          <w:u w:val="single"/>
        </w:rPr>
      </w:pPr>
      <w:r w:rsidRPr="00B575B8">
        <w:rPr>
          <w:u w:val="single"/>
        </w:rPr>
        <w:t>§ 2</w:t>
      </w:r>
      <w:r w:rsidR="001E5304">
        <w:rPr>
          <w:u w:val="single"/>
        </w:rPr>
        <w:t>6</w:t>
      </w:r>
    </w:p>
    <w:p w:rsidR="00436653" w:rsidRDefault="001E5304" w:rsidP="00436653">
      <w:pPr>
        <w:pStyle w:val="Text"/>
      </w:pPr>
      <w:r>
        <w:t xml:space="preserve">Mit der Angleichung an den Wortlaut des Artikels 21 Absatz 3 </w:t>
      </w:r>
      <w:r w:rsidR="00195DB9">
        <w:t>de</w:t>
      </w:r>
      <w:r>
        <w:t xml:space="preserve">r </w:t>
      </w:r>
      <w:r w:rsidR="00464CCF">
        <w:t>Energiesteuerrichtlinie</w:t>
      </w:r>
      <w:r>
        <w:t xml:space="preserve"> wird das sog. Herstellerprivileg </w:t>
      </w:r>
      <w:r w:rsidR="00B82347">
        <w:t xml:space="preserve">unionsrechtskonform </w:t>
      </w:r>
      <w:r>
        <w:t>auf den Umfang der nach der Rich</w:t>
      </w:r>
      <w:r>
        <w:t>t</w:t>
      </w:r>
      <w:r>
        <w:t>linie obligatorisch vorgesehenen Steuerbegünstigung für selbst hergestellte Energiee</w:t>
      </w:r>
      <w:r>
        <w:t>r</w:t>
      </w:r>
      <w:r>
        <w:t>zeugnisse zurückgeführt.</w:t>
      </w:r>
    </w:p>
    <w:p w:rsidR="008F7192" w:rsidRPr="00436653" w:rsidRDefault="008F7192" w:rsidP="00436653">
      <w:pPr>
        <w:pStyle w:val="Text"/>
      </w:pPr>
      <w:r>
        <w:t xml:space="preserve">Mit Absatz 1 Satz </w:t>
      </w:r>
      <w:r w:rsidR="005F76AD">
        <w:t>4</w:t>
      </w:r>
      <w:r>
        <w:t xml:space="preserve"> wird klargestellt, dass z. B. fremdbezogenes Erdgas, welches mit selbst hergestellten Energieerzeugnissen (z. B. Synthesegas) aus dem Betriebsgelände vermischt wird, nicht unter die Steuerbefreiung nach § 26 </w:t>
      </w:r>
      <w:proofErr w:type="spellStart"/>
      <w:r>
        <w:t>EnergieStG</w:t>
      </w:r>
      <w:proofErr w:type="spellEnd"/>
      <w:r>
        <w:t xml:space="preserve"> fällt. Der Anteil des selbst erzeugten Energieerzeugnisses in der Mischung hingegen verbleibt in der Steue</w:t>
      </w:r>
      <w:r>
        <w:t>r</w:t>
      </w:r>
      <w:r>
        <w:t xml:space="preserve">befreiung. Dies gilt auch dann, wenn das Gemisch tariflich in eine andere </w:t>
      </w:r>
      <w:r w:rsidR="0022452E">
        <w:t>Position</w:t>
      </w:r>
      <w:r>
        <w:t xml:space="preserve"> der KN einzureihen ist.</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"eNV_976E8E10B3A34D1DB43AD891529DD339" \* MERGEFORMAT </w:instrText>
      </w:r>
      <w:r w:rsidRPr="00436653">
        <w:rPr>
          <w:rStyle w:val="Binnenverweis"/>
        </w:rPr>
        <w:fldChar w:fldCharType="separate"/>
      </w:r>
      <w:r w:rsidR="00233794" w:rsidRPr="00233794">
        <w:rPr>
          <w:rStyle w:val="Binnenverweis"/>
        </w:rPr>
        <w:t>Nummer 13</w:t>
      </w:r>
      <w:r w:rsidRPr="00436653">
        <w:rPr>
          <w:rStyle w:val="Binnenverweis"/>
        </w:rPr>
        <w:fldChar w:fldCharType="end"/>
      </w:r>
    </w:p>
    <w:p w:rsidR="00B575B8" w:rsidRPr="00B575B8" w:rsidRDefault="00B575B8" w:rsidP="00B575B8">
      <w:pPr>
        <w:pStyle w:val="Text"/>
        <w:rPr>
          <w:u w:val="single"/>
        </w:rPr>
      </w:pPr>
      <w:r w:rsidRPr="00B575B8">
        <w:rPr>
          <w:u w:val="single"/>
        </w:rPr>
        <w:t>§ 2</w:t>
      </w:r>
      <w:r w:rsidR="001E5304">
        <w:rPr>
          <w:u w:val="single"/>
        </w:rPr>
        <w:t>7</w:t>
      </w:r>
    </w:p>
    <w:p w:rsidR="006E4265" w:rsidRPr="004A7BD3" w:rsidRDefault="001E5304" w:rsidP="006E4265">
      <w:pPr>
        <w:pStyle w:val="Text"/>
      </w:pPr>
      <w:r>
        <w:t>Mit der Änderung soll ermöglicht werden, dass neben den Schwerölen der Unterpositi</w:t>
      </w:r>
      <w:r>
        <w:t>o</w:t>
      </w:r>
      <w:r>
        <w:t>nen 2710 1941 bis 2710 1999 auch Schweröle, in denen die aromatischen Bestandteile überwiegen (Unterposition 2707 9999), steuerfrei als Schiffsbetriebsstoff eingesetzt we</w:t>
      </w:r>
      <w:r>
        <w:t>r</w:t>
      </w:r>
      <w:r>
        <w:t xml:space="preserve">den können. Hintergrund ist das Urteil des Europäischen Gerichtshofs vom 12. Juni 2014 in der Rechtssache C-330/13, nach dem u. a. entschieden wurde, dass als Kriterium für </w:t>
      </w:r>
      <w:r>
        <w:lastRenderedPageBreak/>
        <w:t>die Einreihung eines Erzeugnisses in die Position 2707 oder in die Position 2710 der Kombinierten Nomenklatur der gewichtsmäßige Gehalt an aromatischen Bestandteilen im Verhältnis zu dem von nicht aromatischen Bestandteilen heranzuziehen ist. Das Urteil führt dazu, dass zuvor in die Position 2710 eingereihte Energieerzeugnisse nunmehr in die Unterposition 2707 9999 einzureihen sind.</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"eNV_D96E261FFAD04529B76C20AFC064D679" \* MERGEFORMAT </w:instrText>
      </w:r>
      <w:r w:rsidRPr="00436653">
        <w:rPr>
          <w:rStyle w:val="Binnenverweis"/>
        </w:rPr>
        <w:fldChar w:fldCharType="separate"/>
      </w:r>
      <w:r w:rsidR="00233794" w:rsidRPr="00233794">
        <w:rPr>
          <w:rStyle w:val="Binnenverweis"/>
        </w:rPr>
        <w:t>Nummer 14</w:t>
      </w:r>
      <w:r w:rsidRPr="00436653">
        <w:rPr>
          <w:rStyle w:val="Binnenverweis"/>
        </w:rPr>
        <w:fldChar w:fldCharType="end"/>
      </w:r>
    </w:p>
    <w:p w:rsidR="00436653" w:rsidRPr="00B575B8" w:rsidRDefault="00B575B8" w:rsidP="00B575B8">
      <w:pPr>
        <w:pStyle w:val="Text"/>
        <w:rPr>
          <w:rStyle w:val="Binnenverweis"/>
          <w:noProof w:val="0"/>
          <w:u w:val="single"/>
          <w:shd w:val="clear" w:color="auto" w:fill="auto"/>
        </w:rPr>
      </w:pPr>
      <w:r w:rsidRPr="00B575B8">
        <w:rPr>
          <w:u w:val="single"/>
        </w:rPr>
        <w:t xml:space="preserve">§ </w:t>
      </w:r>
      <w:r w:rsidR="001E5304">
        <w:rPr>
          <w:u w:val="single"/>
        </w:rPr>
        <w:t>28</w:t>
      </w:r>
    </w:p>
    <w:p w:rsidR="00672A89" w:rsidRDefault="00672A89" w:rsidP="00672A89">
      <w:pPr>
        <w:pStyle w:val="Text"/>
        <w:rPr>
          <w:rFonts w:eastAsiaTheme="majorEastAsia"/>
          <w:bCs/>
          <w:kern w:val="32"/>
          <w:szCs w:val="28"/>
        </w:rPr>
      </w:pPr>
      <w:r>
        <w:rPr>
          <w:rFonts w:eastAsiaTheme="majorEastAsia"/>
          <w:bCs/>
          <w:kern w:val="32"/>
          <w:szCs w:val="28"/>
        </w:rPr>
        <w:t xml:space="preserve">Erst nach </w:t>
      </w:r>
      <w:r w:rsidR="00B82347">
        <w:rPr>
          <w:rFonts w:eastAsiaTheme="majorEastAsia"/>
          <w:bCs/>
          <w:kern w:val="32"/>
          <w:szCs w:val="28"/>
        </w:rPr>
        <w:t>der</w:t>
      </w:r>
      <w:r>
        <w:rPr>
          <w:rFonts w:eastAsiaTheme="majorEastAsia"/>
          <w:bCs/>
          <w:kern w:val="32"/>
          <w:szCs w:val="28"/>
        </w:rPr>
        <w:t xml:space="preserve"> beihilferechtlichen Prüfung der Europäischen Kommission konnte § 28 A</w:t>
      </w:r>
      <w:r>
        <w:rPr>
          <w:rFonts w:eastAsiaTheme="majorEastAsia"/>
          <w:bCs/>
          <w:kern w:val="32"/>
          <w:szCs w:val="28"/>
        </w:rPr>
        <w:t>b</w:t>
      </w:r>
      <w:r>
        <w:rPr>
          <w:rFonts w:eastAsiaTheme="majorEastAsia"/>
          <w:bCs/>
          <w:kern w:val="32"/>
          <w:szCs w:val="28"/>
        </w:rPr>
        <w:t xml:space="preserve">satz 1 Satz 1 in seiner bisherigen Fassung rückwirkend zum 1. April 2011 in Kraft treten (s. Bekanntmachung vom 5. September 2014, BGBl. I S. 1488). Die Genehmigung der Kommission ist dabei unter der Einschränkung erfolgt, dass die Steuerbefreiung nicht für die Verwendung in ortsfesten Anlagen nach § 3 Absatz 1 Nummer 3 </w:t>
      </w:r>
      <w:proofErr w:type="spellStart"/>
      <w:r>
        <w:rPr>
          <w:rFonts w:eastAsiaTheme="majorEastAsia"/>
          <w:bCs/>
          <w:kern w:val="32"/>
          <w:szCs w:val="28"/>
        </w:rPr>
        <w:t>EnergieStG</w:t>
      </w:r>
      <w:proofErr w:type="spellEnd"/>
      <w:r>
        <w:rPr>
          <w:rFonts w:eastAsiaTheme="majorEastAsia"/>
          <w:bCs/>
          <w:kern w:val="32"/>
          <w:szCs w:val="28"/>
        </w:rPr>
        <w:t>, die au</w:t>
      </w:r>
      <w:r>
        <w:rPr>
          <w:rFonts w:eastAsiaTheme="majorEastAsia"/>
          <w:bCs/>
          <w:kern w:val="32"/>
          <w:szCs w:val="28"/>
        </w:rPr>
        <w:t>s</w:t>
      </w:r>
      <w:r>
        <w:rPr>
          <w:rFonts w:eastAsiaTheme="majorEastAsia"/>
          <w:bCs/>
          <w:kern w:val="32"/>
          <w:szCs w:val="28"/>
        </w:rPr>
        <w:t xml:space="preserve">schließlich dem leitungsgebundenen Gastransport oder der Gasspeicherung dienen, nicht für die Verwendung in sonstigen begünstigten Anlagen nach § 3a </w:t>
      </w:r>
      <w:proofErr w:type="spellStart"/>
      <w:r>
        <w:rPr>
          <w:rFonts w:eastAsiaTheme="majorEastAsia"/>
          <w:bCs/>
          <w:kern w:val="32"/>
          <w:szCs w:val="28"/>
        </w:rPr>
        <w:t>EnergieStG</w:t>
      </w:r>
      <w:proofErr w:type="spellEnd"/>
      <w:r>
        <w:rPr>
          <w:rFonts w:eastAsiaTheme="majorEastAsia"/>
          <w:bCs/>
          <w:kern w:val="32"/>
          <w:szCs w:val="28"/>
        </w:rPr>
        <w:t xml:space="preserve"> (Arbeit</w:t>
      </w:r>
      <w:r>
        <w:rPr>
          <w:rFonts w:eastAsiaTheme="majorEastAsia"/>
          <w:bCs/>
          <w:kern w:val="32"/>
          <w:szCs w:val="28"/>
        </w:rPr>
        <w:t>s</w:t>
      </w:r>
      <w:r>
        <w:rPr>
          <w:rFonts w:eastAsiaTheme="majorEastAsia"/>
          <w:bCs/>
          <w:kern w:val="32"/>
          <w:szCs w:val="28"/>
        </w:rPr>
        <w:t>maschinen und Fahrzeuge, die ausschließlich dem Güterumschlag in Seehäfen dienen) und im Falle von Gasen aus Deponie- und Klärgasanlagen nur für die Verwendung zur Stromerzeugung gewährt wird (vgl. Beschlüsse der Kommission vom 14. November 2013 C(2013) 7727 und vom 9. Juli 2014 C(2014) 4864 final). Deshalb wird das Verfahren</w:t>
      </w:r>
      <w:r w:rsidR="00B12C87">
        <w:rPr>
          <w:rFonts w:eastAsiaTheme="majorEastAsia"/>
          <w:bCs/>
          <w:kern w:val="32"/>
          <w:szCs w:val="28"/>
        </w:rPr>
        <w:t xml:space="preserve"> </w:t>
      </w:r>
      <w:r>
        <w:rPr>
          <w:rFonts w:eastAsiaTheme="majorEastAsia"/>
          <w:bCs/>
          <w:kern w:val="32"/>
          <w:szCs w:val="28"/>
        </w:rPr>
        <w:t>der</w:t>
      </w:r>
      <w:r w:rsidR="00B12C87">
        <w:rPr>
          <w:rFonts w:eastAsiaTheme="majorEastAsia"/>
          <w:bCs/>
          <w:kern w:val="32"/>
          <w:szCs w:val="28"/>
        </w:rPr>
        <w:t xml:space="preserve"> </w:t>
      </w:r>
      <w:r>
        <w:rPr>
          <w:rFonts w:eastAsiaTheme="majorEastAsia"/>
          <w:bCs/>
          <w:kern w:val="32"/>
          <w:szCs w:val="28"/>
        </w:rPr>
        <w:t>Steuerbefreiung</w:t>
      </w:r>
      <w:r w:rsidR="00B12C87">
        <w:rPr>
          <w:rFonts w:eastAsiaTheme="majorEastAsia"/>
          <w:bCs/>
          <w:kern w:val="32"/>
          <w:szCs w:val="28"/>
        </w:rPr>
        <w:t xml:space="preserve"> </w:t>
      </w:r>
      <w:r>
        <w:rPr>
          <w:rFonts w:eastAsiaTheme="majorEastAsia"/>
          <w:bCs/>
          <w:kern w:val="32"/>
          <w:szCs w:val="28"/>
        </w:rPr>
        <w:t>in</w:t>
      </w:r>
      <w:r w:rsidR="00B12C87">
        <w:rPr>
          <w:rFonts w:eastAsiaTheme="majorEastAsia"/>
          <w:bCs/>
          <w:kern w:val="32"/>
          <w:szCs w:val="28"/>
        </w:rPr>
        <w:t xml:space="preserve"> </w:t>
      </w:r>
      <w:r>
        <w:rPr>
          <w:rFonts w:eastAsiaTheme="majorEastAsia"/>
          <w:bCs/>
          <w:kern w:val="32"/>
          <w:szCs w:val="28"/>
        </w:rPr>
        <w:t xml:space="preserve">§ 28 auf die genannten Verwendungszwecke beschränkt. </w:t>
      </w:r>
    </w:p>
    <w:p w:rsidR="00672A89" w:rsidRPr="004A7BD3" w:rsidRDefault="00672A89" w:rsidP="00672A89">
      <w:pPr>
        <w:pStyle w:val="Text"/>
      </w:pPr>
      <w:r>
        <w:t>Der neue Absatz 2</w:t>
      </w:r>
      <w:r w:rsidRPr="00EB7A2B">
        <w:t xml:space="preserve"> stellt klar</w:t>
      </w:r>
      <w:r>
        <w:t>, dass die</w:t>
      </w:r>
      <w:r w:rsidRPr="00EB7A2B">
        <w:t xml:space="preserve"> Steuer</w:t>
      </w:r>
      <w:r>
        <w:t>befreiung</w:t>
      </w:r>
      <w:r w:rsidRPr="00EB7A2B">
        <w:t xml:space="preserve"> aufgrund der zeitlich begrenzten </w:t>
      </w:r>
      <w:r>
        <w:t>Genehmigung</w:t>
      </w:r>
      <w:r w:rsidRPr="00EB7A2B">
        <w:t xml:space="preserve"> der Europäischen Kommission nur befristet gewährt wird.</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"eNV_069F6572B535482EBF8F45F28B673723" \* MERGEFORMAT </w:instrText>
      </w:r>
      <w:r w:rsidRPr="00436653">
        <w:rPr>
          <w:rStyle w:val="Binnenverweis"/>
        </w:rPr>
        <w:fldChar w:fldCharType="separate"/>
      </w:r>
      <w:r w:rsidR="00233794" w:rsidRPr="00233794">
        <w:rPr>
          <w:rStyle w:val="Binnenverweis"/>
        </w:rPr>
        <w:t>Nummer 15</w:t>
      </w:r>
      <w:r w:rsidRPr="00436653">
        <w:rPr>
          <w:rStyle w:val="Binnenverweis"/>
        </w:rPr>
        <w:fldChar w:fldCharType="end"/>
      </w:r>
    </w:p>
    <w:p w:rsidR="00B575B8" w:rsidRPr="006522F4" w:rsidRDefault="00B575B8" w:rsidP="00B575B8">
      <w:pPr>
        <w:pStyle w:val="Text"/>
        <w:rPr>
          <w:u w:val="single"/>
        </w:rPr>
      </w:pPr>
      <w:r w:rsidRPr="006522F4">
        <w:rPr>
          <w:u w:val="single"/>
        </w:rPr>
        <w:t>§ 3</w:t>
      </w:r>
      <w:r w:rsidR="00672A89">
        <w:rPr>
          <w:u w:val="single"/>
        </w:rPr>
        <w:t>0</w:t>
      </w:r>
      <w:r w:rsidRPr="006522F4">
        <w:rPr>
          <w:u w:val="single"/>
        </w:rPr>
        <w:t xml:space="preserve"> Absatz </w:t>
      </w:r>
      <w:r w:rsidR="00672A89">
        <w:rPr>
          <w:u w:val="single"/>
        </w:rPr>
        <w:t>2</w:t>
      </w:r>
    </w:p>
    <w:p w:rsidR="00672A89" w:rsidRPr="00EB7A2B" w:rsidRDefault="00672A89" w:rsidP="00672A89">
      <w:pPr>
        <w:pStyle w:val="Text"/>
      </w:pPr>
      <w:r>
        <w:t>R</w:t>
      </w:r>
      <w:r w:rsidRPr="00152D92">
        <w:t>egelmäßig werden durch Unternehmen Energieerzeugnisse zu steuerfreien Zwecken zweckgerecht verwendet. Jedoch kommt es in einigen Fällen dazu, dass das zweckg</w:t>
      </w:r>
      <w:r w:rsidRPr="00152D92">
        <w:t>e</w:t>
      </w:r>
      <w:r w:rsidRPr="00152D92">
        <w:t xml:space="preserve">recht verwendete Energieerzeugnis nach wie vor als Energieerzeugnis nach § 4 </w:t>
      </w:r>
      <w:proofErr w:type="spellStart"/>
      <w:r w:rsidRPr="00152D92">
        <w:t>Energi</w:t>
      </w:r>
      <w:r w:rsidRPr="00152D92">
        <w:t>e</w:t>
      </w:r>
      <w:r w:rsidRPr="00152D92">
        <w:t>StG</w:t>
      </w:r>
      <w:proofErr w:type="spellEnd"/>
      <w:r w:rsidRPr="00152D92">
        <w:t xml:space="preserve"> zu betrachten ist</w:t>
      </w:r>
      <w:r>
        <w:t>, vom Verwender jedoch als solches nicht mehr genutzt werden kann (z. B. wegen Verunreinigung) und daher fachgerecht entsorgt werden soll</w:t>
      </w:r>
      <w:r w:rsidRPr="00152D92">
        <w:t xml:space="preserve">. </w:t>
      </w:r>
      <w:r>
        <w:t>Bisher</w:t>
      </w:r>
      <w:r w:rsidRPr="00152D92">
        <w:t xml:space="preserve"> entsteht mit der Abgabe an </w:t>
      </w:r>
      <w:r>
        <w:t>einen externen</w:t>
      </w:r>
      <w:r w:rsidRPr="00152D92">
        <w:t xml:space="preserve"> Entsorgungsbetrieb (sofern dieser nicht Inhaber einer Erlaubnis ist, die ihn zur Aufnahme der Energieerzeugnisse ohne Steuerentstehung b</w:t>
      </w:r>
      <w:r w:rsidRPr="00152D92">
        <w:t>e</w:t>
      </w:r>
      <w:r w:rsidRPr="00152D92">
        <w:t xml:space="preserve">rechtigt), die Steuer nach § 30 </w:t>
      </w:r>
      <w:proofErr w:type="spellStart"/>
      <w:r w:rsidRPr="00152D92">
        <w:t>EnergieStG</w:t>
      </w:r>
      <w:proofErr w:type="spellEnd"/>
      <w:r w:rsidR="00B12C87">
        <w:t>. Die Steuer</w:t>
      </w:r>
      <w:r w:rsidRPr="00152D92">
        <w:t xml:space="preserve"> ist sofort fällig. Mit der Neureg</w:t>
      </w:r>
      <w:r w:rsidRPr="00152D92">
        <w:t>e</w:t>
      </w:r>
      <w:r w:rsidRPr="00152D92">
        <w:t xml:space="preserve">lung ist es diesen Unternehmen </w:t>
      </w:r>
      <w:r>
        <w:t>nunmehr möglich,</w:t>
      </w:r>
      <w:r w:rsidRPr="00152D92">
        <w:t xml:space="preserve"> </w:t>
      </w:r>
      <w:r>
        <w:t>beim zuständigen Hauptzollamt eine davon abweichende Regelung zu beantragen, die die Fristen und die Fälligkeiten des Regelbesteuerungsverfahrens vorsieht.</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"eNV_F0FE768DBA7C433EB42EC19EED7BE70D" \* MERGEFORMAT </w:instrText>
      </w:r>
      <w:r w:rsidRPr="00436653">
        <w:rPr>
          <w:rStyle w:val="Binnenverweis"/>
        </w:rPr>
        <w:fldChar w:fldCharType="separate"/>
      </w:r>
      <w:r w:rsidR="00233794" w:rsidRPr="00233794">
        <w:rPr>
          <w:rStyle w:val="Binnenverweis"/>
        </w:rPr>
        <w:t>Nummer 16</w:t>
      </w:r>
      <w:r w:rsidRPr="00436653">
        <w:rPr>
          <w:rStyle w:val="Binnenverweis"/>
        </w:rPr>
        <w:fldChar w:fldCharType="end"/>
      </w:r>
    </w:p>
    <w:p w:rsidR="006522F4" w:rsidRDefault="006522F4" w:rsidP="006522F4">
      <w:pPr>
        <w:pStyle w:val="Text"/>
        <w:rPr>
          <w:u w:val="single"/>
        </w:rPr>
      </w:pPr>
      <w:r w:rsidRPr="006522F4">
        <w:rPr>
          <w:u w:val="single"/>
        </w:rPr>
        <w:t>§ 3</w:t>
      </w:r>
      <w:r w:rsidR="00AA1508">
        <w:rPr>
          <w:u w:val="single"/>
        </w:rPr>
        <w:t>1 Absatz 4</w:t>
      </w:r>
    </w:p>
    <w:p w:rsidR="00672A89" w:rsidRPr="006F7C42" w:rsidRDefault="00672A89" w:rsidP="00672A89">
      <w:pPr>
        <w:pStyle w:val="Text"/>
      </w:pPr>
      <w:r w:rsidRPr="006F7C42">
        <w:t xml:space="preserve">Folgeänderung zu Nummer </w:t>
      </w:r>
      <w:r w:rsidR="00A67A08">
        <w:t xml:space="preserve">12 </w:t>
      </w:r>
      <w:r w:rsidRPr="006F7C42">
        <w:t>(§ 26)</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"eNV_081BFC8BC8CC40898BD4378A79872EAF" \* MERGEFORMAT </w:instrText>
      </w:r>
      <w:r w:rsidRPr="00233794">
        <w:rPr>
          <w:rStyle w:val="Binnenverweis"/>
        </w:rPr>
        <w:fldChar w:fldCharType="separate"/>
      </w:r>
      <w:r w:rsidRPr="00233794">
        <w:rPr>
          <w:rStyle w:val="Binnenverweis"/>
        </w:rPr>
        <w:t>Nummer 17</w:t>
      </w:r>
      <w:r w:rsidRPr="00233794">
        <w:rPr>
          <w:rStyle w:val="Binnenverweis"/>
        </w:rPr>
        <w:fldChar w:fldCharType="end"/>
      </w:r>
    </w:p>
    <w:p w:rsidR="00B05B7A" w:rsidRPr="00B05B7A" w:rsidRDefault="00B05B7A" w:rsidP="00B05B7A">
      <w:pPr>
        <w:pStyle w:val="Text"/>
        <w:rPr>
          <w:u w:val="single"/>
        </w:rPr>
      </w:pPr>
      <w:r w:rsidRPr="00B05B7A">
        <w:rPr>
          <w:u w:val="single"/>
        </w:rPr>
        <w:t>§ 37</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"eNV_A0F9733ED46F470C8CD68EE54B8937B0" \* MERGEFORMAT </w:instrText>
      </w:r>
      <w:r w:rsidRPr="00233794">
        <w:rPr>
          <w:rStyle w:val="Binnenverweis"/>
        </w:rPr>
        <w:fldChar w:fldCharType="separate"/>
      </w:r>
      <w:r w:rsidRPr="00233794">
        <w:rPr>
          <w:rStyle w:val="Binnenverweis"/>
        </w:rPr>
        <w:t>Buchstabe a</w:t>
      </w:r>
      <w:r w:rsidRPr="00233794">
        <w:rPr>
          <w:rStyle w:val="Binnenverweis"/>
        </w:rPr>
        <w:fldChar w:fldCharType="end"/>
      </w:r>
    </w:p>
    <w:p w:rsidR="00233794" w:rsidRPr="00B05B7A" w:rsidRDefault="00B05B7A" w:rsidP="00233794">
      <w:pPr>
        <w:pStyle w:val="Text"/>
        <w:rPr>
          <w:u w:val="single"/>
        </w:rPr>
      </w:pPr>
      <w:r w:rsidRPr="00B05B7A">
        <w:rPr>
          <w:u w:val="single"/>
        </w:rPr>
        <w:t>§ 37 Absatz 2</w:t>
      </w:r>
    </w:p>
    <w:p w:rsidR="00B16123" w:rsidRDefault="00B16123" w:rsidP="00B16123">
      <w:pPr>
        <w:pStyle w:val="VerweisBegrndung"/>
        <w:rPr>
          <w:rStyle w:val="Binnenverweis"/>
        </w:rPr>
      </w:pPr>
      <w:r>
        <w:lastRenderedPageBreak/>
        <w:t xml:space="preserve">Zu </w:t>
      </w:r>
      <w:r w:rsidRPr="007F5FC4">
        <w:rPr>
          <w:rStyle w:val="Binnenverweis"/>
        </w:rPr>
        <w:fldChar w:fldCharType="begin"/>
      </w:r>
      <w:r w:rsidRPr="007F5FC4">
        <w:rPr>
          <w:rStyle w:val="Binnenverweis"/>
        </w:rPr>
        <w:instrText xml:space="preserve"> DOCVARIABLE "eNV_BCA2BCA53BBF4084B2BF7F74D880A93C" \* MERGEFORMAT </w:instrText>
      </w:r>
      <w:r w:rsidRPr="007F5FC4">
        <w:rPr>
          <w:rStyle w:val="Binnenverweis"/>
        </w:rPr>
        <w:fldChar w:fldCharType="separate"/>
      </w:r>
      <w:r w:rsidR="00233794" w:rsidRPr="00233794">
        <w:rPr>
          <w:rStyle w:val="Binnenverweis"/>
        </w:rPr>
        <w:t>Doppelbuchstabe aa</w:t>
      </w:r>
      <w:r w:rsidRPr="007F5FC4">
        <w:rPr>
          <w:rStyle w:val="Binnenverweis"/>
        </w:rPr>
        <w:fldChar w:fldCharType="end"/>
      </w:r>
    </w:p>
    <w:p w:rsidR="00672A89" w:rsidRDefault="00672A89" w:rsidP="00672A89">
      <w:pPr>
        <w:pStyle w:val="Text"/>
      </w:pPr>
      <w:r w:rsidRPr="008472F5">
        <w:t xml:space="preserve">Mit der Angleichung an den Wortlaut des Artikels 21 Absatz 3 Satz der </w:t>
      </w:r>
      <w:r w:rsidR="00CB376B">
        <w:t>Energiesteuerr</w:t>
      </w:r>
      <w:r w:rsidRPr="008472F5">
        <w:t>ich</w:t>
      </w:r>
      <w:r w:rsidRPr="008472F5">
        <w:t>t</w:t>
      </w:r>
      <w:r w:rsidRPr="008472F5">
        <w:t xml:space="preserve">linie wird das sog. Herstellerprivileg </w:t>
      </w:r>
      <w:r w:rsidR="00B82347">
        <w:t>unions</w:t>
      </w:r>
      <w:r w:rsidRPr="008472F5">
        <w:t xml:space="preserve">rechtskonform auf den Umfang der nach der </w:t>
      </w:r>
      <w:r w:rsidR="00195DB9">
        <w:t>Energiesteuerr</w:t>
      </w:r>
      <w:r w:rsidRPr="008472F5">
        <w:t>ichtlinie obligatorisch vorgesehenen Steuerbegünstigung für selbst herg</w:t>
      </w:r>
      <w:r w:rsidRPr="008472F5">
        <w:t>e</w:t>
      </w:r>
      <w:r w:rsidRPr="008472F5">
        <w:t>stellte Energieerzeugnisse zurückgeführt.</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"eNV_2F7D0B878A1945CE9F4BAC4DDBA9BDC2" \* MERGEFORMAT </w:instrText>
      </w:r>
      <w:r w:rsidRPr="007F5FC4">
        <w:rPr>
          <w:rStyle w:val="Binnenverweis"/>
        </w:rPr>
        <w:fldChar w:fldCharType="separate"/>
      </w:r>
      <w:r w:rsidR="00233794" w:rsidRPr="00233794">
        <w:rPr>
          <w:rStyle w:val="Binnenverweis"/>
        </w:rPr>
        <w:t>Doppelbuchstabe bb</w:t>
      </w:r>
      <w:r w:rsidRPr="007F5FC4">
        <w:rPr>
          <w:rStyle w:val="Binnenverweis"/>
        </w:rPr>
        <w:fldChar w:fldCharType="end"/>
      </w:r>
    </w:p>
    <w:p w:rsidR="00B16123" w:rsidRPr="00B16123" w:rsidRDefault="003E310C" w:rsidP="007F5FC4">
      <w:pPr>
        <w:pStyle w:val="Text"/>
      </w:pPr>
      <w:r w:rsidRPr="00EE307B">
        <w:t>Redaktionelle Änderung.</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"eNV_48CA44E2E18141D592DE556D4DE1E0D7" \* MERGEFORMAT </w:instrText>
      </w:r>
      <w:r w:rsidRPr="007F5FC4">
        <w:rPr>
          <w:rStyle w:val="Binnenverweis"/>
        </w:rPr>
        <w:fldChar w:fldCharType="separate"/>
      </w:r>
      <w:r w:rsidR="00233794" w:rsidRPr="00233794">
        <w:rPr>
          <w:rStyle w:val="Binnenverweis"/>
        </w:rPr>
        <w:t>Doppelbuchstabe cc</w:t>
      </w:r>
      <w:r w:rsidRPr="007F5FC4">
        <w:rPr>
          <w:rStyle w:val="Binnenverweis"/>
        </w:rPr>
        <w:fldChar w:fldCharType="end"/>
      </w:r>
    </w:p>
    <w:p w:rsidR="00B16123" w:rsidRPr="00B16123" w:rsidRDefault="003E310C" w:rsidP="007F5FC4">
      <w:pPr>
        <w:pStyle w:val="Text"/>
      </w:pPr>
      <w:r>
        <w:t>Nummer 6 ist seit Ende des Jahres 2010 nicht mehr anwendbar und deshalb redaktionell zu bereinigen</w:t>
      </w:r>
      <w:r w:rsidRPr="003362AE">
        <w:t>.</w:t>
      </w:r>
    </w:p>
    <w:p w:rsidR="000A6961" w:rsidRDefault="000A6961" w:rsidP="000A6961">
      <w:pPr>
        <w:pStyle w:val="VerweisBegrndung"/>
        <w:rPr>
          <w:rStyle w:val="Binnenverweis"/>
        </w:rPr>
      </w:pPr>
      <w:r>
        <w:t xml:space="preserve">Zu </w:t>
      </w:r>
      <w:r w:rsidRPr="000A6961">
        <w:rPr>
          <w:rStyle w:val="Binnenverweis"/>
        </w:rPr>
        <w:fldChar w:fldCharType="begin"/>
      </w:r>
      <w:r w:rsidRPr="000A6961">
        <w:rPr>
          <w:rStyle w:val="Binnenverweis"/>
        </w:rPr>
        <w:instrText xml:space="preserve"> DOCVARIABLE "eNV_80B26C77064B4AAF9DDA6E7503F4CEA3" \* MERGEFORMAT </w:instrText>
      </w:r>
      <w:r w:rsidRPr="000A6961">
        <w:rPr>
          <w:rStyle w:val="Binnenverweis"/>
        </w:rPr>
        <w:fldChar w:fldCharType="separate"/>
      </w:r>
      <w:r w:rsidR="00233794" w:rsidRPr="00233794">
        <w:rPr>
          <w:rStyle w:val="Binnenverweis"/>
        </w:rPr>
        <w:t>Buchstabe b</w:t>
      </w:r>
      <w:r w:rsidRPr="000A6961">
        <w:rPr>
          <w:rStyle w:val="Binnenverweis"/>
        </w:rPr>
        <w:fldChar w:fldCharType="end"/>
      </w:r>
    </w:p>
    <w:p w:rsidR="000A6961" w:rsidRPr="000A6961" w:rsidRDefault="000A6961" w:rsidP="000A6961">
      <w:pPr>
        <w:pStyle w:val="Text"/>
        <w:rPr>
          <w:u w:val="single"/>
        </w:rPr>
      </w:pPr>
      <w:r w:rsidRPr="000A6961">
        <w:rPr>
          <w:u w:val="single"/>
        </w:rPr>
        <w:t>§ 37 Absatz 2</w:t>
      </w:r>
      <w:r w:rsidR="00767318">
        <w:rPr>
          <w:u w:val="single"/>
        </w:rPr>
        <w:t xml:space="preserve"> Satz 2</w:t>
      </w:r>
    </w:p>
    <w:p w:rsidR="000A6961" w:rsidRPr="000A6961" w:rsidRDefault="000A6961" w:rsidP="000A6961">
      <w:pPr>
        <w:pStyle w:val="Text"/>
      </w:pPr>
      <w:r w:rsidRPr="000A6961">
        <w:t>Die Vorschrift wird den Vorgaben des neuen § 8d Stromsteuergesetz angepasst</w:t>
      </w:r>
      <w:r>
        <w:t>, wonach der Grenzwert, ab dem eine Stromerzeugungsanlage als große Anlage gilt, von mehr als zwei Megawatt auf mindestens ein Megawatt elektrische Nennleistung abgesenkt wird. Die neue Nennleistungsgrenze entspricht derjenigen für große Stromerzeugungsanlagen nach Artikel 2 Nummer 38 der EU-Effizienzrichtlinie.</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"eNV_B8BBC0EE355E4794BBDADF2F03F045CE" \* MERGEFORMAT </w:instrText>
      </w:r>
      <w:r w:rsidRPr="007F5FC4">
        <w:rPr>
          <w:rStyle w:val="Binnenverweis"/>
        </w:rPr>
        <w:fldChar w:fldCharType="separate"/>
      </w:r>
      <w:r w:rsidR="00233794" w:rsidRPr="00233794">
        <w:rPr>
          <w:rStyle w:val="Binnenverweis"/>
        </w:rPr>
        <w:t>Buchstabe c</w:t>
      </w:r>
      <w:r w:rsidRPr="007F5FC4">
        <w:rPr>
          <w:rStyle w:val="Binnenverweis"/>
        </w:rPr>
        <w:fldChar w:fldCharType="end"/>
      </w:r>
    </w:p>
    <w:p w:rsidR="00CD6034" w:rsidRPr="00CD6034" w:rsidRDefault="00CD6034" w:rsidP="00CD6034">
      <w:pPr>
        <w:pStyle w:val="Text"/>
        <w:rPr>
          <w:u w:val="single"/>
        </w:rPr>
      </w:pPr>
      <w:r w:rsidRPr="00CD6034">
        <w:rPr>
          <w:u w:val="single"/>
        </w:rPr>
        <w:t>§ 37 Absatz 3</w:t>
      </w:r>
      <w:r w:rsidR="00767318">
        <w:rPr>
          <w:u w:val="single"/>
        </w:rPr>
        <w:t xml:space="preserve"> Satz 3</w:t>
      </w:r>
    </w:p>
    <w:p w:rsidR="00B16123" w:rsidRPr="00B16123" w:rsidRDefault="00CD6034" w:rsidP="007F5FC4">
      <w:pPr>
        <w:pStyle w:val="Text"/>
      </w:pPr>
      <w:r w:rsidRPr="002B1B00">
        <w:t xml:space="preserve">Die Vorschrift schließt eine Steuerentstehung aus, wenn Kohle an Personen abgegeben worden ist, die zum Bezug unversteuerter Kohle (Kohlebetriebe und Kohlelieferer) </w:t>
      </w:r>
      <w:r>
        <w:t xml:space="preserve">bzw. </w:t>
      </w:r>
      <w:r w:rsidRPr="002B1B00">
        <w:t>zur steuerfreien Verwendung von Kohle (</w:t>
      </w:r>
      <w:r>
        <w:t>z. B.</w:t>
      </w:r>
      <w:r w:rsidRPr="002B1B00">
        <w:t xml:space="preserve"> Kohlebetriebe, Kraftwerke, Stahlerzeuger) be</w:t>
      </w:r>
      <w:r>
        <w:t>rechtigt sind</w:t>
      </w:r>
      <w:r w:rsidRPr="002B1B00">
        <w:t>.</w:t>
      </w:r>
    </w:p>
    <w:p w:rsidR="007444B4" w:rsidRDefault="007444B4" w:rsidP="007444B4">
      <w:pPr>
        <w:pStyle w:val="VerweisBegrndung"/>
        <w:rPr>
          <w:rStyle w:val="Binnenverweis"/>
        </w:rPr>
      </w:pPr>
      <w:r>
        <w:t xml:space="preserve">Zu </w:t>
      </w:r>
      <w:r w:rsidRPr="007444B4">
        <w:rPr>
          <w:rStyle w:val="Binnenverweis"/>
        </w:rPr>
        <w:fldChar w:fldCharType="begin"/>
      </w:r>
      <w:r w:rsidRPr="007444B4">
        <w:rPr>
          <w:rStyle w:val="Binnenverweis"/>
        </w:rPr>
        <w:instrText xml:space="preserve"> DOCVARIABLE "eNV_18F03C7E1DE34E279B541A5A7104EF0F" \* MERGEFORMAT </w:instrText>
      </w:r>
      <w:r w:rsidRPr="007444B4">
        <w:rPr>
          <w:rStyle w:val="Binnenverweis"/>
        </w:rPr>
        <w:fldChar w:fldCharType="separate"/>
      </w:r>
      <w:r w:rsidR="00233794" w:rsidRPr="00233794">
        <w:rPr>
          <w:rStyle w:val="Binnenverweis"/>
        </w:rPr>
        <w:t>Nummer 18</w:t>
      </w:r>
      <w:r w:rsidRPr="007444B4">
        <w:rPr>
          <w:rStyle w:val="Binnenverweis"/>
        </w:rPr>
        <w:fldChar w:fldCharType="end"/>
      </w:r>
    </w:p>
    <w:p w:rsidR="00767318" w:rsidRDefault="00767318" w:rsidP="007444B4">
      <w:pPr>
        <w:pStyle w:val="Text"/>
      </w:pPr>
      <w:r>
        <w:t>§ 38</w:t>
      </w:r>
    </w:p>
    <w:p w:rsidR="007444B4" w:rsidRPr="007444B4" w:rsidRDefault="00EE307B" w:rsidP="007444B4">
      <w:pPr>
        <w:pStyle w:val="Text"/>
      </w:pPr>
      <w:r>
        <w:t>Einführung einer Verfahrensvereinfachung für Lieferer, die Erdgas bereits versteuert von anderen Lieferern geliefert bekommen. Die Pflicht zur Versteuerung des Erdgases obliegt damit dem abgebenden Lieferer. Das Energiesteuergesetz wird damit der Systematik im Stromsteuergesetz für die ebenfalls leitungsgebundene Energieversorgung mit Strom angeglichen.</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"eNV_E8C050AAE6894F22B61A9A157569727C" \* MERGEFORMAT </w:instrText>
      </w:r>
      <w:r w:rsidRPr="00436653">
        <w:rPr>
          <w:rStyle w:val="Binnenverweis"/>
        </w:rPr>
        <w:fldChar w:fldCharType="separate"/>
      </w:r>
      <w:r w:rsidR="00233794" w:rsidRPr="00233794">
        <w:rPr>
          <w:rStyle w:val="Binnenverweis"/>
        </w:rPr>
        <w:t>Nummer 19</w:t>
      </w:r>
      <w:r w:rsidRPr="00436653">
        <w:rPr>
          <w:rStyle w:val="Binnenverweis"/>
        </w:rPr>
        <w:fldChar w:fldCharType="end"/>
      </w:r>
    </w:p>
    <w:p w:rsidR="006522F4" w:rsidRPr="006522F4" w:rsidRDefault="006522F4" w:rsidP="006522F4">
      <w:pPr>
        <w:pStyle w:val="Text"/>
        <w:rPr>
          <w:u w:val="single"/>
        </w:rPr>
      </w:pPr>
      <w:r w:rsidRPr="006522F4">
        <w:rPr>
          <w:u w:val="single"/>
        </w:rPr>
        <w:t>§ 4</w:t>
      </w:r>
      <w:r w:rsidR="00CD6034">
        <w:rPr>
          <w:u w:val="single"/>
        </w:rPr>
        <w:t>4</w:t>
      </w:r>
      <w:r w:rsidRPr="006522F4">
        <w:rPr>
          <w:u w:val="single"/>
        </w:rPr>
        <w:t xml:space="preserve"> Absatz 2</w:t>
      </w:r>
    </w:p>
    <w:p w:rsidR="006E4265" w:rsidRPr="003A3B8D" w:rsidRDefault="006E4265" w:rsidP="006E4265">
      <w:pPr>
        <w:pStyle w:val="Text"/>
      </w:pPr>
      <w:r w:rsidRPr="003A3B8D">
        <w:t xml:space="preserve">Mit der Angleichung an den Wortlaut des Artikels 21 Absatz 3 der </w:t>
      </w:r>
      <w:r w:rsidR="00464CCF">
        <w:t>Energiesteuerrichtlinie</w:t>
      </w:r>
      <w:r w:rsidRPr="003A3B8D">
        <w:t xml:space="preserve"> wird das sog. Herstellerprivileg </w:t>
      </w:r>
      <w:r w:rsidR="00B82347">
        <w:t xml:space="preserve">unionsrechtskonform </w:t>
      </w:r>
      <w:r w:rsidRPr="003A3B8D">
        <w:t xml:space="preserve">auf den Umfang der nach der </w:t>
      </w:r>
      <w:r w:rsidR="00195DB9">
        <w:t>Ene</w:t>
      </w:r>
      <w:r w:rsidR="00195DB9">
        <w:t>r</w:t>
      </w:r>
      <w:r w:rsidR="00195DB9">
        <w:t>giesteuerr</w:t>
      </w:r>
      <w:r w:rsidRPr="003A3B8D">
        <w:t>ichtlinie obligatorisch vorgesehenen Steuerbegünstigung für selbst hergestellte Energieerzeugnisse zurückgeführt.</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"eNV_05C86F495970418B9A981538EB5C2487" \* MERGEFORMAT </w:instrText>
      </w:r>
      <w:r w:rsidRPr="00436653">
        <w:rPr>
          <w:rStyle w:val="Binnenverweis"/>
        </w:rPr>
        <w:fldChar w:fldCharType="separate"/>
      </w:r>
      <w:r w:rsidR="00233794" w:rsidRPr="00233794">
        <w:rPr>
          <w:rStyle w:val="Binnenverweis"/>
        </w:rPr>
        <w:t>Nummer 20</w:t>
      </w:r>
      <w:r w:rsidRPr="00436653">
        <w:rPr>
          <w:rStyle w:val="Binnenverweis"/>
        </w:rPr>
        <w:fldChar w:fldCharType="end"/>
      </w:r>
    </w:p>
    <w:p w:rsidR="00FF4230" w:rsidRPr="00FF4230" w:rsidRDefault="00FF4230" w:rsidP="00FF4230">
      <w:pPr>
        <w:pStyle w:val="Text"/>
        <w:rPr>
          <w:u w:val="single"/>
        </w:rPr>
      </w:pPr>
      <w:r w:rsidRPr="00FF4230">
        <w:rPr>
          <w:u w:val="single"/>
        </w:rPr>
        <w:t>§ 4</w:t>
      </w:r>
      <w:r w:rsidR="00CD6034">
        <w:rPr>
          <w:u w:val="single"/>
        </w:rPr>
        <w:t>6</w:t>
      </w:r>
      <w:r w:rsidRPr="00FF4230">
        <w:rPr>
          <w:u w:val="single"/>
        </w:rPr>
        <w:t xml:space="preserve"> Absatz </w:t>
      </w:r>
      <w:r w:rsidR="00CD6034">
        <w:rPr>
          <w:u w:val="single"/>
        </w:rPr>
        <w:t>2</w:t>
      </w:r>
    </w:p>
    <w:p w:rsidR="006E4265" w:rsidRPr="00EB7A2B" w:rsidRDefault="006E4265" w:rsidP="006E4265">
      <w:pPr>
        <w:pStyle w:val="Text"/>
      </w:pPr>
      <w:r>
        <w:lastRenderedPageBreak/>
        <w:t>Die Rechtssicherheit wird durch eine präzisere Umsetzung des Artikels 33 Absatz 4 und 6 der Richtlinie 2008/118/EG erhöht. Damit ist kein Nachweis über die Zahlung der Ene</w:t>
      </w:r>
      <w:r>
        <w:t>r</w:t>
      </w:r>
      <w:r>
        <w:t>giesteuer für in andere Mitgliedstaaten verbrachte Energieerzeugnisse mehr notwendig</w:t>
      </w:r>
      <w:r w:rsidR="00767318">
        <w:t>. D</w:t>
      </w:r>
      <w:r>
        <w:t>er Aufwand für die Wirtschaftsbeteiligten wird reduziert.</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"eNV_1AD9328880CE4B129EB03C482CED85A5" \* MERGEFORMAT </w:instrText>
      </w:r>
      <w:r w:rsidRPr="00233794">
        <w:rPr>
          <w:rStyle w:val="Binnenverweis"/>
        </w:rPr>
        <w:fldChar w:fldCharType="separate"/>
      </w:r>
      <w:r w:rsidRPr="00233794">
        <w:rPr>
          <w:rStyle w:val="Binnenverweis"/>
        </w:rPr>
        <w:t>Nummer 21</w:t>
      </w:r>
      <w:r w:rsidRPr="00233794">
        <w:rPr>
          <w:rStyle w:val="Binnenverweis"/>
        </w:rPr>
        <w:fldChar w:fldCharType="end"/>
      </w:r>
    </w:p>
    <w:p w:rsidR="00233794" w:rsidRPr="00B05B7A" w:rsidRDefault="00B05B7A" w:rsidP="00233794">
      <w:pPr>
        <w:pStyle w:val="Text"/>
        <w:rPr>
          <w:u w:val="single"/>
        </w:rPr>
      </w:pPr>
      <w:r w:rsidRPr="00B05B7A">
        <w:rPr>
          <w:u w:val="single"/>
        </w:rPr>
        <w:t>§ 47</w:t>
      </w:r>
    </w:p>
    <w:p w:rsidR="00BC5CD7" w:rsidRDefault="00BC5CD7" w:rsidP="00BC5CD7">
      <w:pPr>
        <w:pStyle w:val="VerweisBegrndung"/>
        <w:rPr>
          <w:rStyle w:val="Binnenverweis"/>
        </w:rPr>
      </w:pPr>
      <w:r>
        <w:t xml:space="preserve">Zu </w:t>
      </w:r>
      <w:r w:rsidRPr="00BC5CD7">
        <w:rPr>
          <w:rStyle w:val="Binnenverweis"/>
        </w:rPr>
        <w:fldChar w:fldCharType="begin"/>
      </w:r>
      <w:r w:rsidRPr="00BC5CD7">
        <w:rPr>
          <w:rStyle w:val="Binnenverweis"/>
        </w:rPr>
        <w:instrText xml:space="preserve"> DOCVARIABLE "eNV_B1F03CEC45194E1689C7D615A3D6391C" \* MERGEFORMAT </w:instrText>
      </w:r>
      <w:r w:rsidRPr="00BC5CD7">
        <w:rPr>
          <w:rStyle w:val="Binnenverweis"/>
        </w:rPr>
        <w:fldChar w:fldCharType="separate"/>
      </w:r>
      <w:r w:rsidR="00233794" w:rsidRPr="00233794">
        <w:rPr>
          <w:rStyle w:val="Binnenverweis"/>
        </w:rPr>
        <w:t>Buchstabe a</w:t>
      </w:r>
      <w:r w:rsidRPr="00BC5CD7">
        <w:rPr>
          <w:rStyle w:val="Binnenverweis"/>
        </w:rPr>
        <w:fldChar w:fldCharType="end"/>
      </w:r>
    </w:p>
    <w:p w:rsidR="00BC5CD7" w:rsidRPr="003362AE" w:rsidRDefault="00062DE3" w:rsidP="00BC5CD7">
      <w:pPr>
        <w:pStyle w:val="Text"/>
      </w:pPr>
      <w:r w:rsidRPr="003362AE">
        <w:t>§ 47 Absatz 1 Nummer 4</w:t>
      </w:r>
    </w:p>
    <w:p w:rsidR="00062DE3" w:rsidRPr="00062DE3" w:rsidRDefault="00062DE3" w:rsidP="00BC5CD7">
      <w:pPr>
        <w:pStyle w:val="Text"/>
      </w:pPr>
      <w:r w:rsidRPr="003362AE">
        <w:t>Folgeänderung zu Nummer 12 (§ 26)</w:t>
      </w:r>
    </w:p>
    <w:p w:rsidR="00BC5CD7" w:rsidRDefault="00BC5CD7" w:rsidP="00BC5CD7">
      <w:pPr>
        <w:pStyle w:val="VerweisBegrndung"/>
        <w:rPr>
          <w:rStyle w:val="Binnenverweis"/>
        </w:rPr>
      </w:pPr>
      <w:r>
        <w:t xml:space="preserve">Zu </w:t>
      </w:r>
      <w:r w:rsidRPr="00BC5CD7">
        <w:rPr>
          <w:rStyle w:val="Binnenverweis"/>
        </w:rPr>
        <w:fldChar w:fldCharType="begin"/>
      </w:r>
      <w:r w:rsidRPr="00BC5CD7">
        <w:rPr>
          <w:rStyle w:val="Binnenverweis"/>
        </w:rPr>
        <w:instrText xml:space="preserve"> DOCVARIABLE "eNV_D83D8675BCB848ACA5E34A38E60E5589" \* MERGEFORMAT </w:instrText>
      </w:r>
      <w:r w:rsidRPr="00BC5CD7">
        <w:rPr>
          <w:rStyle w:val="Binnenverweis"/>
        </w:rPr>
        <w:fldChar w:fldCharType="separate"/>
      </w:r>
      <w:r w:rsidR="00233794" w:rsidRPr="00233794">
        <w:rPr>
          <w:rStyle w:val="Binnenverweis"/>
        </w:rPr>
        <w:t>Buchstabe b</w:t>
      </w:r>
      <w:r w:rsidRPr="00BC5CD7">
        <w:rPr>
          <w:rStyle w:val="Binnenverweis"/>
        </w:rPr>
        <w:fldChar w:fldCharType="end"/>
      </w:r>
    </w:p>
    <w:p w:rsidR="00062DE3" w:rsidRPr="00062DE3" w:rsidRDefault="00062DE3" w:rsidP="00062DE3">
      <w:pPr>
        <w:pStyle w:val="Text"/>
        <w:rPr>
          <w:u w:val="single"/>
        </w:rPr>
      </w:pPr>
      <w:r w:rsidRPr="00062DE3">
        <w:rPr>
          <w:u w:val="single"/>
        </w:rPr>
        <w:t>§ 47 Absatz 1 Nummer 5</w:t>
      </w:r>
    </w:p>
    <w:p w:rsidR="00BC5CD7" w:rsidRPr="00567A76" w:rsidRDefault="00062DE3" w:rsidP="00BC5CD7">
      <w:pPr>
        <w:pStyle w:val="Text"/>
      </w:pPr>
      <w:r w:rsidRPr="003362AE">
        <w:t>Folgeänderung zu Nummer 12 (§ 26).</w:t>
      </w:r>
    </w:p>
    <w:p w:rsidR="00BC5CD7" w:rsidRDefault="00BC5CD7" w:rsidP="00BC5CD7">
      <w:pPr>
        <w:pStyle w:val="VerweisBegrndung"/>
        <w:rPr>
          <w:rStyle w:val="Binnenverweis"/>
        </w:rPr>
      </w:pPr>
      <w:r>
        <w:t xml:space="preserve">Zu </w:t>
      </w:r>
      <w:r w:rsidRPr="00BC5CD7">
        <w:rPr>
          <w:rStyle w:val="Binnenverweis"/>
        </w:rPr>
        <w:fldChar w:fldCharType="begin"/>
      </w:r>
      <w:r w:rsidRPr="00BC5CD7">
        <w:rPr>
          <w:rStyle w:val="Binnenverweis"/>
        </w:rPr>
        <w:instrText xml:space="preserve"> DOCVARIABLE "eNV_84606DCA4E5A49BEBB01CDFEA4415C95" \* MERGEFORMAT </w:instrText>
      </w:r>
      <w:r w:rsidRPr="00BC5CD7">
        <w:rPr>
          <w:rStyle w:val="Binnenverweis"/>
        </w:rPr>
        <w:fldChar w:fldCharType="separate"/>
      </w:r>
      <w:r w:rsidR="00233794" w:rsidRPr="00233794">
        <w:rPr>
          <w:rStyle w:val="Binnenverweis"/>
        </w:rPr>
        <w:t>Buchstabe c</w:t>
      </w:r>
      <w:r w:rsidRPr="00BC5CD7">
        <w:rPr>
          <w:rStyle w:val="Binnenverweis"/>
        </w:rPr>
        <w:fldChar w:fldCharType="end"/>
      </w:r>
    </w:p>
    <w:p w:rsidR="00062DE3" w:rsidRPr="00062DE3" w:rsidRDefault="00062DE3" w:rsidP="00062DE3">
      <w:pPr>
        <w:pStyle w:val="Text"/>
      </w:pPr>
      <w:r>
        <w:t>§ 47 Absatz 2 Nummer 2</w:t>
      </w:r>
    </w:p>
    <w:p w:rsidR="00BC5CD7" w:rsidRPr="00062DE3" w:rsidRDefault="00062DE3" w:rsidP="00BC5CD7">
      <w:pPr>
        <w:pStyle w:val="Text"/>
      </w:pPr>
      <w:r w:rsidRPr="003362AE">
        <w:t>Folgeänderung zu Nummer 21 Buchstabe b.</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"eNV_E2438ADDC07D41EF87D1757F93457E00" \* MERGEFORMAT </w:instrText>
      </w:r>
      <w:r w:rsidRPr="00233794">
        <w:rPr>
          <w:rStyle w:val="Binnenverweis"/>
        </w:rPr>
        <w:fldChar w:fldCharType="separate"/>
      </w:r>
      <w:r w:rsidRPr="00233794">
        <w:rPr>
          <w:rStyle w:val="Binnenverweis"/>
        </w:rPr>
        <w:t>Nummer 22</w:t>
      </w:r>
      <w:r w:rsidRPr="00233794">
        <w:rPr>
          <w:rStyle w:val="Binnenverweis"/>
        </w:rPr>
        <w:fldChar w:fldCharType="end"/>
      </w:r>
    </w:p>
    <w:p w:rsidR="00233794" w:rsidRPr="00B05B7A" w:rsidRDefault="00B05B7A" w:rsidP="00233794">
      <w:pPr>
        <w:pStyle w:val="Text"/>
        <w:rPr>
          <w:u w:val="single"/>
        </w:rPr>
      </w:pPr>
      <w:r w:rsidRPr="00B05B7A">
        <w:rPr>
          <w:u w:val="single"/>
        </w:rPr>
        <w:t>§ 49</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"eNV_DCCE810D245646CE98D472D59E8398A6" \* MERGEFORMAT </w:instrText>
      </w:r>
      <w:r w:rsidRPr="007F5FC4">
        <w:rPr>
          <w:rStyle w:val="Binnenverweis"/>
        </w:rPr>
        <w:fldChar w:fldCharType="separate"/>
      </w:r>
      <w:r w:rsidR="00233794" w:rsidRPr="00233794">
        <w:rPr>
          <w:rStyle w:val="Binnenverweis"/>
        </w:rPr>
        <w:t>Buchstabe a</w:t>
      </w:r>
      <w:r w:rsidRPr="007F5FC4">
        <w:rPr>
          <w:rStyle w:val="Binnenverweis"/>
        </w:rPr>
        <w:fldChar w:fldCharType="end"/>
      </w:r>
    </w:p>
    <w:p w:rsidR="00CD6034" w:rsidRPr="00CD6034" w:rsidRDefault="00CD6034" w:rsidP="00CD6034">
      <w:pPr>
        <w:pStyle w:val="Text"/>
        <w:rPr>
          <w:u w:val="single"/>
        </w:rPr>
      </w:pPr>
      <w:r w:rsidRPr="00CD6034">
        <w:rPr>
          <w:u w:val="single"/>
        </w:rPr>
        <w:t>§ 49 Absatz 2</w:t>
      </w:r>
      <w:r>
        <w:rPr>
          <w:u w:val="single"/>
        </w:rPr>
        <w:t xml:space="preserve"> </w:t>
      </w:r>
      <w:r w:rsidR="00767318">
        <w:rPr>
          <w:u w:val="single"/>
        </w:rPr>
        <w:t>-</w:t>
      </w:r>
      <w:r>
        <w:rPr>
          <w:u w:val="single"/>
        </w:rPr>
        <w:t> neu -</w:t>
      </w:r>
    </w:p>
    <w:p w:rsidR="00B16123" w:rsidRPr="00B16123" w:rsidRDefault="00CD6034" w:rsidP="007F5FC4">
      <w:pPr>
        <w:pStyle w:val="Text"/>
      </w:pPr>
      <w:r>
        <w:t xml:space="preserve">Der neue § 49 Absatz 2 </w:t>
      </w:r>
      <w:proofErr w:type="spellStart"/>
      <w:r>
        <w:t>EnergieStG</w:t>
      </w:r>
      <w:proofErr w:type="spellEnd"/>
      <w:r>
        <w:t xml:space="preserve"> trägt dem Umstand Rechnung, dass es auf Motore</w:t>
      </w:r>
      <w:r>
        <w:t>n</w:t>
      </w:r>
      <w:r>
        <w:t>prüfständen, deren mechanische Energie ausschließlich der Stromerzeugung dient, aus technischen Gründen</w:t>
      </w:r>
      <w:r w:rsidRPr="00156A32">
        <w:t xml:space="preserve"> </w:t>
      </w:r>
      <w:r>
        <w:t>unmöglich sein kann, gekennzeichnetes Gasöl einzusetzen.</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"eNV_9E2AE525BCFB43DFB77DAF98EDF2F23C" \* MERGEFORMAT </w:instrText>
      </w:r>
      <w:r w:rsidRPr="007F5FC4">
        <w:rPr>
          <w:rStyle w:val="Binnenverweis"/>
        </w:rPr>
        <w:fldChar w:fldCharType="separate"/>
      </w:r>
      <w:r w:rsidR="00233794" w:rsidRPr="00233794">
        <w:rPr>
          <w:rStyle w:val="Binnenverweis"/>
        </w:rPr>
        <w:t>Buchstabe b</w:t>
      </w:r>
      <w:r w:rsidRPr="007F5FC4">
        <w:rPr>
          <w:rStyle w:val="Binnenverweis"/>
        </w:rPr>
        <w:fldChar w:fldCharType="end"/>
      </w:r>
    </w:p>
    <w:p w:rsidR="00B16123" w:rsidRPr="00B16123" w:rsidRDefault="00CD6034" w:rsidP="007F5FC4">
      <w:pPr>
        <w:pStyle w:val="Text"/>
      </w:pPr>
      <w:r w:rsidRPr="00CD6034">
        <w:t>Redaktionelle Änderung.</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"eNV_A1AC5CF1F2CF46D7B3759EA3DE43E82F" \* MERGEFORMAT </w:instrText>
      </w:r>
      <w:r w:rsidRPr="007F5FC4">
        <w:rPr>
          <w:rStyle w:val="Binnenverweis"/>
        </w:rPr>
        <w:fldChar w:fldCharType="separate"/>
      </w:r>
      <w:r w:rsidR="00233794" w:rsidRPr="00233794">
        <w:rPr>
          <w:rStyle w:val="Binnenverweis"/>
        </w:rPr>
        <w:t>Buchstabe c</w:t>
      </w:r>
      <w:r w:rsidRPr="007F5FC4">
        <w:rPr>
          <w:rStyle w:val="Binnenverweis"/>
        </w:rPr>
        <w:fldChar w:fldCharType="end"/>
      </w:r>
    </w:p>
    <w:p w:rsidR="00B16123" w:rsidRPr="00B16123" w:rsidRDefault="00CD6034" w:rsidP="007F5FC4">
      <w:pPr>
        <w:pStyle w:val="Text"/>
      </w:pPr>
      <w:r w:rsidRPr="00CD6034">
        <w:t>Redaktionelle Folgeänderung zu Buchstabe a.</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"eNV_370FEE80D048425FB0712E94548E4DBE" \* MERGEFORMAT </w:instrText>
      </w:r>
      <w:r w:rsidRPr="00436653">
        <w:rPr>
          <w:rStyle w:val="Binnenverweis"/>
        </w:rPr>
        <w:fldChar w:fldCharType="separate"/>
      </w:r>
      <w:r w:rsidR="00233794" w:rsidRPr="00233794">
        <w:rPr>
          <w:rStyle w:val="Binnenverweis"/>
        </w:rPr>
        <w:t>Nummer 23</w:t>
      </w:r>
      <w:r w:rsidRPr="00436653">
        <w:rPr>
          <w:rStyle w:val="Binnenverweis"/>
        </w:rPr>
        <w:fldChar w:fldCharType="end"/>
      </w:r>
    </w:p>
    <w:p w:rsidR="00FF4230" w:rsidRDefault="00FF4230" w:rsidP="00FF4230">
      <w:pPr>
        <w:pStyle w:val="Text"/>
        <w:rPr>
          <w:u w:val="single"/>
        </w:rPr>
      </w:pPr>
      <w:r w:rsidRPr="00FF4230">
        <w:rPr>
          <w:u w:val="single"/>
        </w:rPr>
        <w:t>§ 5</w:t>
      </w:r>
      <w:r w:rsidR="00CD6034">
        <w:rPr>
          <w:u w:val="single"/>
        </w:rPr>
        <w:t>0</w:t>
      </w:r>
    </w:p>
    <w:p w:rsidR="00482FD6" w:rsidRDefault="00CD6034" w:rsidP="00482FD6">
      <w:pPr>
        <w:pStyle w:val="Text"/>
      </w:pPr>
      <w:r>
        <w:t>Die Steuerentlastung für Bioheizstoffe ist bereits zum 31.</w:t>
      </w:r>
      <w:r w:rsidR="00195DB9">
        <w:t> </w:t>
      </w:r>
      <w:r>
        <w:t>Dezember 2009 ausgelaufen, die Steuerentlastung für</w:t>
      </w:r>
      <w:r w:rsidR="00E64A5A">
        <w:t xml:space="preserve"> die besonders förderungswürdigen</w:t>
      </w:r>
      <w:r>
        <w:t xml:space="preserve"> Biokraftstoffe</w:t>
      </w:r>
      <w:r w:rsidR="00E64A5A">
        <w:t xml:space="preserve"> sowie für Bi</w:t>
      </w:r>
      <w:r w:rsidR="00E64A5A">
        <w:t>o</w:t>
      </w:r>
      <w:r w:rsidR="00E64A5A">
        <w:t>methan</w:t>
      </w:r>
      <w:r>
        <w:t xml:space="preserve"> endet</w:t>
      </w:r>
      <w:r w:rsidR="00767318">
        <w:t>e</w:t>
      </w:r>
      <w:r>
        <w:t xml:space="preserve"> zum 31.</w:t>
      </w:r>
      <w:r w:rsidR="00195DB9">
        <w:t> </w:t>
      </w:r>
      <w:r>
        <w:t xml:space="preserve">Dezember 2015. Biokraftstoffe werden </w:t>
      </w:r>
      <w:r w:rsidR="00E64A5A">
        <w:t>zukünftig</w:t>
      </w:r>
      <w:r>
        <w:t xml:space="preserve"> ausschließlich über die Beimischungspflicht nach den §§ 37a bis 37f BImSchG gefördert (sog. Biokraf</w:t>
      </w:r>
      <w:r>
        <w:t>t</w:t>
      </w:r>
      <w:r>
        <w:t>stoff</w:t>
      </w:r>
      <w:r w:rsidR="00E64A5A">
        <w:t>- bzw. Treibhausgas</w:t>
      </w:r>
      <w:r>
        <w:t>quote). Das Unionsrecht schließt die Zulässigkeit einer staatl</w:t>
      </w:r>
      <w:r>
        <w:t>i</w:t>
      </w:r>
      <w:r>
        <w:t>chen Beihilfe „für Biokraftstoffe, für die eine Liefer- oder Beimischungsverpflichtung b</w:t>
      </w:r>
      <w:r>
        <w:t>e</w:t>
      </w:r>
      <w:r>
        <w:lastRenderedPageBreak/>
        <w:t>steht“ ausdrücklich aus. Im Hinblick auf die in Deutschland geltende Biokraftstoffquote ist eine darüber hinausgehende steuerliche Förderung</w:t>
      </w:r>
      <w:r w:rsidR="00E64A5A">
        <w:t xml:space="preserve"> daher</w:t>
      </w:r>
      <w:r>
        <w:t xml:space="preserve"> nicht möglich.</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"eNV_8D163FCDBB6C49F7A10331324C9E151C" \* MERGEFORMAT </w:instrText>
      </w:r>
      <w:r w:rsidRPr="00233794">
        <w:rPr>
          <w:rStyle w:val="Binnenverweis"/>
        </w:rPr>
        <w:fldChar w:fldCharType="separate"/>
      </w:r>
      <w:r w:rsidRPr="00233794">
        <w:rPr>
          <w:rStyle w:val="Binnenverweis"/>
        </w:rPr>
        <w:t>Nummer 24</w:t>
      </w:r>
      <w:r w:rsidRPr="00233794">
        <w:rPr>
          <w:rStyle w:val="Binnenverweis"/>
        </w:rPr>
        <w:fldChar w:fldCharType="end"/>
      </w:r>
    </w:p>
    <w:p w:rsidR="00B05B7A" w:rsidRPr="00B05B7A" w:rsidRDefault="00B05B7A" w:rsidP="00B05B7A">
      <w:pPr>
        <w:pStyle w:val="Text"/>
        <w:rPr>
          <w:u w:val="single"/>
        </w:rPr>
      </w:pPr>
      <w:r w:rsidRPr="00B05B7A">
        <w:rPr>
          <w:u w:val="single"/>
        </w:rPr>
        <w:t>§ 51</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"eNV_ABC38870D31E4B9F95C6BFCC884BAE7E" \* MERGEFORMAT </w:instrText>
      </w:r>
      <w:r w:rsidRPr="00233794">
        <w:rPr>
          <w:rStyle w:val="Binnenverweis"/>
        </w:rPr>
        <w:fldChar w:fldCharType="separate"/>
      </w:r>
      <w:r w:rsidRPr="00233794">
        <w:rPr>
          <w:rStyle w:val="Binnenverweis"/>
        </w:rPr>
        <w:t>Buchstabe a</w:t>
      </w:r>
      <w:r w:rsidRPr="00233794">
        <w:rPr>
          <w:rStyle w:val="Binnenverweis"/>
        </w:rPr>
        <w:fldChar w:fldCharType="end"/>
      </w:r>
    </w:p>
    <w:p w:rsidR="00233794" w:rsidRPr="00B05B7A" w:rsidRDefault="00B05B7A" w:rsidP="00233794">
      <w:pPr>
        <w:pStyle w:val="Text"/>
        <w:rPr>
          <w:u w:val="single"/>
        </w:rPr>
      </w:pPr>
      <w:r w:rsidRPr="00B05B7A">
        <w:rPr>
          <w:u w:val="single"/>
        </w:rPr>
        <w:t>§ 51 Absatz 1</w:t>
      </w:r>
    </w:p>
    <w:p w:rsidR="0001005B" w:rsidRDefault="0001005B" w:rsidP="0001005B">
      <w:pPr>
        <w:pStyle w:val="VerweisBegrndung"/>
        <w:rPr>
          <w:rStyle w:val="Binnenverweis"/>
        </w:rPr>
      </w:pPr>
      <w:r>
        <w:t xml:space="preserve">Zu </w:t>
      </w:r>
      <w:r w:rsidRPr="0001005B">
        <w:rPr>
          <w:rStyle w:val="Binnenverweis"/>
        </w:rPr>
        <w:fldChar w:fldCharType="begin"/>
      </w:r>
      <w:r w:rsidRPr="0001005B">
        <w:rPr>
          <w:rStyle w:val="Binnenverweis"/>
        </w:rPr>
        <w:instrText xml:space="preserve"> DOCVARIABLE "eNV_9C94B34800854338A65DC082C6C4ED9C" \* MERGEFORMAT </w:instrText>
      </w:r>
      <w:r w:rsidRPr="0001005B">
        <w:rPr>
          <w:rStyle w:val="Binnenverweis"/>
        </w:rPr>
        <w:fldChar w:fldCharType="separate"/>
      </w:r>
      <w:r w:rsidR="00233794" w:rsidRPr="00233794">
        <w:rPr>
          <w:rStyle w:val="Binnenverweis"/>
        </w:rPr>
        <w:t>Doppelbuchstabe aa</w:t>
      </w:r>
      <w:r w:rsidRPr="0001005B">
        <w:rPr>
          <w:rStyle w:val="Binnenverweis"/>
        </w:rPr>
        <w:fldChar w:fldCharType="end"/>
      </w:r>
    </w:p>
    <w:p w:rsidR="00A96698" w:rsidRDefault="00A96698" w:rsidP="00A96698">
      <w:pPr>
        <w:pStyle w:val="Text"/>
      </w:pPr>
      <w:r>
        <w:t>Da Deutschland sich gegenüber der Europäischen Kommission verpflichtet hat, dieselbe steuerliche Behandlung anzuwenden, falls noch weitere Verwendungen mit mineralog</w:t>
      </w:r>
      <w:r>
        <w:t>i</w:t>
      </w:r>
      <w:r>
        <w:t>schen Verfahren bekannt werden, werden Prozesse und Verfahren aus der Klasse 26.82 (Katalysatort</w:t>
      </w:r>
      <w:r w:rsidR="00AF587C">
        <w:t>räger aus mineralischen Stoffen</w:t>
      </w:r>
      <w:r w:rsidR="003943A8">
        <w:t>, die Herstellung von Erzeugnissen aus min</w:t>
      </w:r>
      <w:r w:rsidR="003943A8">
        <w:t>e</w:t>
      </w:r>
      <w:r w:rsidR="003943A8">
        <w:t>ralischen Isoliermaterialien und die Herstellung von Waren aus bituminösen Mischungen)</w:t>
      </w:r>
      <w:r>
        <w:t xml:space="preserve"> der Verordnung (EWG) Nr. 3037/90 des Rates vom 9. Oktober 1990 betreffend die stati</w:t>
      </w:r>
      <w:r>
        <w:t>s</w:t>
      </w:r>
      <w:r>
        <w:t>tische Systematik der Wirtschaftszweige in der Europäischen Gemeinschaft (</w:t>
      </w:r>
      <w:proofErr w:type="spellStart"/>
      <w:r>
        <w:t>ABl.</w:t>
      </w:r>
      <w:proofErr w:type="spellEnd"/>
      <w:r>
        <w:t xml:space="preserve"> EG </w:t>
      </w:r>
      <w:bookmarkStart w:id="340" w:name="DQPErrorScope4F5F262F01D64C328994263F241"/>
      <w:r>
        <w:t>Nr.</w:t>
      </w:r>
      <w:bookmarkEnd w:id="340"/>
      <w:r>
        <w:t xml:space="preserve"> L 293 S.1) in der ab 1. Januar 2003 geltenden Fassung (NACE </w:t>
      </w:r>
      <w:proofErr w:type="spellStart"/>
      <w:r>
        <w:t>Rev</w:t>
      </w:r>
      <w:proofErr w:type="spellEnd"/>
      <w:r>
        <w:t>. 1.1) aufgenommen.</w:t>
      </w:r>
      <w:r w:rsidR="003943A8">
        <w:t xml:space="preserve"> Im Hinblick auf die Herstellung von Waren aus Asphalt erfolgt eine Klarstellung.</w:t>
      </w:r>
    </w:p>
    <w:p w:rsidR="00A96698" w:rsidRDefault="00A96698" w:rsidP="00A96698">
      <w:pPr>
        <w:pStyle w:val="Text"/>
      </w:pPr>
      <w:r>
        <w:t>Zudem wird die Vorschrift um den Prozess des Kalzinierens ergänzt, da dieser Wärm</w:t>
      </w:r>
      <w:r>
        <w:t>e</w:t>
      </w:r>
      <w:r>
        <w:t>prozess bisher nicht in der Vorschrift genannt war und sich dadurch in der Praxis Abgre</w:t>
      </w:r>
      <w:r>
        <w:t>n</w:t>
      </w:r>
      <w:r>
        <w:t>zungsprobleme ergeben haben.</w:t>
      </w:r>
    </w:p>
    <w:p w:rsidR="0001005B" w:rsidRPr="0001005B" w:rsidRDefault="00A96698" w:rsidP="00A96698">
      <w:pPr>
        <w:pStyle w:val="Text"/>
      </w:pPr>
      <w:r w:rsidRPr="003E5E63">
        <w:t xml:space="preserve">Die Herstellung von mineralischen Düngemitteln </w:t>
      </w:r>
      <w:r>
        <w:t>ist</w:t>
      </w:r>
      <w:r w:rsidRPr="003E5E63">
        <w:t xml:space="preserve"> </w:t>
      </w:r>
      <w:r>
        <w:t>hingegen aus</w:t>
      </w:r>
      <w:r w:rsidRPr="003E5E63">
        <w:t xml:space="preserve"> dieser Vorschrift </w:t>
      </w:r>
      <w:r>
        <w:t>zu streichen</w:t>
      </w:r>
      <w:r w:rsidRPr="003E5E63">
        <w:t>, da dieser Verarbeitungsprozess der NACE-Klas</w:t>
      </w:r>
      <w:r>
        <w:t>se 24.15 zuzuordnen ist. Der Bundesfinanzhof</w:t>
      </w:r>
      <w:r w:rsidRPr="003E5E63">
        <w:t xml:space="preserve"> hat mi</w:t>
      </w:r>
      <w:r>
        <w:t xml:space="preserve">t seiner Entscheidung vom 24. Februar </w:t>
      </w:r>
      <w:r w:rsidRPr="003E5E63">
        <w:t xml:space="preserve">2015 (VII R 50/13) hierzu klargestellt, dass das Unionsrecht einer Ausweitung der mineralogischen Verfahren über die in der Klasse DI 26 NACE </w:t>
      </w:r>
      <w:proofErr w:type="spellStart"/>
      <w:r w:rsidRPr="003E5E63">
        <w:t>Rev</w:t>
      </w:r>
      <w:proofErr w:type="spellEnd"/>
      <w:r w:rsidRPr="003E5E63">
        <w:t xml:space="preserve">. 1.1. </w:t>
      </w:r>
      <w:proofErr w:type="gramStart"/>
      <w:r w:rsidRPr="003E5E63">
        <w:t>genannten Verarbeitungsprozesse</w:t>
      </w:r>
      <w:proofErr w:type="gramEnd"/>
      <w:r w:rsidRPr="003E5E63">
        <w:t xml:space="preserve"> </w:t>
      </w:r>
      <w:r>
        <w:t xml:space="preserve">hinaus </w:t>
      </w:r>
      <w:r w:rsidRPr="003E5E63">
        <w:t>entg</w:t>
      </w:r>
      <w:r w:rsidRPr="003E5E63">
        <w:t>e</w:t>
      </w:r>
      <w:r w:rsidRPr="003E5E63">
        <w:t>gensteht.</w:t>
      </w:r>
    </w:p>
    <w:p w:rsidR="0001005B" w:rsidRDefault="0001005B" w:rsidP="0001005B">
      <w:pPr>
        <w:pStyle w:val="VerweisBegrndung"/>
        <w:rPr>
          <w:rStyle w:val="Binnenverweis"/>
        </w:rPr>
      </w:pPr>
      <w:r>
        <w:t xml:space="preserve">Zu </w:t>
      </w:r>
      <w:r w:rsidRPr="0001005B">
        <w:rPr>
          <w:rStyle w:val="Binnenverweis"/>
        </w:rPr>
        <w:fldChar w:fldCharType="begin"/>
      </w:r>
      <w:r w:rsidRPr="0001005B">
        <w:rPr>
          <w:rStyle w:val="Binnenverweis"/>
        </w:rPr>
        <w:instrText xml:space="preserve"> DOCVARIABLE "eNV_DB7A0218C282473FA167B509F85D7457" \* MERGEFORMAT </w:instrText>
      </w:r>
      <w:r w:rsidRPr="0001005B">
        <w:rPr>
          <w:rStyle w:val="Binnenverweis"/>
        </w:rPr>
        <w:fldChar w:fldCharType="separate"/>
      </w:r>
      <w:r w:rsidR="00233794" w:rsidRPr="00233794">
        <w:rPr>
          <w:rStyle w:val="Binnenverweis"/>
        </w:rPr>
        <w:t>Doppelbuchstabe bb</w:t>
      </w:r>
      <w:r w:rsidRPr="0001005B">
        <w:rPr>
          <w:rStyle w:val="Binnenverweis"/>
        </w:rPr>
        <w:fldChar w:fldCharType="end"/>
      </w:r>
    </w:p>
    <w:p w:rsidR="0001005B" w:rsidRPr="0001005B" w:rsidRDefault="00A96698" w:rsidP="0001005B">
      <w:pPr>
        <w:pStyle w:val="Text"/>
      </w:pPr>
      <w:r>
        <w:t>Zur Klarstellung, dass eine Verwendung der Energieerzeugnisse als Kraftstoff zum</w:t>
      </w:r>
      <w:bookmarkStart w:id="341" w:name="DQPErrorScopeACED0F8A0E0E4EC0B50FF1634E8"/>
      <w:r>
        <w:t xml:space="preserve"> </w:t>
      </w:r>
      <w:bookmarkEnd w:id="341"/>
      <w:r>
        <w:t>A</w:t>
      </w:r>
      <w:r>
        <w:t>n</w:t>
      </w:r>
      <w:r>
        <w:t xml:space="preserve">trieb von Gasturbinen oder Verbrennungsmotoren in begünstigten Anlagen nach den §§ 3 und 3a </w:t>
      </w:r>
      <w:proofErr w:type="spellStart"/>
      <w:r>
        <w:t>EnergieStG</w:t>
      </w:r>
      <w:proofErr w:type="spellEnd"/>
      <w:r>
        <w:t xml:space="preserve"> von dieser Steuerbegünstigung nicht umfasst wird, ist der Wortlaut im Hinblick auf den Einsatz der Energieerzeugnisse als Heizstoff zu präzisieren.</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"eNV_64A29F1208624B9E82F1F40B29F7C1A0" \* MERGEFORMAT </w:instrText>
      </w:r>
      <w:r w:rsidRPr="00436653">
        <w:rPr>
          <w:rStyle w:val="Binnenverweis"/>
        </w:rPr>
        <w:fldChar w:fldCharType="separate"/>
      </w:r>
      <w:r w:rsidR="00233794" w:rsidRPr="00233794">
        <w:rPr>
          <w:rStyle w:val="Binnenverweis"/>
        </w:rPr>
        <w:t>Buchstabe b</w:t>
      </w:r>
      <w:r w:rsidRPr="00436653">
        <w:rPr>
          <w:rStyle w:val="Binnenverweis"/>
        </w:rPr>
        <w:fldChar w:fldCharType="end"/>
      </w:r>
    </w:p>
    <w:p w:rsidR="00FF4230" w:rsidRPr="00FF4230" w:rsidRDefault="00FF4230" w:rsidP="00FF4230">
      <w:pPr>
        <w:pStyle w:val="Text"/>
        <w:rPr>
          <w:u w:val="single"/>
        </w:rPr>
      </w:pPr>
      <w:r w:rsidRPr="00FF4230">
        <w:rPr>
          <w:u w:val="single"/>
        </w:rPr>
        <w:t xml:space="preserve">§ </w:t>
      </w:r>
      <w:r w:rsidR="00CD6034">
        <w:rPr>
          <w:u w:val="single"/>
        </w:rPr>
        <w:t xml:space="preserve">51 Absätze 1b und 1c </w:t>
      </w:r>
      <w:r w:rsidR="00767318">
        <w:rPr>
          <w:u w:val="single"/>
        </w:rPr>
        <w:t>-</w:t>
      </w:r>
      <w:r w:rsidR="00CD6034">
        <w:rPr>
          <w:u w:val="single"/>
        </w:rPr>
        <w:t> neu -</w:t>
      </w:r>
    </w:p>
    <w:p w:rsidR="00F9513E" w:rsidRDefault="00482FD6" w:rsidP="00C6568F">
      <w:pPr>
        <w:pStyle w:val="Text"/>
      </w:pPr>
      <w:r>
        <w:t>Die Änderung dient der richtlinienkonformen Auslegung von Artikel 2 Absatz 4 Buchstabe b) der Energiesteuerrichtlinie unter besonderer Berücksichtigung der vom EuGH – insb</w:t>
      </w:r>
      <w:r>
        <w:t>e</w:t>
      </w:r>
      <w:r>
        <w:t>sondere mit Entscheidung C-426/12 vom 2. Oktober 2014 sowie Beschluss zum Vo</w:t>
      </w:r>
      <w:r>
        <w:t>r</w:t>
      </w:r>
      <w:r>
        <w:t>abentscheidungsersuchen C-529/14 vom 17. Dezember 2015 – aufgestellten restriktiven Grundsätze. Danach liegt in der Regel nur dann eine Verwendung im Sinne von Absatz 1 Nummer 1 Buchstabe d vor, wenn ein Energieerzeugnis oder eines seiner Verbrennung</w:t>
      </w:r>
      <w:r>
        <w:t>s</w:t>
      </w:r>
      <w:r>
        <w:t xml:space="preserve">produkte stofflich in das Endprodukt des jeweiligen Herstellungsprozesses eingeht und nicht durch ein anderes Energieerzeugnis ersetzbar ist. </w:t>
      </w:r>
      <w:r w:rsidR="00F9513E">
        <w:t xml:space="preserve">Dies ist insbesondere im Rahmen der Herstellung beziehungsweise Produktion von Calciumcarbid, Phosphor, Silikon und </w:t>
      </w:r>
      <w:proofErr w:type="spellStart"/>
      <w:r w:rsidR="00F9513E">
        <w:t>Siliciumcarbid</w:t>
      </w:r>
      <w:proofErr w:type="spellEnd"/>
      <w:r w:rsidR="00F9513E">
        <w:t xml:space="preserve"> der Fall.</w:t>
      </w:r>
      <w:r w:rsidR="00727730">
        <w:t xml:space="preserve"> Der </w:t>
      </w:r>
      <w:r w:rsidR="00DB0C64">
        <w:t>u</w:t>
      </w:r>
      <w:r w:rsidR="00727730">
        <w:t xml:space="preserve">nvermeidbare </w:t>
      </w:r>
      <w:r w:rsidR="00114EDE">
        <w:t xml:space="preserve">stoffliche </w:t>
      </w:r>
      <w:r w:rsidR="00727730">
        <w:t xml:space="preserve">Übergang herstellungsbedingter Verunreinigungen in das Endprodukt </w:t>
      </w:r>
      <w:r w:rsidR="00DB0C64">
        <w:t xml:space="preserve">hingegen </w:t>
      </w:r>
      <w:r w:rsidR="00727730">
        <w:t>stellt keinen Fall</w:t>
      </w:r>
      <w:r w:rsidR="00DB0C64">
        <w:t xml:space="preserve"> </w:t>
      </w:r>
      <w:r w:rsidR="002C52D1">
        <w:t xml:space="preserve">der Verwendung eines Energieerzeugnisses sowohl zu Heiz- als auch zu nichtenergetischen Zwecken </w:t>
      </w:r>
      <w:r w:rsidR="00DB0C64">
        <w:t>dar.</w:t>
      </w:r>
    </w:p>
    <w:p w:rsidR="00233794" w:rsidRDefault="00233794" w:rsidP="00233794">
      <w:pPr>
        <w:pStyle w:val="VerweisBegrndung"/>
        <w:rPr>
          <w:rStyle w:val="Binnenverweis"/>
        </w:rPr>
      </w:pPr>
      <w:r>
        <w:lastRenderedPageBreak/>
        <w:t xml:space="preserve">Zu </w:t>
      </w:r>
      <w:r w:rsidRPr="00233794">
        <w:rPr>
          <w:rStyle w:val="Binnenverweis"/>
        </w:rPr>
        <w:fldChar w:fldCharType="begin"/>
      </w:r>
      <w:r w:rsidRPr="00233794">
        <w:rPr>
          <w:rStyle w:val="Binnenverweis"/>
        </w:rPr>
        <w:instrText xml:space="preserve"> DOCVARIABLE "eNV_EE8C9DA60C79438686DF097E107F71D7" \* MERGEFORMAT </w:instrText>
      </w:r>
      <w:r w:rsidRPr="00233794">
        <w:rPr>
          <w:rStyle w:val="Binnenverweis"/>
        </w:rPr>
        <w:fldChar w:fldCharType="separate"/>
      </w:r>
      <w:r w:rsidRPr="00233794">
        <w:rPr>
          <w:rStyle w:val="Binnenverweis"/>
        </w:rPr>
        <w:t>Nummer 25</w:t>
      </w:r>
      <w:r w:rsidRPr="00233794">
        <w:rPr>
          <w:rStyle w:val="Binnenverweis"/>
        </w:rPr>
        <w:fldChar w:fldCharType="end"/>
      </w:r>
    </w:p>
    <w:p w:rsidR="00B05B7A" w:rsidRPr="00B05B7A" w:rsidRDefault="00B05B7A" w:rsidP="00B05B7A">
      <w:pPr>
        <w:pStyle w:val="Text"/>
        <w:rPr>
          <w:u w:val="single"/>
        </w:rPr>
      </w:pPr>
      <w:r w:rsidRPr="00B05B7A">
        <w:rPr>
          <w:u w:val="single"/>
        </w:rPr>
        <w:t>§ 53</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"eNV_6866517E13254F35BDFEFD6E5F529E44" \* MERGEFORMAT </w:instrText>
      </w:r>
      <w:r w:rsidRPr="007F5FC4">
        <w:rPr>
          <w:rStyle w:val="Binnenverweis"/>
        </w:rPr>
        <w:fldChar w:fldCharType="separate"/>
      </w:r>
      <w:r w:rsidR="00233794" w:rsidRPr="00233794">
        <w:rPr>
          <w:rStyle w:val="Binnenverweis"/>
        </w:rPr>
        <w:t>Buchstabe a</w:t>
      </w:r>
      <w:r w:rsidRPr="007F5FC4">
        <w:rPr>
          <w:rStyle w:val="Binnenverweis"/>
        </w:rPr>
        <w:fldChar w:fldCharType="end"/>
      </w:r>
    </w:p>
    <w:p w:rsidR="00CD6034" w:rsidRPr="00195DB9" w:rsidRDefault="00CD6034" w:rsidP="00CD6034">
      <w:pPr>
        <w:pStyle w:val="Text"/>
        <w:rPr>
          <w:u w:val="single"/>
        </w:rPr>
      </w:pPr>
      <w:r w:rsidRPr="00195DB9">
        <w:rPr>
          <w:u w:val="single"/>
        </w:rPr>
        <w:t>Paragrafenüberschrift</w:t>
      </w:r>
    </w:p>
    <w:p w:rsidR="00B16123" w:rsidRPr="00B16123" w:rsidRDefault="00CD6034" w:rsidP="007F5FC4">
      <w:pPr>
        <w:pStyle w:val="Text"/>
      </w:pPr>
      <w:r w:rsidRPr="00CD6034">
        <w:t>Redaktionelle Änderung.</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"eNV_77D02882019147F5B67F063617E1FD3E" \* MERGEFORMAT </w:instrText>
      </w:r>
      <w:r w:rsidRPr="00233794">
        <w:rPr>
          <w:rStyle w:val="Binnenverweis"/>
        </w:rPr>
        <w:fldChar w:fldCharType="separate"/>
      </w:r>
      <w:r w:rsidRPr="00233794">
        <w:rPr>
          <w:rStyle w:val="Binnenverweis"/>
        </w:rPr>
        <w:t>Buchstabe b</w:t>
      </w:r>
      <w:r w:rsidRPr="00233794">
        <w:rPr>
          <w:rStyle w:val="Binnenverweis"/>
        </w:rPr>
        <w:fldChar w:fldCharType="end"/>
      </w:r>
    </w:p>
    <w:p w:rsidR="00233794" w:rsidRPr="00B05B7A" w:rsidRDefault="00B05B7A" w:rsidP="00233794">
      <w:pPr>
        <w:pStyle w:val="Text"/>
        <w:rPr>
          <w:u w:val="single"/>
        </w:rPr>
      </w:pPr>
      <w:r w:rsidRPr="00B05B7A">
        <w:rPr>
          <w:u w:val="single"/>
        </w:rPr>
        <w:t>§ 53 Absatz 1</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"eNV_0078FACDA303494486B1B460285F9A6E" \* MERGEFORMAT </w:instrText>
      </w:r>
      <w:r w:rsidRPr="007F5FC4">
        <w:rPr>
          <w:rStyle w:val="Binnenverweis"/>
        </w:rPr>
        <w:fldChar w:fldCharType="separate"/>
      </w:r>
      <w:r w:rsidR="00233794" w:rsidRPr="00233794">
        <w:rPr>
          <w:rStyle w:val="Binnenverweis"/>
        </w:rPr>
        <w:t>Doppelbuchstabe aa</w:t>
      </w:r>
      <w:r w:rsidRPr="007F5FC4">
        <w:rPr>
          <w:rStyle w:val="Binnenverweis"/>
        </w:rPr>
        <w:fldChar w:fldCharType="end"/>
      </w:r>
    </w:p>
    <w:p w:rsidR="007F39FA" w:rsidRDefault="00464CCF" w:rsidP="00CA012F">
      <w:pPr>
        <w:pStyle w:val="Text"/>
      </w:pPr>
      <w:r>
        <w:t>Die Energiesteuerr</w:t>
      </w:r>
      <w:r w:rsidR="00CA012F">
        <w:t>ichtlinie verpflichtet die Mitgliedstaaten, Steuern sowohl auf Energiee</w:t>
      </w:r>
      <w:r w:rsidR="00CA012F">
        <w:t>r</w:t>
      </w:r>
      <w:r w:rsidR="00CA012F">
        <w:t>zeugnisse als auch auf elektrischen Strom zu erheben. Um bei der Stromerzeugung eine doppelte Besteuerung zu vermeiden, schreibt die Energiesteuer</w:t>
      </w:r>
      <w:r w:rsidR="00F52DC7">
        <w:t>r</w:t>
      </w:r>
      <w:r w:rsidR="00CA012F">
        <w:t>ichtlinie abweichend von dem allgemeinen Besteuerungsgrundsatz vor, dass Energieerzeugnisse, die zur Strome</w:t>
      </w:r>
      <w:r w:rsidR="00CA012F">
        <w:t>r</w:t>
      </w:r>
      <w:r w:rsidR="00CA012F">
        <w:t xml:space="preserve">zeugung eingesetzt werden, obligatorisch von der Energiesteuer zu befreien sind. Diese Steuerbefreiung ist in § 53 </w:t>
      </w:r>
      <w:proofErr w:type="spellStart"/>
      <w:r w:rsidR="00CA012F">
        <w:t>EnergieStG</w:t>
      </w:r>
      <w:proofErr w:type="spellEnd"/>
      <w:r w:rsidR="00CA012F">
        <w:t xml:space="preserve"> als Steuerentlastung ausgestaltet. Sie gilt für Energieerzeugnisse, die in ortsfesten Stromerzeugungsanlagen mit einer elektrischen Nennleistung von </w:t>
      </w:r>
      <w:r w:rsidR="007F39FA">
        <w:t>mindestens</w:t>
      </w:r>
      <w:r w:rsidR="00CA012F">
        <w:t xml:space="preserve"> einem Megawatt verwendet worden sind. Dafür unterliegt Strom, der in Stromerzeugungsanlagen dieser Größe erzeugt wird, der Stromsteuer.</w:t>
      </w:r>
      <w:r w:rsidR="007F39FA">
        <w:t xml:space="preserve"> Die Vorschrift wird den Vorgaben des neuen § 8</w:t>
      </w:r>
      <w:r w:rsidR="000A6961">
        <w:t>d</w:t>
      </w:r>
      <w:r w:rsidR="007F39FA">
        <w:t xml:space="preserve"> Stromsteuergesetz angepasst, wonach d</w:t>
      </w:r>
      <w:r w:rsidR="005E3350">
        <w:t>er Grenzwert</w:t>
      </w:r>
      <w:r w:rsidR="007F39FA">
        <w:t>, ab de</w:t>
      </w:r>
      <w:r w:rsidR="005E3350">
        <w:t>m</w:t>
      </w:r>
      <w:r w:rsidR="007F39FA">
        <w:t xml:space="preserve"> eine Stromerzeugungsanlage als große Anlage gilt</w:t>
      </w:r>
      <w:r w:rsidR="00111582">
        <w:t>,</w:t>
      </w:r>
      <w:r w:rsidR="007F39FA">
        <w:t xml:space="preserve"> von mehr als zwei Megawatt auf mindestens ein Megawatt elektrische Nennleistung abgesenkt wird.</w:t>
      </w:r>
      <w:r w:rsidR="002351E9">
        <w:t xml:space="preserve"> Die neue Nennleistungsgrenze entspricht derjenigen für große Stromerzeugungsanlagen </w:t>
      </w:r>
      <w:r w:rsidR="00CE6B72">
        <w:t xml:space="preserve">nach Artikel 2 Nummer 38 der </w:t>
      </w:r>
      <w:r w:rsidR="002C49CB">
        <w:t>EU-Effizienzrichtlinie.</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"eNV_9C9A0DFCE3564BD8A24BBA3D5A490674" \* MERGEFORMAT </w:instrText>
      </w:r>
      <w:r w:rsidRPr="007F5FC4">
        <w:rPr>
          <w:rStyle w:val="Binnenverweis"/>
        </w:rPr>
        <w:fldChar w:fldCharType="separate"/>
      </w:r>
      <w:r w:rsidR="00233794" w:rsidRPr="00233794">
        <w:rPr>
          <w:rStyle w:val="Binnenverweis"/>
        </w:rPr>
        <w:t>Doppelbuchstabe bb</w:t>
      </w:r>
      <w:r w:rsidRPr="007F5FC4">
        <w:rPr>
          <w:rStyle w:val="Binnenverweis"/>
        </w:rPr>
        <w:fldChar w:fldCharType="end"/>
      </w:r>
    </w:p>
    <w:p w:rsidR="00B16123" w:rsidRPr="00B16123" w:rsidRDefault="00385B61" w:rsidP="007F5FC4">
      <w:pPr>
        <w:pStyle w:val="Text"/>
      </w:pPr>
      <w:r>
        <w:t xml:space="preserve">Es gibt Konstellationen, in denen der in kleinen Stromerzeugungsanlagen mit einer elektrischen Nennleistung von </w:t>
      </w:r>
      <w:r w:rsidR="00B0219B">
        <w:t>weniger als</w:t>
      </w:r>
      <w:r>
        <w:t xml:space="preserve"> einem Megawatt </w:t>
      </w:r>
      <w:proofErr w:type="gramStart"/>
      <w:r>
        <w:t>erzeugte Strom</w:t>
      </w:r>
      <w:proofErr w:type="gramEnd"/>
      <w:r>
        <w:t xml:space="preserve"> mit der Stromsteuer zu belegen ist. Um eine Doppelbesteuerung im Rahmen dieser Stromerze</w:t>
      </w:r>
      <w:r>
        <w:t>u</w:t>
      </w:r>
      <w:r>
        <w:t>gung zu vermeiden, ist auch für diese Fälle eine Steuerentlastung von der Energiesteuer vorzuse</w:t>
      </w:r>
      <w:r w:rsidR="000E434A">
        <w:t>hen (</w:t>
      </w:r>
      <w:r w:rsidR="00E03C1B">
        <w:t>i</w:t>
      </w:r>
      <w:r w:rsidR="000E434A">
        <w:t>m Übrigen</w:t>
      </w:r>
      <w:r w:rsidR="00E03C1B">
        <w:t>:</w:t>
      </w:r>
      <w:r w:rsidR="000E434A">
        <w:t xml:space="preserve"> Hinweis auf die Begründung zu Doppelbuchstabe </w:t>
      </w:r>
      <w:proofErr w:type="spellStart"/>
      <w:r w:rsidR="000E434A">
        <w:t>aa</w:t>
      </w:r>
      <w:proofErr w:type="spellEnd"/>
      <w:r w:rsidR="000E434A">
        <w:t>).</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"eNV_D50FE5C4E9DF4FA5834DB8E529A6B8B0" \* MERGEFORMAT </w:instrText>
      </w:r>
      <w:r w:rsidRPr="007F5FC4">
        <w:rPr>
          <w:rStyle w:val="Binnenverweis"/>
        </w:rPr>
        <w:fldChar w:fldCharType="separate"/>
      </w:r>
      <w:r w:rsidR="00233794" w:rsidRPr="00233794">
        <w:rPr>
          <w:rStyle w:val="Binnenverweis"/>
        </w:rPr>
        <w:t>Buchstabe c</w:t>
      </w:r>
      <w:r w:rsidRPr="007F5FC4">
        <w:rPr>
          <w:rStyle w:val="Binnenverweis"/>
        </w:rPr>
        <w:fldChar w:fldCharType="end"/>
      </w:r>
    </w:p>
    <w:p w:rsidR="00A72C60" w:rsidRDefault="00A72C60" w:rsidP="00A72C60">
      <w:pPr>
        <w:pStyle w:val="Text"/>
      </w:pPr>
      <w:r>
        <w:t xml:space="preserve">Mit der Ergänzung in Absatz 4 wird der Begriff des Verwenders von Energieerzeugnissen, die in Stromerzeugungsanlagen im Sinne des § 53 </w:t>
      </w:r>
      <w:proofErr w:type="spellStart"/>
      <w:r>
        <w:t>EnergieStG</w:t>
      </w:r>
      <w:proofErr w:type="spellEnd"/>
      <w:r>
        <w:t xml:space="preserve"> eingesetzt werden, als diejenige Person präzisiert, die </w:t>
      </w:r>
      <w:r w:rsidRPr="00C35D79">
        <w:t>in dieser Anlage Energieerzeugnisse zur Stromerzeugung einsetz</w:t>
      </w:r>
      <w:r>
        <w:t xml:space="preserve">t. Das einschlägige übergeordnete EU-Recht (grundlegend sind die </w:t>
      </w:r>
      <w:r w:rsidR="002C49CB">
        <w:t>EU-</w:t>
      </w:r>
      <w:r>
        <w:t>Effizienzrichtlinie sowie die Energiesteuerrichtlinie) schreibt im Übrigen vor, dass Stro</w:t>
      </w:r>
      <w:r>
        <w:t>m</w:t>
      </w:r>
      <w:r>
        <w:t xml:space="preserve">erzeugungsanlagen nach den allgemein anerkannten Regeln der Technik zu bewerten sind. Aus diesem Grund ist für die genannten Energieerzeugungsanlagen ein </w:t>
      </w:r>
      <w:proofErr w:type="spellStart"/>
      <w:r>
        <w:t>Verwende</w:t>
      </w:r>
      <w:r>
        <w:t>r</w:t>
      </w:r>
      <w:r>
        <w:t>begriff</w:t>
      </w:r>
      <w:proofErr w:type="spellEnd"/>
      <w:r>
        <w:t xml:space="preserve"> notwendig, der diese technische Betrachtung – losgelöst von den jeweiligen Eige</w:t>
      </w:r>
      <w:r>
        <w:t>n</w:t>
      </w:r>
      <w:r>
        <w:t>tumsverhältnissen</w:t>
      </w:r>
      <w:r w:rsidR="00195DB9">
        <w:t> - g</w:t>
      </w:r>
      <w:r>
        <w:t>ewährleistet. Die Umsetzung dieser EU-rechtlichen Vorgabe eröffnet demgemäß die Möglichkeit, bei Stromerzeugungsanlagen mit komplexen Beteiligung</w:t>
      </w:r>
      <w:r>
        <w:t>s</w:t>
      </w:r>
      <w:r>
        <w:t>strukturen, die</w:t>
      </w:r>
      <w:r w:rsidR="0051679F">
        <w:t>jenige</w:t>
      </w:r>
      <w:r>
        <w:t xml:space="preserve"> Person, die die Energieerzeugnisse einsetzt und zur Inanspruc</w:t>
      </w:r>
      <w:r>
        <w:t>h</w:t>
      </w:r>
      <w:r>
        <w:t>nahme der Steuerbegünstigung berechtigt sein soll, unabhängig von den eigentumsrech</w:t>
      </w:r>
      <w:r>
        <w:t>t</w:t>
      </w:r>
      <w:r>
        <w:t>lichen Verhältnissen der einzelnen Komponenten der Stromerzeugungsanlage festzul</w:t>
      </w:r>
      <w:r>
        <w:t>e</w:t>
      </w:r>
      <w:r>
        <w:t>gen. Mit dieser Flexibilisierung wird die Abwicklung einschlägiger energiesteuerrechtlicher Sachverhalte spürbar vereinfacht.</w:t>
      </w:r>
    </w:p>
    <w:p w:rsidR="00436653" w:rsidRDefault="00436653" w:rsidP="00436653">
      <w:pPr>
        <w:pStyle w:val="VerweisBegrndung"/>
        <w:rPr>
          <w:rStyle w:val="Binnenverweis"/>
        </w:rPr>
      </w:pPr>
      <w:r>
        <w:lastRenderedPageBreak/>
        <w:t xml:space="preserve">Zu </w:t>
      </w:r>
      <w:r w:rsidRPr="00436653">
        <w:rPr>
          <w:rStyle w:val="Binnenverweis"/>
        </w:rPr>
        <w:fldChar w:fldCharType="begin"/>
      </w:r>
      <w:r w:rsidRPr="00436653">
        <w:rPr>
          <w:rStyle w:val="Binnenverweis"/>
        </w:rPr>
        <w:instrText xml:space="preserve"> DOCVARIABLE "eNV_B6891255EE4E4A78BD6E3E7822DA7581" \* MERGEFORMAT </w:instrText>
      </w:r>
      <w:r w:rsidRPr="00436653">
        <w:rPr>
          <w:rStyle w:val="Binnenverweis"/>
        </w:rPr>
        <w:fldChar w:fldCharType="separate"/>
      </w:r>
      <w:r w:rsidR="00233794" w:rsidRPr="00233794">
        <w:rPr>
          <w:rStyle w:val="Binnenverweis"/>
        </w:rPr>
        <w:t>Nummer 26</w:t>
      </w:r>
      <w:r w:rsidRPr="00436653">
        <w:rPr>
          <w:rStyle w:val="Binnenverweis"/>
        </w:rPr>
        <w:fldChar w:fldCharType="end"/>
      </w:r>
    </w:p>
    <w:p w:rsidR="00FF4230" w:rsidRPr="00FF4230" w:rsidRDefault="00FF4230" w:rsidP="00FF4230">
      <w:pPr>
        <w:pStyle w:val="Text"/>
        <w:rPr>
          <w:u w:val="single"/>
        </w:rPr>
      </w:pPr>
      <w:r w:rsidRPr="00FF4230">
        <w:rPr>
          <w:u w:val="single"/>
        </w:rPr>
        <w:t>§ 53</w:t>
      </w:r>
      <w:r w:rsidR="00CA012F">
        <w:rPr>
          <w:u w:val="single"/>
        </w:rPr>
        <w:t>a</w:t>
      </w:r>
    </w:p>
    <w:p w:rsidR="00CA012F" w:rsidRDefault="00CA012F" w:rsidP="00CA012F">
      <w:pPr>
        <w:pStyle w:val="Text"/>
      </w:pPr>
      <w:r>
        <w:t>Das Energiesteuergesetz sieht bislang zwei verschiedene Entlastungsregelungen für A</w:t>
      </w:r>
      <w:r>
        <w:t>n</w:t>
      </w:r>
      <w:r>
        <w:t>lagen zur gekoppelten Erzeugung von Kraft und Wärme (KWK-Anlagen) vor: Eine vol</w:t>
      </w:r>
      <w:r>
        <w:t>l</w:t>
      </w:r>
      <w:r>
        <w:t>ständige Entlastung von der Energiesteuer für KWK-Anlagen in § 53a -alt- und eine tei</w:t>
      </w:r>
      <w:r>
        <w:t>l</w:t>
      </w:r>
      <w:r>
        <w:t>weise Entlastung in § 53b -alt-. Diese beiden Regelungen sollen zur Verfahrensvereinf</w:t>
      </w:r>
      <w:r>
        <w:t>a</w:t>
      </w:r>
      <w:r>
        <w:t xml:space="preserve">chung </w:t>
      </w:r>
      <w:r w:rsidR="0051679F">
        <w:t xml:space="preserve">und zur Erhöhung der Rechtssicherheit </w:t>
      </w:r>
      <w:r>
        <w:t>systematisch im neuen § 53</w:t>
      </w:r>
      <w:r w:rsidR="009B55B3">
        <w:t>a</w:t>
      </w:r>
      <w:r>
        <w:t xml:space="preserve"> zusamme</w:t>
      </w:r>
      <w:r>
        <w:t>n</w:t>
      </w:r>
      <w:r>
        <w:t>geführt und weiterentwickelt werden.</w:t>
      </w:r>
    </w:p>
    <w:p w:rsidR="00CA012F" w:rsidRDefault="00CA012F" w:rsidP="00CA012F">
      <w:pPr>
        <w:pStyle w:val="Text"/>
      </w:pPr>
      <w:r>
        <w:t>Zu Absatz 1</w:t>
      </w:r>
    </w:p>
    <w:p w:rsidR="00CA012F" w:rsidRDefault="00CA012F" w:rsidP="00CA012F">
      <w:pPr>
        <w:pStyle w:val="Text"/>
      </w:pPr>
      <w:r>
        <w:t xml:space="preserve">Absatz 1 entspricht unverändert dem bisherigen § 53b Absatz 1 </w:t>
      </w:r>
      <w:proofErr w:type="spellStart"/>
      <w:r>
        <w:t>EnergieStG</w:t>
      </w:r>
      <w:proofErr w:type="spellEnd"/>
      <w:r>
        <w:t>.</w:t>
      </w:r>
    </w:p>
    <w:p w:rsidR="00CA012F" w:rsidRDefault="00CA012F" w:rsidP="00CA012F">
      <w:pPr>
        <w:pStyle w:val="Text"/>
      </w:pPr>
      <w:r>
        <w:t>Zu Absatz 2</w:t>
      </w:r>
    </w:p>
    <w:p w:rsidR="00CA012F" w:rsidRDefault="00CA012F" w:rsidP="00CA012F">
      <w:pPr>
        <w:pStyle w:val="Text"/>
      </w:pPr>
      <w:r>
        <w:t>Die in Absatz 2 vorgesehenen Entlastungssätze entsprechen denen des bisherigen § 53b Absatz 2.</w:t>
      </w:r>
    </w:p>
    <w:p w:rsidR="00CA012F" w:rsidRDefault="00CA012F" w:rsidP="00CA012F">
      <w:pPr>
        <w:pStyle w:val="Text"/>
      </w:pPr>
      <w:r>
        <w:t>Zu Absatz 3</w:t>
      </w:r>
    </w:p>
    <w:p w:rsidR="00CA012F" w:rsidRDefault="00CA012F" w:rsidP="00CA012F">
      <w:pPr>
        <w:pStyle w:val="Text"/>
      </w:pPr>
      <w:r w:rsidRPr="00476AA2">
        <w:t xml:space="preserve">Absatz </w:t>
      </w:r>
      <w:r>
        <w:t>3</w:t>
      </w:r>
      <w:r w:rsidRPr="00476AA2">
        <w:t xml:space="preserve"> entspricht unverändert dem bisherigen § 53b Absatz </w:t>
      </w:r>
      <w:r>
        <w:t>3</w:t>
      </w:r>
      <w:r w:rsidRPr="00476AA2">
        <w:t xml:space="preserve"> </w:t>
      </w:r>
      <w:proofErr w:type="spellStart"/>
      <w:r w:rsidRPr="00476AA2">
        <w:t>EnergieStG</w:t>
      </w:r>
      <w:proofErr w:type="spellEnd"/>
      <w:r w:rsidRPr="00476AA2">
        <w:t>.</w:t>
      </w:r>
    </w:p>
    <w:p w:rsidR="00CA012F" w:rsidRDefault="00CA012F" w:rsidP="00CA012F">
      <w:pPr>
        <w:pStyle w:val="Text"/>
      </w:pPr>
      <w:r>
        <w:t>Zu Absatz 4</w:t>
      </w:r>
    </w:p>
    <w:p w:rsidR="00CA012F" w:rsidRDefault="00CA012F" w:rsidP="00CA012F">
      <w:pPr>
        <w:pStyle w:val="Text"/>
      </w:pPr>
      <w:r>
        <w:t xml:space="preserve">Absatz 4 entspricht unverändert dem bisherigen § 53b Absatz 4 </w:t>
      </w:r>
      <w:proofErr w:type="spellStart"/>
      <w:r>
        <w:t>EnergieStG</w:t>
      </w:r>
      <w:proofErr w:type="spellEnd"/>
      <w:r>
        <w:t>.</w:t>
      </w:r>
    </w:p>
    <w:p w:rsidR="00CA012F" w:rsidRDefault="00CA012F" w:rsidP="00CA012F">
      <w:pPr>
        <w:pStyle w:val="Text"/>
      </w:pPr>
      <w:r>
        <w:t>Zu Absatz 5</w:t>
      </w:r>
    </w:p>
    <w:p w:rsidR="00CA012F" w:rsidRPr="00957A15" w:rsidRDefault="00CA012F" w:rsidP="00CA012F">
      <w:pPr>
        <w:pStyle w:val="Text"/>
      </w:pPr>
      <w:r w:rsidRPr="005B5833">
        <w:t xml:space="preserve">Die in Absatz 5 vorgesehenen Entlastungssätze entsprechen bis auf denjenigen für schweres Heizöl </w:t>
      </w:r>
      <w:r w:rsidRPr="00C856FA">
        <w:t xml:space="preserve">denen des bisherigen § 53b </w:t>
      </w:r>
      <w:r w:rsidRPr="005B5833">
        <w:t>Absatz 5. Lediglich der Entlastungssatz</w:t>
      </w:r>
      <w:r w:rsidR="000E434A">
        <w:t xml:space="preserve"> für schweres Heizöl ist EU-r</w:t>
      </w:r>
      <w:r w:rsidRPr="00C856FA">
        <w:t>echt</w:t>
      </w:r>
      <w:r w:rsidR="000E434A">
        <w:t>s</w:t>
      </w:r>
      <w:r w:rsidR="00195DB9">
        <w:t xml:space="preserve">konform anzupassen. Die </w:t>
      </w:r>
      <w:r w:rsidRPr="00C856FA">
        <w:t>Energiesteuerrichtlinie sieht für schweres Heizöl, das als Kraftstoff in einer begünstigten Anlage verwendet wird, keinen Mindeststeuersatz vor. In solchen Fällen greift das so genannte Ähnlichkeitsprinzip, w</w:t>
      </w:r>
      <w:r w:rsidRPr="00C856FA">
        <w:t>o</w:t>
      </w:r>
      <w:r w:rsidRPr="00C856FA">
        <w:t>nach Energieerzeugnisse</w:t>
      </w:r>
      <w:r>
        <w:t xml:space="preserve"> zu dem Steuersatz versteuert werden, der für ein gleichwertiges Energieerzeugnis erhoben wird. Aus diesem Grund darf schweres Heizöl nur bis auf den EU-Mindeststeuersatz für Gasöl – dieser beträgt 21 Euro je 1 000 Liter – entlastet we</w:t>
      </w:r>
      <w:r>
        <w:t>r</w:t>
      </w:r>
      <w:r>
        <w:t xml:space="preserve">den. Die bisherige Rechtslage sah hingegen eine Entlastung bis auf den EU-Heizstoffmindeststeuersatz für schweres Heizöl – dieser beträgt 15 Euro je 1 000 Liter – vor. </w:t>
      </w:r>
    </w:p>
    <w:p w:rsidR="00CA012F" w:rsidRDefault="00CA012F" w:rsidP="00CA012F">
      <w:pPr>
        <w:pStyle w:val="Text"/>
      </w:pPr>
      <w:r>
        <w:t>Zu Absatz 6</w:t>
      </w:r>
    </w:p>
    <w:p w:rsidR="00CA012F" w:rsidRDefault="00CA012F" w:rsidP="00CA012F">
      <w:pPr>
        <w:pStyle w:val="Text"/>
      </w:pPr>
      <w:r>
        <w:t xml:space="preserve">Absatz 6 übernimmt die Regelungen zur vollständigen Steuerentlastung für in KWK-Anlagen eingesetzte Energieerzeugnisse aus § 53a Absatz 1 </w:t>
      </w:r>
      <w:proofErr w:type="spellStart"/>
      <w:r>
        <w:t>EnergieStG</w:t>
      </w:r>
      <w:proofErr w:type="spellEnd"/>
      <w:r>
        <w:t xml:space="preserve"> a. F. und zur teilweisen Entlastung für schwefelreiche Energieerzeugnisse aus § 53a Absatz 3 </w:t>
      </w:r>
      <w:proofErr w:type="spellStart"/>
      <w:r>
        <w:t>Ene</w:t>
      </w:r>
      <w:r>
        <w:t>r</w:t>
      </w:r>
      <w:r>
        <w:t>gieStG</w:t>
      </w:r>
      <w:proofErr w:type="spellEnd"/>
      <w:r>
        <w:t xml:space="preserve"> a. F. Dabei wird der Verweis auf das Unionsrecht aktualisiert.</w:t>
      </w:r>
    </w:p>
    <w:p w:rsidR="00CA012F" w:rsidRDefault="00CA012F" w:rsidP="00CA012F">
      <w:pPr>
        <w:pStyle w:val="Text"/>
      </w:pPr>
      <w:r>
        <w:t>Zu Absatz 7</w:t>
      </w:r>
    </w:p>
    <w:p w:rsidR="00CA012F" w:rsidRDefault="00CA012F" w:rsidP="00CA012F">
      <w:pPr>
        <w:pStyle w:val="Text"/>
      </w:pPr>
      <w:r>
        <w:t xml:space="preserve">Absatz 7 entspricht dem bisherigen § 53a Absatz 2 </w:t>
      </w:r>
      <w:proofErr w:type="spellStart"/>
      <w:r>
        <w:t>EnergieStG</w:t>
      </w:r>
      <w:proofErr w:type="spellEnd"/>
      <w:r>
        <w:t>.</w:t>
      </w:r>
    </w:p>
    <w:p w:rsidR="00CA012F" w:rsidRDefault="00CA012F" w:rsidP="00CA012F">
      <w:pPr>
        <w:pStyle w:val="Text"/>
      </w:pPr>
      <w:r>
        <w:t>Zu Absatz 8</w:t>
      </w:r>
    </w:p>
    <w:p w:rsidR="00CA012F" w:rsidRDefault="00CA012F" w:rsidP="00CA012F">
      <w:pPr>
        <w:pStyle w:val="Text"/>
      </w:pPr>
      <w:r>
        <w:t>Gegenüber dem bisherigen Rechtszustand wird die Vorschrift um einen Entlastungsvo</w:t>
      </w:r>
      <w:r>
        <w:t>r</w:t>
      </w:r>
      <w:r>
        <w:t>behalt erweitert. Danach wird die vollständige Steuerentlastung für hocheffiziente KWK-</w:t>
      </w:r>
      <w:r>
        <w:lastRenderedPageBreak/>
        <w:t>Anlagen aufgrund des übergeordneten EU-Rechts (</w:t>
      </w:r>
      <w:r w:rsidR="00D34A2C">
        <w:t>grundlegend</w:t>
      </w:r>
      <w:r>
        <w:t xml:space="preserve"> hierzu </w:t>
      </w:r>
      <w:proofErr w:type="spellStart"/>
      <w:r w:rsidR="00D34A2C">
        <w:t>Rz</w:t>
      </w:r>
      <w:proofErr w:type="spellEnd"/>
      <w:r w:rsidR="00D34A2C">
        <w:t xml:space="preserve">. 129 der </w:t>
      </w:r>
      <w:r w:rsidR="00D34A2C" w:rsidRPr="00D34A2C">
        <w:t>Mitte</w:t>
      </w:r>
      <w:r w:rsidR="00D34A2C" w:rsidRPr="00D34A2C">
        <w:t>i</w:t>
      </w:r>
      <w:r w:rsidR="00D34A2C" w:rsidRPr="00D34A2C">
        <w:t>lung der Kommission: Leitlinien für staatliche Umweltschutz- und Energiebeihilfen 2014-2020 (2014/C 200/01) (</w:t>
      </w:r>
      <w:proofErr w:type="spellStart"/>
      <w:r w:rsidR="00D34A2C" w:rsidRPr="00D34A2C">
        <w:t>ABl.</w:t>
      </w:r>
      <w:proofErr w:type="spellEnd"/>
      <w:r w:rsidR="00D34A2C" w:rsidRPr="00D34A2C">
        <w:t xml:space="preserve"> C 200 vom 28. Juni 2014, Seite 1ff.)</w:t>
      </w:r>
      <w:r w:rsidR="00D34A2C">
        <w:t xml:space="preserve"> sowie </w:t>
      </w:r>
      <w:proofErr w:type="spellStart"/>
      <w:r>
        <w:t>Rz</w:t>
      </w:r>
      <w:proofErr w:type="spellEnd"/>
      <w:r>
        <w:t>. 63 des B</w:t>
      </w:r>
      <w:r>
        <w:t>e</w:t>
      </w:r>
      <w:r>
        <w:t>schlusses der Kommission vom 22. Februar 2013 zur staatlichen Beihilfe SA: 33848 (2011/N)) nur abzüglich darüber hinaus gewährter staatlicher Investitionsbeihilfen g</w:t>
      </w:r>
      <w:r>
        <w:t>e</w:t>
      </w:r>
      <w:r>
        <w:t>währt.</w:t>
      </w:r>
    </w:p>
    <w:p w:rsidR="00CA012F" w:rsidRDefault="00CA012F" w:rsidP="00CA012F">
      <w:pPr>
        <w:pStyle w:val="Text"/>
      </w:pPr>
      <w:r>
        <w:t>Beispiel 1:</w:t>
      </w:r>
    </w:p>
    <w:p w:rsidR="00CA012F" w:rsidRDefault="009E4E0E" w:rsidP="00CA012F">
      <w:pPr>
        <w:pStyle w:val="Text"/>
      </w:pPr>
      <w:r w:rsidRPr="009E4E0E">
        <w:t xml:space="preserve">Unternehmen A nimmt im Jahr 2017 eine fabrikneue KWK-Anlage in Betrieb, welche die Bedingungen für eine vollständige Steuerentlastung nach § 53a des Gesetzes erfüllt. Das Bundesland B, in dem A ansässig ist, gewährt ihm eine einmalige Investitionsbeihilfe in Höhe von 10 000 Euro. A steht daneben für das Jahr 2017 einen Entlastungsanspruch nach § 53a in Höhe von ebenfalls 10 000 Euro zu. Dieser Betrag entspricht genau der vom Bundesland B gewährte Investitionsbeihilfe, so dass die Steuerentlastung nach § 53a </w:t>
      </w:r>
      <w:proofErr w:type="spellStart"/>
      <w:r w:rsidRPr="009E4E0E">
        <w:t>EnergieStG</w:t>
      </w:r>
      <w:proofErr w:type="spellEnd"/>
      <w:r w:rsidRPr="009E4E0E">
        <w:t xml:space="preserve"> (Betriebsbeihilfe) für das Jahr 2017 vollständig mit der Investitionsbeihilfe verrechnet wird und nicht von A in Anspruch genommen werden kann.</w:t>
      </w:r>
    </w:p>
    <w:p w:rsidR="00CA012F" w:rsidRDefault="00CA012F" w:rsidP="00CA012F">
      <w:pPr>
        <w:pStyle w:val="Text"/>
      </w:pPr>
      <w:r>
        <w:t xml:space="preserve">Im Jahr 2018 ergibt sich ein neuerlicher Steuerentlastungsanspruch nach § 53a von </w:t>
      </w:r>
      <w:r>
        <w:br/>
        <w:t>15 000 Euro, den A nun in voller Höhe in Anspruch nehmen</w:t>
      </w:r>
      <w:r w:rsidR="0057377D">
        <w:t xml:space="preserve"> kann, weil die Investitionsbe</w:t>
      </w:r>
      <w:r w:rsidR="0057377D">
        <w:t>i</w:t>
      </w:r>
      <w:r>
        <w:t>hilfe des Bundeslandes B bereits mit dem nicht gewährten Betriebsbeihilfenbetrag des Jahres 2017 verrechnet worden ist.</w:t>
      </w:r>
    </w:p>
    <w:p w:rsidR="00CA012F" w:rsidRDefault="00CA012F" w:rsidP="00CA012F">
      <w:pPr>
        <w:pStyle w:val="Text"/>
      </w:pPr>
      <w:r>
        <w:t>Beispiel 2:</w:t>
      </w:r>
    </w:p>
    <w:p w:rsidR="00CA012F" w:rsidRDefault="00CA012F" w:rsidP="00CA012F">
      <w:pPr>
        <w:pStyle w:val="Text"/>
      </w:pPr>
      <w:r>
        <w:t>Wie Beispiel 1, wobei A für das Jahr 2017 einen Entlastungsanspruch in Höhe von 15</w:t>
      </w:r>
      <w:r w:rsidR="0057377D">
        <w:t> </w:t>
      </w:r>
      <w:r>
        <w:t xml:space="preserve">000 Euro hat. Dieser Betrag übersteigt die vom Bundesland B gewährte Investitionsbeihilfe, so dass A noch eine Steuerentlastung in Höhe von 5 000 Euro (Betriebsbeihilfe von 15 000 Euro abzüglich der Investitionsbeihilfe von 10 000 Euro) nach § 53a </w:t>
      </w:r>
      <w:proofErr w:type="spellStart"/>
      <w:r>
        <w:t>EnergieStG</w:t>
      </w:r>
      <w:proofErr w:type="spellEnd"/>
      <w:r>
        <w:t xml:space="preserve"> für das Jahr 2017 in Anspruch nehmen kann.</w:t>
      </w:r>
    </w:p>
    <w:p w:rsidR="00CA012F" w:rsidRDefault="00CA012F" w:rsidP="00CA012F">
      <w:pPr>
        <w:pStyle w:val="Text"/>
      </w:pPr>
      <w:r>
        <w:t>Beispiel 3:</w:t>
      </w:r>
    </w:p>
    <w:p w:rsidR="008D3A13" w:rsidRDefault="00CA012F" w:rsidP="00CA012F">
      <w:pPr>
        <w:pStyle w:val="Text"/>
      </w:pPr>
      <w:r>
        <w:t xml:space="preserve">Wie Beispiel 1, wobei A für das Jahr 2017 einen Entlastungsanspruch in Höhe von 5 000 Euro und für das Jahr 2018 in Höhe von 7 500 Euro hat. Der Entlastungsanspruch für das Jahr 2017 ist niedriger als die vom Bundesland B gewährte Investitionsbeihilfe, so dass A für das Jahr 2017 keine </w:t>
      </w:r>
      <w:r w:rsidR="005B2881">
        <w:t xml:space="preserve">vollständige </w:t>
      </w:r>
      <w:r>
        <w:t xml:space="preserve">Steuerentlastung nach § 53a </w:t>
      </w:r>
      <w:proofErr w:type="spellStart"/>
      <w:r>
        <w:t>EnergieStG</w:t>
      </w:r>
      <w:proofErr w:type="spellEnd"/>
      <w:r>
        <w:t xml:space="preserve"> in A</w:t>
      </w:r>
      <w:r>
        <w:t>n</w:t>
      </w:r>
      <w:r>
        <w:t>spruch nehmen kann. Verrechnet man die Betriebsbeihilfe in Höhe von 5 000 Euro mit der Investitionsbeihilfe in Höhe von 10 000 Euro, so verbleibt ein weiterhin zu berücksicht</w:t>
      </w:r>
      <w:r>
        <w:t>i</w:t>
      </w:r>
      <w:r>
        <w:t>gender Anteil der Investitionsbeihilfe in Höhe von 5 000 Euro, der noch von dem Entla</w:t>
      </w:r>
      <w:r>
        <w:t>s</w:t>
      </w:r>
      <w:r>
        <w:t>tungsanspruch für das Jahr 2018 (Betriebsbeihilfe) in Höhe von 7 500 Euro abzuziehen ist. Somit käme für das Antragsjahr 2018 eine Steuerentlastung in Höhe von 2 500 Euro zur Auszahlung.</w:t>
      </w:r>
      <w:r w:rsidR="00253809">
        <w:t xml:space="preserve"> </w:t>
      </w:r>
    </w:p>
    <w:p w:rsidR="00CA012F" w:rsidRDefault="00253809" w:rsidP="00CA012F">
      <w:pPr>
        <w:pStyle w:val="Text"/>
      </w:pPr>
      <w:r>
        <w:t xml:space="preserve">Der verwendete Begriff „dieselben beihilfefähigen Kosten“ </w:t>
      </w:r>
      <w:r w:rsidR="008D3A13">
        <w:t xml:space="preserve">in Satz 5 </w:t>
      </w:r>
      <w:r>
        <w:t>ist dem einschlägigen Unionsrecht</w:t>
      </w:r>
      <w:r w:rsidR="007D2C35">
        <w:t xml:space="preserve"> entnommen (</w:t>
      </w:r>
      <w:r w:rsidR="00524C65">
        <w:t>siehe hierzu</w:t>
      </w:r>
      <w:r w:rsidR="007D2C35">
        <w:t xml:space="preserve"> insbesondere Ziffer 81 f. UEBLL oder Artikel 8 AGVO) und in dem Sinne dieser Vorschriften auszulegen und zu verstehen.</w:t>
      </w:r>
    </w:p>
    <w:p w:rsidR="00CA012F" w:rsidRDefault="00CA012F" w:rsidP="00CA012F">
      <w:pPr>
        <w:pStyle w:val="Text"/>
      </w:pPr>
      <w:r>
        <w:t>Zu Absatz 9</w:t>
      </w:r>
    </w:p>
    <w:p w:rsidR="00CA012F" w:rsidRDefault="00CA012F" w:rsidP="00CA012F">
      <w:pPr>
        <w:pStyle w:val="Text"/>
      </w:pPr>
      <w:r>
        <w:t xml:space="preserve">Absatz 9 entspricht dem bisherigen § 53a Absatz 5 und § 53b Absatz 7 </w:t>
      </w:r>
      <w:proofErr w:type="spellStart"/>
      <w:r>
        <w:t>EnergieStG</w:t>
      </w:r>
      <w:proofErr w:type="spellEnd"/>
      <w:r>
        <w:t>.</w:t>
      </w:r>
    </w:p>
    <w:p w:rsidR="00CA012F" w:rsidRDefault="00CA012F" w:rsidP="00CA012F">
      <w:pPr>
        <w:pStyle w:val="Text"/>
      </w:pPr>
      <w:r>
        <w:t>Zu Absatz 10</w:t>
      </w:r>
    </w:p>
    <w:p w:rsidR="00CA012F" w:rsidRDefault="00CA012F" w:rsidP="00CA012F">
      <w:pPr>
        <w:pStyle w:val="Text"/>
      </w:pPr>
      <w:r>
        <w:t xml:space="preserve">Absatz 10 entspricht dem bisherigen § 53a Absatz 4 und § 53b Absatz 6 </w:t>
      </w:r>
      <w:proofErr w:type="spellStart"/>
      <w:r>
        <w:t>EnergieStG</w:t>
      </w:r>
      <w:proofErr w:type="spellEnd"/>
      <w:r>
        <w:t>. Darüber hinaus wird der Begriff des Verwenders von Energieerzeugnissen, die zur g</w:t>
      </w:r>
      <w:r>
        <w:t>e</w:t>
      </w:r>
      <w:r>
        <w:t>koppelten Erzeugung von Kraft und Wärme eingesetzt werden, als diejenige Person pr</w:t>
      </w:r>
      <w:r>
        <w:t>ä</w:t>
      </w:r>
      <w:r>
        <w:lastRenderedPageBreak/>
        <w:t xml:space="preserve">zisiert, die die Energieerzeugnisse zum Betrieb </w:t>
      </w:r>
      <w:r w:rsidRPr="00C35D79">
        <w:t xml:space="preserve">dieser Anlage </w:t>
      </w:r>
      <w:r w:rsidR="00BA0CE2">
        <w:t xml:space="preserve">in ihr </w:t>
      </w:r>
      <w:r w:rsidRPr="00C35D79">
        <w:t>einsetz</w:t>
      </w:r>
      <w:r>
        <w:t>t. Das ei</w:t>
      </w:r>
      <w:r>
        <w:t>n</w:t>
      </w:r>
      <w:r>
        <w:t xml:space="preserve">schlägige übergeordnete EU-Recht (grundlegend sind </w:t>
      </w:r>
      <w:r w:rsidR="00524C65">
        <w:t>hier die EU-Effizienzrichtlinie sowie die Energiesteuerrichtlinie</w:t>
      </w:r>
      <w:r>
        <w:t>) schreibt im Übrigen vor, dass KWK-Anlagen nach den allg</w:t>
      </w:r>
      <w:r>
        <w:t>e</w:t>
      </w:r>
      <w:r>
        <w:t xml:space="preserve">mein anerkannten Regeln der Technik zu bewerten sind. Aus diesem Grund ist für die genannten Energieerzeugungsanlagen ein </w:t>
      </w:r>
      <w:proofErr w:type="spellStart"/>
      <w:r>
        <w:t>Verwenderbegriff</w:t>
      </w:r>
      <w:proofErr w:type="spellEnd"/>
      <w:r>
        <w:t xml:space="preserve"> notwendig, der diese techn</w:t>
      </w:r>
      <w:r>
        <w:t>i</w:t>
      </w:r>
      <w:r>
        <w:t>sche Betrachtung – losgelöst von den jeweiligen Eigentumsverhältnissen – gewährleistet. Die Umsetzung dieser EU-rechtlichen Vorgabe eröffnet demgemäß bei KWK-Anlagen mit komplexen Beteiligungsstrukturen die Möglichkeit, die Person, die die Energieerzeugnisse einsetzt und zur Inanspruchnahme der Steuerbegünstigung berechtigt sein soll, unabhä</w:t>
      </w:r>
      <w:r>
        <w:t>n</w:t>
      </w:r>
      <w:r>
        <w:t>gig von den eigentumsrechtlichen Verhältnissen der einzelnen Komponenten der Anlage festzulegen. Mit dieser Flexibilisierung wird die Abwicklung einschlägiger energiesteue</w:t>
      </w:r>
      <w:r>
        <w:t>r</w:t>
      </w:r>
      <w:r>
        <w:t>rechtlicher Sachverhalte spürbar vereinfacht.</w:t>
      </w:r>
    </w:p>
    <w:p w:rsidR="00CA012F" w:rsidRDefault="00CA012F" w:rsidP="00B771A6">
      <w:pPr>
        <w:pStyle w:val="Text"/>
      </w:pPr>
      <w:r>
        <w:t xml:space="preserve">Die Regelung wird zudem um einen Mindestbetrag in Höhe von 500 Euro p. a. ergänzt, unterhalb dessen keine </w:t>
      </w:r>
      <w:r w:rsidR="000E434A">
        <w:t xml:space="preserve">vollständige </w:t>
      </w:r>
      <w:r>
        <w:t xml:space="preserve">Entlastung </w:t>
      </w:r>
      <w:r w:rsidR="000E434A">
        <w:t xml:space="preserve">für hocheffiziente KWK-Anlagen </w:t>
      </w:r>
      <w:r>
        <w:t>nach §</w:t>
      </w:r>
      <w:r w:rsidR="0057377D">
        <w:t> </w:t>
      </w:r>
      <w:r>
        <w:t xml:space="preserve">53a Absatz 6 </w:t>
      </w:r>
      <w:proofErr w:type="spellStart"/>
      <w:r>
        <w:t>EnergieStG</w:t>
      </w:r>
      <w:proofErr w:type="spellEnd"/>
      <w:r>
        <w:t xml:space="preserve"> erfolgt. Bei diesen Entlastungstatbeständen handelt es sich um rechtlich und technisch komplexe Sachverhalte, deren Abwicklung bei geringeren En</w:t>
      </w:r>
      <w:r>
        <w:t>t</w:t>
      </w:r>
      <w:r>
        <w:t xml:space="preserve">lastungsbeträgen für die Beteiligten und die Verwaltung in keinem vertretbaren Verhältnis steht. </w:t>
      </w:r>
      <w:r w:rsidRPr="009064E2">
        <w:t>Mithilfe dieser Vorschrift wird die Zahl der Anträge auf vollständige Entlastung von knapp 15 000 um etwa 7 000 auf nur noch rund 8 000 p. a. reduziert. Schon</w:t>
      </w:r>
      <w:r>
        <w:t xml:space="preserve"> aus diesem Grund führt die Neu</w:t>
      </w:r>
      <w:r w:rsidRPr="009064E2">
        <w:t>regelung zu einem erheblichen Bürokratieabbau.</w:t>
      </w:r>
      <w:r>
        <w:t xml:space="preserve"> Schwerer wiegen in diesem Zusammenhang jedoch die beihilferechtlichen Vorgaben des übergeordneten EU-Rechts.</w:t>
      </w:r>
    </w:p>
    <w:p w:rsidR="00CA012F" w:rsidRPr="00B93CA1" w:rsidRDefault="00CA012F" w:rsidP="00B771A6">
      <w:pPr>
        <w:pStyle w:val="Text"/>
      </w:pPr>
      <w:r>
        <w:t xml:space="preserve">Nach § 53a Absatz 8 n. F. ist eine </w:t>
      </w:r>
      <w:r w:rsidR="00D34A2C">
        <w:t xml:space="preserve">vollständige </w:t>
      </w:r>
      <w:r>
        <w:t xml:space="preserve">Steuerentlastung für hocheffiziente KWK-Anlagen </w:t>
      </w:r>
      <w:r w:rsidR="000E434A">
        <w:t xml:space="preserve">(Betriebsbeihilfe) </w:t>
      </w:r>
      <w:r>
        <w:t xml:space="preserve">nur möglich, wenn daneben keine Investitionsbeihilfe gewährt wird. Diese obligatorische Regel ergibt sich </w:t>
      </w:r>
      <w:r w:rsidR="005B2881">
        <w:t xml:space="preserve">unter anderem </w:t>
      </w:r>
      <w:r>
        <w:t>aus der beihilferechtlichen Genehmigung der EU-Kommission für die vollständige inputseitige Energiesteuerentla</w:t>
      </w:r>
      <w:r>
        <w:t>s</w:t>
      </w:r>
      <w:r>
        <w:t xml:space="preserve">tung von hocheffizienten KWK-Anlagen (Hinweis auf </w:t>
      </w:r>
      <w:r w:rsidR="00D34A2C">
        <w:t>die einschlägige Fundstelle in der Begründung zu Absatz 8</w:t>
      </w:r>
      <w:r>
        <w:t xml:space="preserve">). In Deutschland werden </w:t>
      </w:r>
      <w:r w:rsidR="000E434A">
        <w:t xml:space="preserve">hocheffiziente </w:t>
      </w:r>
      <w:r>
        <w:t>KWK-Anlagen mittels verschiedener Programme des Bundes und der Länder in Form von Investitionsbeihilfen gefördert. Beispiel</w:t>
      </w:r>
      <w:r w:rsidR="00BB6A43">
        <w:t>:</w:t>
      </w:r>
      <w:r>
        <w:t xml:space="preserve"> </w:t>
      </w:r>
      <w:r w:rsidR="00BB6A43">
        <w:t>Es wird</w:t>
      </w:r>
      <w:r>
        <w:t xml:space="preserve"> im Jahr 2017 </w:t>
      </w:r>
      <w:r w:rsidR="00BB6A43">
        <w:t>eine</w:t>
      </w:r>
      <w:r>
        <w:t xml:space="preserve"> erdgasbe</w:t>
      </w:r>
      <w:r w:rsidR="00BB6A43">
        <w:t>triebene</w:t>
      </w:r>
      <w:r>
        <w:t xml:space="preserve"> KWK-Anlage mit einer elektrischen Nennleistung von 5,5 </w:t>
      </w:r>
      <w:proofErr w:type="spellStart"/>
      <w:r>
        <w:t>kW</w:t>
      </w:r>
      <w:r>
        <w:rPr>
          <w:vertAlign w:val="subscript"/>
        </w:rPr>
        <w:t>el</w:t>
      </w:r>
      <w:proofErr w:type="spellEnd"/>
      <w:r>
        <w:t xml:space="preserve"> </w:t>
      </w:r>
      <w:r w:rsidR="00BB6A43">
        <w:t>installiert</w:t>
      </w:r>
      <w:r>
        <w:t>.</w:t>
      </w:r>
    </w:p>
    <w:p w:rsidR="00CA012F" w:rsidRDefault="00BB6A43" w:rsidP="00C6568F">
      <w:pPr>
        <w:pStyle w:val="Text"/>
      </w:pPr>
      <w:r>
        <w:t>Der</w:t>
      </w:r>
      <w:r w:rsidR="00CA012F">
        <w:t xml:space="preserve"> Betreiber dieser Anlage </w:t>
      </w:r>
      <w:r>
        <w:t xml:space="preserve">hat </w:t>
      </w:r>
      <w:r w:rsidR="00CA012F">
        <w:t xml:space="preserve">einen Anspruch auf Förderung aus dem </w:t>
      </w:r>
      <w:r w:rsidR="00CA012F" w:rsidRPr="00061BDA">
        <w:t xml:space="preserve">Mini-KWK-Impulsprogramm </w:t>
      </w:r>
      <w:r w:rsidR="00CA012F">
        <w:t xml:space="preserve">des Bundes in Höhe von 2 950 Euro. Über das </w:t>
      </w:r>
      <w:r>
        <w:t>Landes</w:t>
      </w:r>
      <w:r w:rsidR="00CA012F" w:rsidRPr="00E97967">
        <w:t>-Programm</w:t>
      </w:r>
      <w:r w:rsidR="00CA012F">
        <w:t xml:space="preserve"> erhält er weitere 2 423 Euro. Insgesamt ergibt sich daraus eine Investitionsbeihilfensumme von 5 373 Euro. Unterstellt man nun eine durchschnittliche Laufzeit von 4 500 Betriebsstu</w:t>
      </w:r>
      <w:r w:rsidR="00CA012F">
        <w:t>n</w:t>
      </w:r>
      <w:r w:rsidR="00CA012F">
        <w:t>den p. a., so ergibt sich daraus ein grundsätzlicher jährlicher Entlastungsanspruch von 558,72 Euro. Dieser muss nun von der Investi</w:t>
      </w:r>
      <w:r w:rsidR="00B771A6">
        <w:t>ti</w:t>
      </w:r>
      <w:r w:rsidR="00CA012F">
        <w:t xml:space="preserve">onsbeihilfensumme abgezogen werden (z. B. im Jahr 2017: 5 373,00 Euro – 558,72 Euro = 4 814,28 Euro, im Jahr 2018: 4 814,28 Euro – 558,72 Euro = 4 255,56 Euro und so weiter). </w:t>
      </w:r>
      <w:r>
        <w:t>Bei Fortsetzung</w:t>
      </w:r>
      <w:r w:rsidR="00CA012F">
        <w:t xml:space="preserve"> diese</w:t>
      </w:r>
      <w:r>
        <w:t>r</w:t>
      </w:r>
      <w:r w:rsidR="00CA012F">
        <w:t xml:space="preserve"> Abschre</w:t>
      </w:r>
      <w:r w:rsidR="00CA012F">
        <w:t>i</w:t>
      </w:r>
      <w:r w:rsidR="00CA012F">
        <w:t>bungsreihe ergäbe sich im Jahr 2026 erstmalig ein konkreter Entlastungsanspruch von 214,20 Euro. Dies gilt aber nur dann, wenn die Anlage bis dahin noch nicht vollständig nach § 7 Einkommensteuergesetz abgeschrieben ist. In diesem Zusammenhang ist d</w:t>
      </w:r>
      <w:r w:rsidR="00CA012F">
        <w:t>a</w:t>
      </w:r>
      <w:r w:rsidR="00CA012F">
        <w:t>rauf hinzuweisen, dass der Anlagenbetreiber – auch wenn er wegen der Verrechnung mit Investitionsbeihilfen über Jahre hinweg keine Energiesteuerentlastung erhalten kann – gleichwohl in jedem Jahr einen Entlastungsantrag abgeben muss, um nach Neutralisi</w:t>
      </w:r>
      <w:r w:rsidR="00CA012F">
        <w:t>e</w:t>
      </w:r>
      <w:r w:rsidR="00CA012F">
        <w:t>rung der Investitionsbeihilfensumme einen Energiesteuerentlastunganspruch realisieren zu können. Nur mittels dieser jährlichen Entlastungsanträge ist es der Bundesfinanzve</w:t>
      </w:r>
      <w:r w:rsidR="00CA012F">
        <w:t>r</w:t>
      </w:r>
      <w:r w:rsidR="00CA012F">
        <w:t>waltung möglich zu prüfen, ob die jahresbezogenen Begünstigungsvoraussetzungen vo</w:t>
      </w:r>
      <w:r w:rsidR="00CA012F">
        <w:t>r</w:t>
      </w:r>
      <w:r w:rsidR="00CA012F">
        <w:t>liegen (Stichworte: hohe Effizienz</w:t>
      </w:r>
      <w:r w:rsidR="00216E3B">
        <w:t xml:space="preserve"> gegeben</w:t>
      </w:r>
      <w:r w:rsidR="00CA012F">
        <w:t>, noch nicht vollständig abgeschrieben und Monats- oder Jahresnutzungsgrad von mindestens 70 Prozent</w:t>
      </w:r>
      <w:r w:rsidR="00216E3B">
        <w:t xml:space="preserve"> erreicht</w:t>
      </w:r>
      <w:r w:rsidR="00CA012F">
        <w:t>). Würde die Be</w:t>
      </w:r>
      <w:r w:rsidR="00CA012F">
        <w:t>i</w:t>
      </w:r>
      <w:r w:rsidR="00CA012F">
        <w:t>spielanlage hingegen nur 4 000 Stunden im Jahr betrieben, beliefe sich die grundsätzlich mögliche Entlastungssumme in zehn Jahren auf lediglich 4 966,40 Euro (496,64 Euro p. a.). Weil diesem Betrag die zu verrechnenden Investi</w:t>
      </w:r>
      <w:r w:rsidR="00B771A6">
        <w:t>ti</w:t>
      </w:r>
      <w:r w:rsidR="00CA012F">
        <w:t>onsbeihilfen in Höhe von 5 373 Euro gegenüberstehen, ist es innerhalb von zehn Jahren (das entspricht der üblichen A</w:t>
      </w:r>
      <w:r w:rsidR="00CA012F">
        <w:t>b</w:t>
      </w:r>
      <w:r w:rsidR="00CA012F">
        <w:lastRenderedPageBreak/>
        <w:t>schreibungszeit von KWK-Anlagen) schlichtweg unmöglich, eine vollständige Steueren</w:t>
      </w:r>
      <w:r w:rsidR="00CA012F">
        <w:t>t</w:t>
      </w:r>
      <w:r w:rsidR="00CA012F">
        <w:t xml:space="preserve">lastung für die KWK-Anlage zu erhalten. Folgerichtig erscheint die Einführung des </w:t>
      </w:r>
      <w:r>
        <w:t>vorst</w:t>
      </w:r>
      <w:r>
        <w:t>e</w:t>
      </w:r>
      <w:r>
        <w:t xml:space="preserve">henden </w:t>
      </w:r>
      <w:r w:rsidR="00CA012F">
        <w:t xml:space="preserve">Mindestbetrags in Höhe von 500 Euro </w:t>
      </w:r>
      <w:r w:rsidR="00B771A6">
        <w:t>zum Schutz der Beteiligten zwingend</w:t>
      </w:r>
      <w:r w:rsidR="00CA012F">
        <w:t xml:space="preserve"> no</w:t>
      </w:r>
      <w:r w:rsidR="00CA012F">
        <w:t>t</w:t>
      </w:r>
      <w:r w:rsidR="009E4E0E">
        <w:t xml:space="preserve">wendig. </w:t>
      </w:r>
    </w:p>
    <w:p w:rsidR="00CA012F" w:rsidRDefault="00CA012F" w:rsidP="00CA012F">
      <w:pPr>
        <w:pStyle w:val="Text"/>
      </w:pPr>
      <w:r>
        <w:t>Zu Absatz 11</w:t>
      </w:r>
    </w:p>
    <w:p w:rsidR="00482FD6" w:rsidRPr="00FE78DD" w:rsidRDefault="00CA012F" w:rsidP="00CA012F">
      <w:pPr>
        <w:pStyle w:val="Text"/>
      </w:pPr>
      <w:r>
        <w:t xml:space="preserve">Absatz 11 entspricht dem bisherigen § 53a Absatz 6 und § 53b Absatz 8 </w:t>
      </w:r>
      <w:proofErr w:type="spellStart"/>
      <w:r>
        <w:t>EnergieStG</w:t>
      </w:r>
      <w:proofErr w:type="spellEnd"/>
      <w:r>
        <w:t>.</w:t>
      </w:r>
      <w:r w:rsidRPr="00615AE9">
        <w:t xml:space="preserve"> Dabei wird der Verweis auf das Unionsrecht aktualisiert.</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"eNV_042A722E1F3F4B1C9030237EC8EBF487" \* MERGEFORMAT </w:instrText>
      </w:r>
      <w:r w:rsidRPr="00436653">
        <w:rPr>
          <w:rStyle w:val="Binnenverweis"/>
        </w:rPr>
        <w:fldChar w:fldCharType="separate"/>
      </w:r>
      <w:r w:rsidR="00233794" w:rsidRPr="00233794">
        <w:rPr>
          <w:rStyle w:val="Binnenverweis"/>
        </w:rPr>
        <w:t>Nummer 27</w:t>
      </w:r>
      <w:r w:rsidRPr="00436653">
        <w:rPr>
          <w:rStyle w:val="Binnenverweis"/>
        </w:rPr>
        <w:fldChar w:fldCharType="end"/>
      </w:r>
    </w:p>
    <w:p w:rsidR="00FF4230" w:rsidRPr="00FF4230" w:rsidRDefault="00FF4230" w:rsidP="00FF4230">
      <w:pPr>
        <w:pStyle w:val="Text"/>
        <w:rPr>
          <w:u w:val="single"/>
        </w:rPr>
      </w:pPr>
      <w:r w:rsidRPr="00FF4230">
        <w:rPr>
          <w:u w:val="single"/>
        </w:rPr>
        <w:t>§ 5</w:t>
      </w:r>
      <w:r w:rsidR="00397BF7">
        <w:rPr>
          <w:u w:val="single"/>
        </w:rPr>
        <w:t>3b</w:t>
      </w:r>
    </w:p>
    <w:p w:rsidR="00397BF7" w:rsidRPr="00615AE9" w:rsidRDefault="00397BF7" w:rsidP="00397BF7">
      <w:pPr>
        <w:pStyle w:val="Text"/>
      </w:pPr>
      <w:r>
        <w:t xml:space="preserve">Der Regelungsgehalt des bisherigen § 53b </w:t>
      </w:r>
      <w:proofErr w:type="spellStart"/>
      <w:r>
        <w:t>EnergieStG</w:t>
      </w:r>
      <w:proofErr w:type="spellEnd"/>
      <w:r>
        <w:t xml:space="preserve"> wird in den neuen § 53a übe</w:t>
      </w:r>
      <w:r>
        <w:t>r</w:t>
      </w:r>
      <w:r>
        <w:t xml:space="preserve">nommen (s. o. zu </w:t>
      </w:r>
      <w:r w:rsidRPr="00C8314A">
        <w:t xml:space="preserve">Nummer </w:t>
      </w:r>
      <w:r w:rsidR="00C8314A" w:rsidRPr="00C8314A">
        <w:t>26</w:t>
      </w:r>
      <w:r w:rsidRPr="00C8314A">
        <w:t>)</w:t>
      </w:r>
      <w:r w:rsidR="00C8314A">
        <w:t>;</w:t>
      </w:r>
      <w:r>
        <w:t xml:space="preserve"> § 53b ist deshalb aufzuheben.</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"eNV_FB2447DAEAB7460A8E75BA6B829C5106" \* MERGEFORMAT </w:instrText>
      </w:r>
      <w:r w:rsidRPr="00436653">
        <w:rPr>
          <w:rStyle w:val="Binnenverweis"/>
        </w:rPr>
        <w:fldChar w:fldCharType="separate"/>
      </w:r>
      <w:r w:rsidR="00233794" w:rsidRPr="00233794">
        <w:rPr>
          <w:rStyle w:val="Binnenverweis"/>
        </w:rPr>
        <w:t>Nummer 28</w:t>
      </w:r>
      <w:r w:rsidRPr="00436653">
        <w:rPr>
          <w:rStyle w:val="Binnenverweis"/>
        </w:rPr>
        <w:fldChar w:fldCharType="end"/>
      </w:r>
    </w:p>
    <w:p w:rsidR="00FF4230" w:rsidRDefault="00397BF7" w:rsidP="00FF4230">
      <w:pPr>
        <w:pStyle w:val="Text"/>
        <w:rPr>
          <w:u w:val="single"/>
        </w:rPr>
      </w:pPr>
      <w:r>
        <w:rPr>
          <w:u w:val="single"/>
        </w:rPr>
        <w:t xml:space="preserve">§ 54 Absatz 5 </w:t>
      </w:r>
      <w:r w:rsidR="00BB6A43">
        <w:rPr>
          <w:u w:val="single"/>
        </w:rPr>
        <w:t>-</w:t>
      </w:r>
      <w:r>
        <w:rPr>
          <w:u w:val="single"/>
        </w:rPr>
        <w:t> neu -</w:t>
      </w:r>
    </w:p>
    <w:p w:rsidR="001709D7" w:rsidRDefault="00EE307B" w:rsidP="001709D7">
      <w:pPr>
        <w:pStyle w:val="Text"/>
      </w:pPr>
      <w:r w:rsidRPr="00767B2C">
        <w:t xml:space="preserve">Klarstellung, dass die Steuerentlastung des § 54 </w:t>
      </w:r>
      <w:proofErr w:type="spellStart"/>
      <w:r w:rsidRPr="00767B2C">
        <w:t>EnergieStG</w:t>
      </w:r>
      <w:proofErr w:type="spellEnd"/>
      <w:r w:rsidRPr="00767B2C">
        <w:t xml:space="preserve"> aufgrund der zeitlich befri</w:t>
      </w:r>
      <w:r w:rsidRPr="00767B2C">
        <w:t>s</w:t>
      </w:r>
      <w:r w:rsidRPr="00767B2C">
        <w:t>teten Freistellungsanzeige bei der Europäischen Kommission nach der Allgemeinen Gruppenfreistellungsverordnung nur befristet gewährt wird</w:t>
      </w:r>
      <w:r>
        <w:t>.</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"eNV_0DC2EB714342445982723765C7C1CD4A" \* MERGEFORMAT </w:instrText>
      </w:r>
      <w:r w:rsidRPr="00233794">
        <w:rPr>
          <w:rStyle w:val="Binnenverweis"/>
        </w:rPr>
        <w:fldChar w:fldCharType="separate"/>
      </w:r>
      <w:r w:rsidRPr="00233794">
        <w:rPr>
          <w:rStyle w:val="Binnenverweis"/>
        </w:rPr>
        <w:t>Nummer 29</w:t>
      </w:r>
      <w:r w:rsidRPr="00233794">
        <w:rPr>
          <w:rStyle w:val="Binnenverweis"/>
        </w:rPr>
        <w:fldChar w:fldCharType="end"/>
      </w:r>
    </w:p>
    <w:p w:rsidR="00233794" w:rsidRPr="00B05B7A" w:rsidRDefault="00B05B7A" w:rsidP="00233794">
      <w:pPr>
        <w:pStyle w:val="Text"/>
        <w:rPr>
          <w:u w:val="single"/>
        </w:rPr>
      </w:pPr>
      <w:r w:rsidRPr="00B05B7A">
        <w:rPr>
          <w:u w:val="single"/>
        </w:rPr>
        <w:t>§ 55</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"eNV_40182A82E2984D0EA381B57FFD2B58C4" \* MERGEFORMAT </w:instrText>
      </w:r>
      <w:r w:rsidRPr="00436653">
        <w:rPr>
          <w:rStyle w:val="Binnenverweis"/>
        </w:rPr>
        <w:fldChar w:fldCharType="separate"/>
      </w:r>
      <w:r w:rsidR="00233794" w:rsidRPr="00233794">
        <w:rPr>
          <w:rStyle w:val="Binnenverweis"/>
        </w:rPr>
        <w:t>Buchstabe a</w:t>
      </w:r>
      <w:r w:rsidRPr="00436653">
        <w:rPr>
          <w:rStyle w:val="Binnenverweis"/>
        </w:rPr>
        <w:fldChar w:fldCharType="end"/>
      </w:r>
    </w:p>
    <w:p w:rsidR="00FF4230" w:rsidRPr="00FF4230" w:rsidRDefault="00FF4230" w:rsidP="00FF4230">
      <w:pPr>
        <w:pStyle w:val="Text"/>
        <w:rPr>
          <w:u w:val="single"/>
        </w:rPr>
      </w:pPr>
      <w:r w:rsidRPr="00FF4230">
        <w:rPr>
          <w:u w:val="single"/>
        </w:rPr>
        <w:t>§ 5</w:t>
      </w:r>
      <w:r w:rsidR="00397BF7">
        <w:rPr>
          <w:u w:val="single"/>
        </w:rPr>
        <w:t>5</w:t>
      </w:r>
      <w:r w:rsidRPr="00FF4230">
        <w:rPr>
          <w:u w:val="single"/>
        </w:rPr>
        <w:t xml:space="preserve"> Absatz </w:t>
      </w:r>
      <w:r w:rsidR="00397BF7">
        <w:rPr>
          <w:u w:val="single"/>
        </w:rPr>
        <w:t>4</w:t>
      </w:r>
      <w:r w:rsidR="00C93CEE">
        <w:rPr>
          <w:u w:val="single"/>
        </w:rPr>
        <w:t xml:space="preserve"> Satz 1</w:t>
      </w:r>
    </w:p>
    <w:p w:rsidR="001709D7" w:rsidRDefault="001709D7" w:rsidP="001709D7">
      <w:pPr>
        <w:pStyle w:val="Text"/>
      </w:pPr>
      <w:r>
        <w:t>Redaktionelle Korrektur.</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"eNV_F81251635B974BA59AFB46ACB7D5D2ED" \* MERGEFORMAT </w:instrText>
      </w:r>
      <w:r w:rsidRPr="007F5FC4">
        <w:rPr>
          <w:rStyle w:val="Binnenverweis"/>
        </w:rPr>
        <w:fldChar w:fldCharType="separate"/>
      </w:r>
      <w:r w:rsidR="00233794" w:rsidRPr="00233794">
        <w:rPr>
          <w:rStyle w:val="Binnenverweis"/>
        </w:rPr>
        <w:t>Buchstabe b</w:t>
      </w:r>
      <w:r w:rsidRPr="007F5FC4">
        <w:rPr>
          <w:rStyle w:val="Binnenverweis"/>
        </w:rPr>
        <w:fldChar w:fldCharType="end"/>
      </w:r>
    </w:p>
    <w:p w:rsidR="00397BF7" w:rsidRPr="00397BF7" w:rsidRDefault="00397BF7" w:rsidP="00397BF7">
      <w:pPr>
        <w:pStyle w:val="Text"/>
        <w:rPr>
          <w:u w:val="single"/>
        </w:rPr>
      </w:pPr>
      <w:r w:rsidRPr="00397BF7">
        <w:rPr>
          <w:u w:val="single"/>
        </w:rPr>
        <w:t>§ 55 Absatz 9</w:t>
      </w:r>
    </w:p>
    <w:p w:rsidR="00B16123" w:rsidRPr="00B16123" w:rsidRDefault="00397BF7" w:rsidP="007F5FC4">
      <w:pPr>
        <w:pStyle w:val="Text"/>
      </w:pPr>
      <w:r w:rsidRPr="006B0A75">
        <w:t>Aktualisierung der europarechtlichen Rechtsgrundlagen</w:t>
      </w:r>
      <w:r>
        <w:t>.</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"eNV_8A17BE569CD74987990447A73262F824" \* MERGEFORMAT </w:instrText>
      </w:r>
      <w:r w:rsidRPr="00233794">
        <w:rPr>
          <w:rStyle w:val="Binnenverweis"/>
        </w:rPr>
        <w:fldChar w:fldCharType="separate"/>
      </w:r>
      <w:r w:rsidRPr="00233794">
        <w:rPr>
          <w:rStyle w:val="Binnenverweis"/>
        </w:rPr>
        <w:t>Nummer 30</w:t>
      </w:r>
      <w:r w:rsidRPr="00233794">
        <w:rPr>
          <w:rStyle w:val="Binnenverweis"/>
        </w:rPr>
        <w:fldChar w:fldCharType="end"/>
      </w:r>
    </w:p>
    <w:p w:rsidR="00233794" w:rsidRPr="00B05B7A" w:rsidRDefault="00B05B7A" w:rsidP="00233794">
      <w:pPr>
        <w:pStyle w:val="Text"/>
        <w:rPr>
          <w:u w:val="single"/>
        </w:rPr>
      </w:pPr>
      <w:r w:rsidRPr="00B05B7A">
        <w:rPr>
          <w:u w:val="single"/>
        </w:rPr>
        <w:t>§ 56</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"eNV_B3B5530422B1477D89FF5DDDFDCB28DA" \* MERGEFORMAT </w:instrText>
      </w:r>
      <w:r w:rsidRPr="00436653">
        <w:rPr>
          <w:rStyle w:val="Binnenverweis"/>
        </w:rPr>
        <w:fldChar w:fldCharType="separate"/>
      </w:r>
      <w:r w:rsidR="00233794" w:rsidRPr="00233794">
        <w:rPr>
          <w:rStyle w:val="Binnenverweis"/>
        </w:rPr>
        <w:t>Buchstabe a</w:t>
      </w:r>
      <w:r w:rsidRPr="00436653">
        <w:rPr>
          <w:rStyle w:val="Binnenverweis"/>
        </w:rPr>
        <w:fldChar w:fldCharType="end"/>
      </w:r>
    </w:p>
    <w:p w:rsidR="00FF4230" w:rsidRPr="00FF4230" w:rsidRDefault="00FF4230" w:rsidP="00FF4230">
      <w:pPr>
        <w:pStyle w:val="Text"/>
        <w:rPr>
          <w:u w:val="single"/>
        </w:rPr>
      </w:pPr>
      <w:r w:rsidRPr="00FF4230">
        <w:rPr>
          <w:u w:val="single"/>
        </w:rPr>
        <w:t>§ 5</w:t>
      </w:r>
      <w:r w:rsidR="007071E9">
        <w:rPr>
          <w:u w:val="single"/>
        </w:rPr>
        <w:t>6</w:t>
      </w:r>
      <w:r w:rsidRPr="00FF4230">
        <w:rPr>
          <w:u w:val="single"/>
        </w:rPr>
        <w:t xml:space="preserve"> Absatz 1</w:t>
      </w:r>
    </w:p>
    <w:p w:rsidR="001709D7" w:rsidRDefault="001709D7" w:rsidP="001709D7">
      <w:pPr>
        <w:pStyle w:val="Text"/>
      </w:pPr>
      <w:r>
        <w:t>Redaktionelle Bereinigung.</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"eNV_B10CF77BA1F3440D829A3C19AC2D603C" \* MERGEFORMAT </w:instrText>
      </w:r>
      <w:r w:rsidRPr="00436653">
        <w:rPr>
          <w:rStyle w:val="Binnenverweis"/>
        </w:rPr>
        <w:fldChar w:fldCharType="separate"/>
      </w:r>
      <w:r w:rsidR="00233794" w:rsidRPr="00233794">
        <w:rPr>
          <w:rStyle w:val="Binnenverweis"/>
        </w:rPr>
        <w:t>Buchstabe b</w:t>
      </w:r>
      <w:r w:rsidRPr="00436653">
        <w:rPr>
          <w:rStyle w:val="Binnenverweis"/>
        </w:rPr>
        <w:fldChar w:fldCharType="end"/>
      </w:r>
    </w:p>
    <w:p w:rsidR="00FF4230" w:rsidRPr="00FF4230" w:rsidRDefault="00FF4230" w:rsidP="00FF4230">
      <w:pPr>
        <w:pStyle w:val="Text"/>
        <w:rPr>
          <w:u w:val="single"/>
        </w:rPr>
      </w:pPr>
      <w:r w:rsidRPr="00FF4230">
        <w:rPr>
          <w:u w:val="single"/>
        </w:rPr>
        <w:t>§ 5</w:t>
      </w:r>
      <w:r w:rsidR="007071E9">
        <w:rPr>
          <w:u w:val="single"/>
        </w:rPr>
        <w:t>6</w:t>
      </w:r>
      <w:r w:rsidRPr="00FF4230">
        <w:rPr>
          <w:u w:val="single"/>
        </w:rPr>
        <w:t xml:space="preserve"> Absatz </w:t>
      </w:r>
      <w:r w:rsidR="007071E9">
        <w:rPr>
          <w:u w:val="single"/>
        </w:rPr>
        <w:t>2</w:t>
      </w:r>
    </w:p>
    <w:p w:rsidR="001709D7" w:rsidRDefault="001709D7" w:rsidP="001709D7">
      <w:pPr>
        <w:pStyle w:val="Text"/>
      </w:pPr>
      <w:r>
        <w:t>In ihrer Koalitionsvereinbarung für die 18. Legislaturperiode haben sich die Koalitionspa</w:t>
      </w:r>
      <w:r>
        <w:t>r</w:t>
      </w:r>
      <w:r>
        <w:t xml:space="preserve">teien in Anlehnung an die Mobilitäts- und Kraftstoffstrategie der Bundesregierung von 2013 auf eine befristete und degressive Verlängerung der Steuerermäßigung für Erdgas </w:t>
      </w:r>
      <w:r>
        <w:lastRenderedPageBreak/>
        <w:t>und Flüssiggas als Kraftstoff verständigt. Diese Vereinbarung wird mit der vorgeschlag</w:t>
      </w:r>
      <w:r>
        <w:t>e</w:t>
      </w:r>
      <w:r>
        <w:t xml:space="preserve">nen Änderung des § 2 Absatz 2 </w:t>
      </w:r>
      <w:proofErr w:type="spellStart"/>
      <w:r>
        <w:t>EnergieStG</w:t>
      </w:r>
      <w:proofErr w:type="spellEnd"/>
      <w:r>
        <w:t xml:space="preserve"> umgesetzt (s. o. zu Nummer </w:t>
      </w:r>
      <w:r w:rsidR="00C8314A">
        <w:t>3</w:t>
      </w:r>
      <w:r>
        <w:t xml:space="preserve">). Aufgrund dieser Neuregelung würden Erdgase und Flüssiggase, die im Rahmen des Öffentlichen Personennahverkehrs eingesetzt werden, gegenüber anderen Kraftstoffen benachteiligt. Zur Kompensation sollen die Steuerentlastungsbeträge des § 56 Absatz 2 entsprechend angepasst werden. Mit anderen Worten: die Entlastungsbeträge für Erd- und Flüssiggase in § 56 Absatz 2 steigen im selben </w:t>
      </w:r>
      <w:r w:rsidR="002971D9">
        <w:t>Verhältnis</w:t>
      </w:r>
      <w:r>
        <w:t>, wie die Begünstigung in § 2 Absatz 2 für diese Produkte abgeschmolzen wird.</w:t>
      </w:r>
    </w:p>
    <w:p w:rsidR="001709D7" w:rsidRDefault="001709D7" w:rsidP="001709D7">
      <w:pPr>
        <w:pStyle w:val="Text"/>
      </w:pPr>
      <w:r>
        <w:t>Darüber hinaus wird wegen der</w:t>
      </w:r>
      <w:bookmarkStart w:id="342" w:name="DQPErrorScopeC5A7F21F7BA74CEBA709FE3ACFA"/>
      <w:r>
        <w:t xml:space="preserve"> </w:t>
      </w:r>
      <w:bookmarkEnd w:id="342"/>
      <w:r>
        <w:t>Aufhebung des § 50 (s. o. zu Nummer</w:t>
      </w:r>
      <w:r w:rsidR="00C8314A">
        <w:t xml:space="preserve"> 23) </w:t>
      </w:r>
      <w:r>
        <w:t>eine redakti</w:t>
      </w:r>
      <w:r>
        <w:t>o</w:t>
      </w:r>
      <w:r>
        <w:t xml:space="preserve">nelle Folgeänderung vorgenommen. </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"eNV_555A7EF7DA69451B8F771D8AC9BFCB69" \* MERGEFORMAT </w:instrText>
      </w:r>
      <w:r w:rsidRPr="00436653">
        <w:rPr>
          <w:rStyle w:val="Binnenverweis"/>
        </w:rPr>
        <w:fldChar w:fldCharType="separate"/>
      </w:r>
      <w:r w:rsidR="00233794" w:rsidRPr="00233794">
        <w:rPr>
          <w:rStyle w:val="Binnenverweis"/>
        </w:rPr>
        <w:t>Buchstabe c</w:t>
      </w:r>
      <w:r w:rsidRPr="00436653">
        <w:rPr>
          <w:rStyle w:val="Binnenverweis"/>
        </w:rPr>
        <w:fldChar w:fldCharType="end"/>
      </w:r>
    </w:p>
    <w:p w:rsidR="00FF4230" w:rsidRPr="00FF4230" w:rsidRDefault="00FF4230" w:rsidP="00FF4230">
      <w:pPr>
        <w:pStyle w:val="Text"/>
        <w:rPr>
          <w:u w:val="single"/>
        </w:rPr>
      </w:pPr>
      <w:r w:rsidRPr="00FF4230">
        <w:rPr>
          <w:u w:val="single"/>
        </w:rPr>
        <w:t>§ 5</w:t>
      </w:r>
      <w:r w:rsidR="007071E9">
        <w:rPr>
          <w:u w:val="single"/>
        </w:rPr>
        <w:t>6</w:t>
      </w:r>
      <w:r w:rsidRPr="00FF4230">
        <w:rPr>
          <w:u w:val="single"/>
        </w:rPr>
        <w:t xml:space="preserve"> Absatz </w:t>
      </w:r>
      <w:r w:rsidR="007071E9">
        <w:rPr>
          <w:u w:val="single"/>
        </w:rPr>
        <w:t xml:space="preserve">5 </w:t>
      </w:r>
      <w:r w:rsidR="00C93CEE">
        <w:rPr>
          <w:u w:val="single"/>
        </w:rPr>
        <w:t>-</w:t>
      </w:r>
      <w:r w:rsidR="007071E9">
        <w:rPr>
          <w:u w:val="single"/>
        </w:rPr>
        <w:t> neu -</w:t>
      </w:r>
    </w:p>
    <w:p w:rsidR="001709D7" w:rsidRDefault="007071E9" w:rsidP="001709D7">
      <w:pPr>
        <w:pStyle w:val="Text"/>
      </w:pPr>
      <w:r>
        <w:t xml:space="preserve">Klarstellung, dass die Steuerentlastung des § 56 </w:t>
      </w:r>
      <w:proofErr w:type="spellStart"/>
      <w:r>
        <w:t>EnergieStG</w:t>
      </w:r>
      <w:proofErr w:type="spellEnd"/>
      <w:r>
        <w:t xml:space="preserve"> aufgrund der zeitlich befri</w:t>
      </w:r>
      <w:r>
        <w:t>s</w:t>
      </w:r>
      <w:r>
        <w:t>teten Freistellungsanzeige bei der Europäischen Kommission nach der Allgemeinen Gruppenfreistellungsverordnung nur befristet gewährt wird</w:t>
      </w:r>
      <w:r w:rsidR="001709D7">
        <w:t>.</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"eNV_5F1D22D8F4C946939531520AD254D051" \* MERGEFORMAT </w:instrText>
      </w:r>
      <w:r w:rsidRPr="00233794">
        <w:rPr>
          <w:rStyle w:val="Binnenverweis"/>
        </w:rPr>
        <w:fldChar w:fldCharType="separate"/>
      </w:r>
      <w:r w:rsidRPr="00233794">
        <w:rPr>
          <w:rStyle w:val="Binnenverweis"/>
        </w:rPr>
        <w:t>Nummer 31</w:t>
      </w:r>
      <w:r w:rsidRPr="00233794">
        <w:rPr>
          <w:rStyle w:val="Binnenverweis"/>
        </w:rPr>
        <w:fldChar w:fldCharType="end"/>
      </w:r>
    </w:p>
    <w:p w:rsidR="00B05B7A" w:rsidRPr="00B05B7A" w:rsidRDefault="00B05B7A" w:rsidP="00B05B7A">
      <w:pPr>
        <w:pStyle w:val="Text"/>
        <w:rPr>
          <w:u w:val="single"/>
        </w:rPr>
      </w:pPr>
      <w:r w:rsidRPr="00B05B7A">
        <w:rPr>
          <w:u w:val="single"/>
        </w:rPr>
        <w:t>§ 57</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"eNV_4BE3B91D32A14EF58859B52DC74D2FAF" \* MERGEFORMAT </w:instrText>
      </w:r>
      <w:r w:rsidRPr="00233794">
        <w:rPr>
          <w:rStyle w:val="Binnenverweis"/>
        </w:rPr>
        <w:fldChar w:fldCharType="separate"/>
      </w:r>
      <w:r w:rsidRPr="00233794">
        <w:rPr>
          <w:rStyle w:val="Binnenverweis"/>
        </w:rPr>
        <w:t>Buchstabe a</w:t>
      </w:r>
      <w:r w:rsidRPr="00233794">
        <w:rPr>
          <w:rStyle w:val="Binnenverweis"/>
        </w:rPr>
        <w:fldChar w:fldCharType="end"/>
      </w:r>
    </w:p>
    <w:p w:rsidR="00233794" w:rsidRPr="00B05B7A" w:rsidRDefault="00B05B7A" w:rsidP="00233794">
      <w:pPr>
        <w:pStyle w:val="Text"/>
        <w:rPr>
          <w:u w:val="single"/>
        </w:rPr>
      </w:pPr>
      <w:r w:rsidRPr="00B05B7A">
        <w:rPr>
          <w:u w:val="single"/>
        </w:rPr>
        <w:t>§ 57 Absatz 1</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"eNV_8E5AD9A2F7EC488A9E006E0FE9B267DF" \* MERGEFORMAT </w:instrText>
      </w:r>
      <w:r w:rsidRPr="007F5FC4">
        <w:rPr>
          <w:rStyle w:val="Binnenverweis"/>
        </w:rPr>
        <w:fldChar w:fldCharType="separate"/>
      </w:r>
      <w:r w:rsidR="00233794" w:rsidRPr="00233794">
        <w:rPr>
          <w:rStyle w:val="Binnenverweis"/>
        </w:rPr>
        <w:t>Doppelbuchstabe aa</w:t>
      </w:r>
      <w:r w:rsidRPr="007F5FC4">
        <w:rPr>
          <w:rStyle w:val="Binnenverweis"/>
        </w:rPr>
        <w:fldChar w:fldCharType="end"/>
      </w:r>
    </w:p>
    <w:p w:rsidR="00B16123" w:rsidRPr="00B16123" w:rsidRDefault="00807BFC" w:rsidP="007F5FC4">
      <w:pPr>
        <w:pStyle w:val="Text"/>
      </w:pPr>
      <w:r>
        <w:t xml:space="preserve">Unionsrechtlich ist eine Fortführung der staatlichen Beihilfe nur noch für Gasöl zulässig. </w:t>
      </w:r>
      <w:r w:rsidRPr="001460B4">
        <w:t>Das Unionsrecht schließt die Zulässigkeit einer staatlichen Beihilfe „für Biokraftstoffe, für die eine Liefer- oder Beimischungsverpflichtung besteht“ ausdrücklich aus. Im Hinblick auf die in Deutschland geltende Biokraftstoffquote ist eine darüber hinausgehende steuerliche Förderung nicht möglich.</w:t>
      </w:r>
      <w:r>
        <w:t xml:space="preserve"> Die Steuerentlastung für Biokraftstoffe ist deshalb zu streichen.</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"eNV_664D72FC3A854217BAB9C0A0A498B0F9" \* MERGEFORMAT </w:instrText>
      </w:r>
      <w:r w:rsidRPr="007F5FC4">
        <w:rPr>
          <w:rStyle w:val="Binnenverweis"/>
        </w:rPr>
        <w:fldChar w:fldCharType="separate"/>
      </w:r>
      <w:r w:rsidR="00233794" w:rsidRPr="00233794">
        <w:rPr>
          <w:rStyle w:val="Binnenverweis"/>
        </w:rPr>
        <w:t>Doppelbuchstabe bb</w:t>
      </w:r>
      <w:r w:rsidRPr="007F5FC4">
        <w:rPr>
          <w:rStyle w:val="Binnenverweis"/>
        </w:rPr>
        <w:fldChar w:fldCharType="end"/>
      </w:r>
    </w:p>
    <w:p w:rsidR="00B16123" w:rsidRPr="00B16123" w:rsidRDefault="00E35302" w:rsidP="007F5FC4">
      <w:pPr>
        <w:pStyle w:val="Text"/>
      </w:pPr>
      <w:r w:rsidRPr="00E35302">
        <w:t>Die Streichung stellt klar, dass die Gewährung einer Steuerentlastung für die Ausführung forstwirtschaftlicher Arbeiten nicht mehr unter den (einschränkenden) Voraussetzungen einer De-</w:t>
      </w:r>
      <w:proofErr w:type="spellStart"/>
      <w:r w:rsidRPr="00E35302">
        <w:t>minimis</w:t>
      </w:r>
      <w:proofErr w:type="spellEnd"/>
      <w:r w:rsidRPr="00E35302">
        <w:t>-Beihilfe nach der Verordnung (EU) Nr. 1407/2013 der Kommission vom 18. Dezember 2013 über die Anwendung der Artikel 107 und 108 des Vertrags über die Arbeitsweise der Europäischen Union auf „De-</w:t>
      </w:r>
      <w:proofErr w:type="spellStart"/>
      <w:r w:rsidRPr="00E35302">
        <w:t>minimis</w:t>
      </w:r>
      <w:proofErr w:type="spellEnd"/>
      <w:r w:rsidRPr="00E35302">
        <w:t>“-Beihilfen erfolgt. Die Anwendung der Verordnung (EU) Nr. 1407/2013 ist nicht mehr erforderlich, da aufgrund der Neufa</w:t>
      </w:r>
      <w:r w:rsidRPr="00E35302">
        <w:t>s</w:t>
      </w:r>
      <w:r w:rsidRPr="00E35302">
        <w:t>sung der Rahmenregelung der Europäischen Union für staatliche Beihilfen im Agrar- und Forstsektor und in ländlichen Gebieten 2014-2020 (2014/C 204/01) (</w:t>
      </w:r>
      <w:proofErr w:type="spellStart"/>
      <w:r w:rsidRPr="00E35302">
        <w:t>ABl.</w:t>
      </w:r>
      <w:proofErr w:type="spellEnd"/>
      <w:r w:rsidRPr="00E35302">
        <w:t xml:space="preserve"> C 204 vom 1. Juli 2014, Seite 1 ff.) die Steuerentlastung für die Ausführung forstwirtschaftlicher Arbeiten nunmehr – zusammen mit der gesamten Regelung des § 57 – der Kommission mittels einer Anzeige nach der Verordnung (EU) Nr. 651/2014 der Kommission vom 17. Juni 2014 zur Feststellung der Vereinbarkeit bestimmter Gruppen von Beihilfen mit dem Bi</w:t>
      </w:r>
      <w:r w:rsidRPr="00E35302">
        <w:t>n</w:t>
      </w:r>
      <w:r w:rsidRPr="00E35302">
        <w:t>nenmarkt in Anwendung der Artikel 107 und 108 des Vertrags über die Arbeitsweise der Europäischen Union vorgelegt werden kann. Mit dem Verzicht auf das Verfahren nach der Verordnung (EU) Nr. 1407/2013 wird ein teilweiser Abbau der bisher sehr umfangreichen Meldepflichten einhergehen.</w:t>
      </w:r>
    </w:p>
    <w:p w:rsidR="00B16123" w:rsidRDefault="00B16123" w:rsidP="00B16123">
      <w:pPr>
        <w:pStyle w:val="VerweisBegrndung"/>
        <w:rPr>
          <w:rStyle w:val="Binnenverweis"/>
        </w:rPr>
      </w:pPr>
      <w:r>
        <w:lastRenderedPageBreak/>
        <w:t xml:space="preserve">Zu </w:t>
      </w:r>
      <w:r w:rsidRPr="007F5FC4">
        <w:rPr>
          <w:rStyle w:val="Binnenverweis"/>
        </w:rPr>
        <w:fldChar w:fldCharType="begin"/>
      </w:r>
      <w:r w:rsidRPr="007F5FC4">
        <w:rPr>
          <w:rStyle w:val="Binnenverweis"/>
        </w:rPr>
        <w:instrText xml:space="preserve"> DOCVARIABLE "eNV_17B7FAB020E54DF78579F5C70A568F58" \* MERGEFORMAT </w:instrText>
      </w:r>
      <w:r w:rsidRPr="007F5FC4">
        <w:rPr>
          <w:rStyle w:val="Binnenverweis"/>
        </w:rPr>
        <w:fldChar w:fldCharType="separate"/>
      </w:r>
      <w:r w:rsidR="00233794" w:rsidRPr="00233794">
        <w:rPr>
          <w:rStyle w:val="Binnenverweis"/>
        </w:rPr>
        <w:t>Buchstabe b</w:t>
      </w:r>
      <w:r w:rsidRPr="007F5FC4">
        <w:rPr>
          <w:rStyle w:val="Binnenverweis"/>
        </w:rPr>
        <w:fldChar w:fldCharType="end"/>
      </w:r>
    </w:p>
    <w:p w:rsidR="007D53A3" w:rsidRPr="007D53A3" w:rsidRDefault="007D53A3" w:rsidP="007D53A3">
      <w:pPr>
        <w:pStyle w:val="Text"/>
        <w:rPr>
          <w:u w:val="single"/>
        </w:rPr>
      </w:pPr>
      <w:r w:rsidRPr="007D53A3">
        <w:rPr>
          <w:u w:val="single"/>
        </w:rPr>
        <w:t>§ 57 Absatz 5</w:t>
      </w:r>
    </w:p>
    <w:p w:rsidR="007D53A3" w:rsidRDefault="007D53A3" w:rsidP="007D53A3">
      <w:pPr>
        <w:pStyle w:val="Text"/>
      </w:pPr>
      <w:r>
        <w:t>Redaktionelle Folgeänderung zur Aufhebung des § 50 (s. o. zu Nummer</w:t>
      </w:r>
      <w:r w:rsidR="00070A52">
        <w:t xml:space="preserve"> 23</w:t>
      </w:r>
      <w:r>
        <w:t>).</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"eNV_4759FEBBFB5B491390B417424CEEB643" \* MERGEFORMAT </w:instrText>
      </w:r>
      <w:r w:rsidRPr="007F5FC4">
        <w:rPr>
          <w:rStyle w:val="Binnenverweis"/>
        </w:rPr>
        <w:fldChar w:fldCharType="separate"/>
      </w:r>
      <w:r w:rsidR="00233794" w:rsidRPr="00233794">
        <w:rPr>
          <w:rStyle w:val="Binnenverweis"/>
        </w:rPr>
        <w:t>Buchstabe c</w:t>
      </w:r>
      <w:r w:rsidRPr="007F5FC4">
        <w:rPr>
          <w:rStyle w:val="Binnenverweis"/>
        </w:rPr>
        <w:fldChar w:fldCharType="end"/>
      </w:r>
    </w:p>
    <w:p w:rsidR="007D53A3" w:rsidRPr="007D53A3" w:rsidRDefault="007D53A3" w:rsidP="007D53A3">
      <w:pPr>
        <w:pStyle w:val="Text"/>
        <w:rPr>
          <w:u w:val="single"/>
        </w:rPr>
      </w:pPr>
      <w:r w:rsidRPr="007D53A3">
        <w:rPr>
          <w:u w:val="single"/>
        </w:rPr>
        <w:t>§ 57 Absatz 7</w:t>
      </w:r>
    </w:p>
    <w:p w:rsidR="00B16123" w:rsidRPr="00B16123" w:rsidRDefault="007D53A3" w:rsidP="007F5FC4">
      <w:pPr>
        <w:pStyle w:val="Text"/>
      </w:pPr>
      <w:r w:rsidRPr="007D53A3">
        <w:t>Redaktionelle Bereinigung.</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"eNV_FBF483C99E2A46E29EFD9EDF3ED3B55B" \* MERGEFORMAT </w:instrText>
      </w:r>
      <w:r w:rsidRPr="007F5FC4">
        <w:rPr>
          <w:rStyle w:val="Binnenverweis"/>
        </w:rPr>
        <w:fldChar w:fldCharType="separate"/>
      </w:r>
      <w:r w:rsidR="00233794" w:rsidRPr="00233794">
        <w:rPr>
          <w:rStyle w:val="Binnenverweis"/>
        </w:rPr>
        <w:t>Buchstabe d</w:t>
      </w:r>
      <w:r w:rsidRPr="007F5FC4">
        <w:rPr>
          <w:rStyle w:val="Binnenverweis"/>
        </w:rPr>
        <w:fldChar w:fldCharType="end"/>
      </w:r>
    </w:p>
    <w:p w:rsidR="007D53A3" w:rsidRPr="007D53A3" w:rsidRDefault="007D53A3" w:rsidP="007D53A3">
      <w:pPr>
        <w:pStyle w:val="Text"/>
        <w:rPr>
          <w:u w:val="single"/>
        </w:rPr>
      </w:pPr>
      <w:r w:rsidRPr="007D53A3">
        <w:rPr>
          <w:u w:val="single"/>
        </w:rPr>
        <w:t>§ 57 Absatz 8</w:t>
      </w:r>
    </w:p>
    <w:p w:rsidR="00B16123" w:rsidRPr="00B16123" w:rsidRDefault="007D53A3" w:rsidP="007F5FC4">
      <w:pPr>
        <w:pStyle w:val="Text"/>
      </w:pPr>
      <w:r w:rsidRPr="007D53A3">
        <w:t>Folgeänderung zu Buchstabe a</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"eNV_B2085EF0E89849749AFBC527B4334C29" \* MERGEFORMAT </w:instrText>
      </w:r>
      <w:r w:rsidRPr="007F5FC4">
        <w:rPr>
          <w:rStyle w:val="Binnenverweis"/>
        </w:rPr>
        <w:fldChar w:fldCharType="separate"/>
      </w:r>
      <w:r w:rsidR="00233794" w:rsidRPr="00233794">
        <w:rPr>
          <w:rStyle w:val="Binnenverweis"/>
        </w:rPr>
        <w:t>Buchstabe e</w:t>
      </w:r>
      <w:r w:rsidRPr="007F5FC4">
        <w:rPr>
          <w:rStyle w:val="Binnenverweis"/>
        </w:rPr>
        <w:fldChar w:fldCharType="end"/>
      </w:r>
    </w:p>
    <w:p w:rsidR="007D53A3" w:rsidRPr="007D53A3" w:rsidRDefault="007D53A3" w:rsidP="007D53A3">
      <w:pPr>
        <w:pStyle w:val="Text"/>
        <w:rPr>
          <w:u w:val="single"/>
        </w:rPr>
      </w:pPr>
      <w:r w:rsidRPr="007D53A3">
        <w:rPr>
          <w:u w:val="single"/>
        </w:rPr>
        <w:t xml:space="preserve">§ 57 Absatz 9 </w:t>
      </w:r>
      <w:r w:rsidR="00C93CEE">
        <w:rPr>
          <w:u w:val="single"/>
        </w:rPr>
        <w:t>-</w:t>
      </w:r>
      <w:r w:rsidRPr="007D53A3">
        <w:rPr>
          <w:u w:val="single"/>
        </w:rPr>
        <w:t> neu -</w:t>
      </w:r>
    </w:p>
    <w:p w:rsidR="00B16123" w:rsidRPr="00B16123" w:rsidRDefault="007D53A3" w:rsidP="007F5FC4">
      <w:pPr>
        <w:pStyle w:val="Text"/>
      </w:pPr>
      <w:r>
        <w:t>Der neue Absatz 9</w:t>
      </w:r>
      <w:r w:rsidRPr="00EB7A2B">
        <w:t xml:space="preserve"> stellt klar, dass </w:t>
      </w:r>
      <w:r>
        <w:t>die Steuerentlastung</w:t>
      </w:r>
      <w:r w:rsidRPr="00EB7A2B">
        <w:t xml:space="preserve"> nach Absatz </w:t>
      </w:r>
      <w:r>
        <w:t>5</w:t>
      </w:r>
      <w:r w:rsidRPr="00EB7A2B">
        <w:t xml:space="preserve"> aufgrund der zei</w:t>
      </w:r>
      <w:r w:rsidRPr="00EB7A2B">
        <w:t>t</w:t>
      </w:r>
      <w:r w:rsidRPr="00EB7A2B">
        <w:t>lich begrenzten Freistellungsanzeige bei der Europäischen Kommission nach der Allg</w:t>
      </w:r>
      <w:r w:rsidRPr="00EB7A2B">
        <w:t>e</w:t>
      </w:r>
      <w:r w:rsidRPr="00EB7A2B">
        <w:t>meinen Gruppenfreistellungsverordnung nur befristet gewährt wird</w:t>
      </w:r>
      <w:r>
        <w:t>.</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"eNV_877BF666364B42FE8A64114126C7A747" \* MERGEFORMAT </w:instrText>
      </w:r>
      <w:r w:rsidRPr="00436653">
        <w:rPr>
          <w:rStyle w:val="Binnenverweis"/>
        </w:rPr>
        <w:fldChar w:fldCharType="separate"/>
      </w:r>
      <w:r w:rsidR="00233794" w:rsidRPr="00233794">
        <w:rPr>
          <w:rStyle w:val="Binnenverweis"/>
        </w:rPr>
        <w:t>Nummer 32</w:t>
      </w:r>
      <w:r w:rsidRPr="00436653">
        <w:rPr>
          <w:rStyle w:val="Binnenverweis"/>
        </w:rPr>
        <w:fldChar w:fldCharType="end"/>
      </w:r>
    </w:p>
    <w:p w:rsidR="00FF4230" w:rsidRPr="00FF4230" w:rsidRDefault="00FF4230" w:rsidP="00FF4230">
      <w:pPr>
        <w:pStyle w:val="Text"/>
        <w:rPr>
          <w:u w:val="single"/>
        </w:rPr>
      </w:pPr>
      <w:r w:rsidRPr="00FF4230">
        <w:rPr>
          <w:u w:val="single"/>
        </w:rPr>
        <w:t xml:space="preserve">§ </w:t>
      </w:r>
      <w:r w:rsidR="007D53A3">
        <w:rPr>
          <w:u w:val="single"/>
        </w:rPr>
        <w:t>59</w:t>
      </w:r>
    </w:p>
    <w:p w:rsidR="006E32B0" w:rsidRPr="00835FD0" w:rsidRDefault="006E32B0" w:rsidP="006E32B0">
      <w:pPr>
        <w:pStyle w:val="Text"/>
      </w:pPr>
      <w:r w:rsidRPr="00E37C21">
        <w:t>Eltern eines bevorrechtigten Bediensteten einer diplomatischen oder berufskonsular</w:t>
      </w:r>
      <w:r w:rsidRPr="00E37C21">
        <w:t>i</w:t>
      </w:r>
      <w:r w:rsidRPr="00E37C21">
        <w:t>schen Vertretungen können grundsätzlich nicht als bevorrechtigte Familienangehörige nach dem Wiener Übereinkommen vom 18. April 1961 (BGBl. II 1964, S. 957) über dipl</w:t>
      </w:r>
      <w:r w:rsidRPr="00E37C21">
        <w:t>o</w:t>
      </w:r>
      <w:r w:rsidRPr="00E37C21">
        <w:t>matische Beziehungen oder dem Wiener Übereinkommen vom 24. April 1963 über kons</w:t>
      </w:r>
      <w:r w:rsidRPr="00E37C21">
        <w:t>u</w:t>
      </w:r>
      <w:r w:rsidRPr="00E37C21">
        <w:t xml:space="preserve">larische Beziehungen (BGBl. II 1969, S. 1585) angesehen werden. Da </w:t>
      </w:r>
      <w:r>
        <w:t>es</w:t>
      </w:r>
      <w:r w:rsidRPr="00E37C21">
        <w:t xml:space="preserve"> </w:t>
      </w:r>
      <w:r>
        <w:t>der</w:t>
      </w:r>
      <w:r w:rsidRPr="00E37C21">
        <w:t xml:space="preserve"> hier in § 59 </w:t>
      </w:r>
      <w:proofErr w:type="spellStart"/>
      <w:r w:rsidRPr="00E37C21">
        <w:t>EnergieStG</w:t>
      </w:r>
      <w:proofErr w:type="spellEnd"/>
      <w:r w:rsidRPr="00E37C21">
        <w:t xml:space="preserve"> enthaltene</w:t>
      </w:r>
      <w:r>
        <w:t>n</w:t>
      </w:r>
      <w:r w:rsidRPr="00E37C21">
        <w:t xml:space="preserve"> Regelung </w:t>
      </w:r>
      <w:r>
        <w:t>an einem Anwendungsbereich fehlt</w:t>
      </w:r>
      <w:r w:rsidRPr="00E37C21">
        <w:t>, wurden die Eltern gestrichen.</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"eNV_3EE09539495B453A9D882D6C388751F0" \* MERGEFORMAT </w:instrText>
      </w:r>
      <w:r w:rsidRPr="00436653">
        <w:rPr>
          <w:rStyle w:val="Binnenverweis"/>
        </w:rPr>
        <w:fldChar w:fldCharType="separate"/>
      </w:r>
      <w:r w:rsidR="00233794" w:rsidRPr="00233794">
        <w:rPr>
          <w:rStyle w:val="Binnenverweis"/>
        </w:rPr>
        <w:t>Nummer 33</w:t>
      </w:r>
      <w:r w:rsidRPr="00436653">
        <w:rPr>
          <w:rStyle w:val="Binnenverweis"/>
        </w:rPr>
        <w:fldChar w:fldCharType="end"/>
      </w:r>
    </w:p>
    <w:p w:rsidR="00FF4230" w:rsidRDefault="00FF4230" w:rsidP="00FF4230">
      <w:pPr>
        <w:pStyle w:val="Text"/>
        <w:rPr>
          <w:u w:val="single"/>
        </w:rPr>
      </w:pPr>
      <w:r w:rsidRPr="00FF4230">
        <w:rPr>
          <w:u w:val="single"/>
        </w:rPr>
        <w:t>§ 6</w:t>
      </w:r>
      <w:r w:rsidR="007D53A3">
        <w:rPr>
          <w:u w:val="single"/>
        </w:rPr>
        <w:t>0</w:t>
      </w:r>
    </w:p>
    <w:p w:rsidR="006E32B0" w:rsidRDefault="006E32B0" w:rsidP="006E32B0">
      <w:pPr>
        <w:pStyle w:val="Text"/>
      </w:pPr>
      <w:r>
        <w:t>Die Steuerentlastung ist unionsrechtskonform zurückzuführen und im Energiesteuerg</w:t>
      </w:r>
      <w:r>
        <w:t>e</w:t>
      </w:r>
      <w:r>
        <w:t>setz zu streichen. Den betroffenen Unternehmen bleibt es damit unbenommen, im Ra</w:t>
      </w:r>
      <w:r>
        <w:t>h</w:t>
      </w:r>
      <w:r>
        <w:t>men der allgemeinen Billigkeitsgrundsätze (§ 227 AO) Hilfe zu beanspruchen.</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"eNV_538AC7E2D7094D2A9FAEE554F1227C3D" \* MERGEFORMAT </w:instrText>
      </w:r>
      <w:r w:rsidRPr="00233794">
        <w:rPr>
          <w:rStyle w:val="Binnenverweis"/>
        </w:rPr>
        <w:fldChar w:fldCharType="separate"/>
      </w:r>
      <w:r w:rsidRPr="00233794">
        <w:rPr>
          <w:rStyle w:val="Binnenverweis"/>
        </w:rPr>
        <w:t>Nummer 34</w:t>
      </w:r>
      <w:r w:rsidRPr="00233794">
        <w:rPr>
          <w:rStyle w:val="Binnenverweis"/>
        </w:rPr>
        <w:fldChar w:fldCharType="end"/>
      </w:r>
    </w:p>
    <w:p w:rsidR="00B05B7A" w:rsidRPr="00B05B7A" w:rsidRDefault="00B05B7A" w:rsidP="00B05B7A">
      <w:pPr>
        <w:pStyle w:val="Text"/>
        <w:rPr>
          <w:u w:val="single"/>
        </w:rPr>
      </w:pPr>
      <w:r w:rsidRPr="00B05B7A">
        <w:rPr>
          <w:u w:val="single"/>
        </w:rPr>
        <w:t>§ 66 Absatz 1</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"eNV_2A4015A6543D4FB29941FDE864728A47" \* MERGEFORMAT </w:instrText>
      </w:r>
      <w:r w:rsidRPr="00233794">
        <w:rPr>
          <w:rStyle w:val="Binnenverweis"/>
        </w:rPr>
        <w:fldChar w:fldCharType="separate"/>
      </w:r>
      <w:r w:rsidRPr="00233794">
        <w:rPr>
          <w:rStyle w:val="Binnenverweis"/>
        </w:rPr>
        <w:t>Buchstabe a</w:t>
      </w:r>
      <w:r w:rsidRPr="00233794">
        <w:rPr>
          <w:rStyle w:val="Binnenverweis"/>
        </w:rPr>
        <w:fldChar w:fldCharType="end"/>
      </w:r>
    </w:p>
    <w:p w:rsidR="00B16123" w:rsidRDefault="00B16123" w:rsidP="00070A52">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"eNV_378AD6E37F9546C6B6E496E6B5AC5E8E" \* MERGEFORMAT </w:instrText>
      </w:r>
      <w:r w:rsidRPr="007F5FC4">
        <w:rPr>
          <w:rStyle w:val="Binnenverweis"/>
        </w:rPr>
        <w:fldChar w:fldCharType="separate"/>
      </w:r>
      <w:r w:rsidR="00233794" w:rsidRPr="00233794">
        <w:rPr>
          <w:rStyle w:val="Binnenverweis"/>
        </w:rPr>
        <w:t>Doppelbuchstabe aa</w:t>
      </w:r>
      <w:r w:rsidRPr="007F5FC4">
        <w:rPr>
          <w:rStyle w:val="Binnenverweis"/>
        </w:rPr>
        <w:fldChar w:fldCharType="end"/>
      </w:r>
    </w:p>
    <w:p w:rsidR="00B16123" w:rsidRPr="00B16123" w:rsidRDefault="00D83941" w:rsidP="007F5FC4">
      <w:pPr>
        <w:pStyle w:val="Text"/>
      </w:pPr>
      <w:r w:rsidRPr="00024E1F">
        <w:t>Redaktionelle Änderungen.</w:t>
      </w:r>
    </w:p>
    <w:p w:rsidR="00B16123" w:rsidRDefault="00B16123" w:rsidP="00B16123">
      <w:pPr>
        <w:pStyle w:val="VerweisBegrndung"/>
        <w:rPr>
          <w:rStyle w:val="Binnenverweis"/>
        </w:rPr>
      </w:pPr>
      <w:r>
        <w:lastRenderedPageBreak/>
        <w:t xml:space="preserve">Zu </w:t>
      </w:r>
      <w:r w:rsidRPr="007F5FC4">
        <w:rPr>
          <w:rStyle w:val="Binnenverweis"/>
        </w:rPr>
        <w:fldChar w:fldCharType="begin"/>
      </w:r>
      <w:r w:rsidRPr="007F5FC4">
        <w:rPr>
          <w:rStyle w:val="Binnenverweis"/>
        </w:rPr>
        <w:instrText xml:space="preserve"> DOCVARIABLE "eNV_1BABE13D0BD34CF8BA784691D59DF5F5" \* MERGEFORMAT </w:instrText>
      </w:r>
      <w:r w:rsidRPr="007F5FC4">
        <w:rPr>
          <w:rStyle w:val="Binnenverweis"/>
        </w:rPr>
        <w:fldChar w:fldCharType="separate"/>
      </w:r>
      <w:r w:rsidR="00233794" w:rsidRPr="00233794">
        <w:rPr>
          <w:rStyle w:val="Binnenverweis"/>
        </w:rPr>
        <w:t>Doppelbuchstabe bb</w:t>
      </w:r>
      <w:r w:rsidRPr="007F5FC4">
        <w:rPr>
          <w:rStyle w:val="Binnenverweis"/>
        </w:rPr>
        <w:fldChar w:fldCharType="end"/>
      </w:r>
    </w:p>
    <w:p w:rsidR="00B16123" w:rsidRPr="00B16123" w:rsidRDefault="00D83941" w:rsidP="007F5FC4">
      <w:pPr>
        <w:pStyle w:val="Text"/>
      </w:pPr>
      <w:r w:rsidRPr="00024E1F">
        <w:t>Die Vorschrift führt zudem eine Ermächtigungsgrundlage ein, durch Rechtsverordnung die Form, den Inhalt, den Umfang sowie die Art und Weise der Übermittlung der Mitteilung</w:t>
      </w:r>
      <w:r w:rsidRPr="00024E1F">
        <w:t>s</w:t>
      </w:r>
      <w:r w:rsidRPr="00024E1F">
        <w:t>pflichten nach § 3b des Gesetzes zu bestimmen und besondere Vorgaben einschließlich der Fristen, innerhalb derer die Angab</w:t>
      </w:r>
      <w:r w:rsidR="00062DE3">
        <w:t>en zu machen sind, zu erlassen.</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"eNV_C68120A6FED24DFC9399195E6E9C4DA3" \* MERGEFORMAT </w:instrText>
      </w:r>
      <w:r w:rsidRPr="007F5FC4">
        <w:rPr>
          <w:rStyle w:val="Binnenverweis"/>
        </w:rPr>
        <w:fldChar w:fldCharType="separate"/>
      </w:r>
      <w:r w:rsidR="00233794" w:rsidRPr="00233794">
        <w:rPr>
          <w:rStyle w:val="Binnenverweis"/>
        </w:rPr>
        <w:t>Buchstabe b</w:t>
      </w:r>
      <w:r w:rsidRPr="007F5FC4">
        <w:rPr>
          <w:rStyle w:val="Binnenverweis"/>
        </w:rPr>
        <w:fldChar w:fldCharType="end"/>
      </w:r>
    </w:p>
    <w:p w:rsidR="00B16123" w:rsidRPr="00B16123" w:rsidRDefault="007D53A3" w:rsidP="007F5FC4">
      <w:pPr>
        <w:pStyle w:val="Text"/>
      </w:pPr>
      <w:r>
        <w:t>Die Ermächtigungsgrundlage zur Regelung des Erlaubnis- und des Steuerlagerverfahrens wird präzisiert und an die entsprechenden Ermächtigungsgrundlagen in anderen Ve</w:t>
      </w:r>
      <w:r>
        <w:t>r</w:t>
      </w:r>
      <w:r>
        <w:t>brauchsteuergesetzen angeglichen.</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"eNV_E0217C2C42FB4FE4AACF4C7AC0B1ED4B" \* MERGEFORMAT </w:instrText>
      </w:r>
      <w:r w:rsidRPr="007F5FC4">
        <w:rPr>
          <w:rStyle w:val="Binnenverweis"/>
        </w:rPr>
        <w:fldChar w:fldCharType="separate"/>
      </w:r>
      <w:r w:rsidR="00233794" w:rsidRPr="00233794">
        <w:rPr>
          <w:rStyle w:val="Binnenverweis"/>
        </w:rPr>
        <w:t>Buchstabe c</w:t>
      </w:r>
      <w:r w:rsidRPr="007F5FC4">
        <w:rPr>
          <w:rStyle w:val="Binnenverweis"/>
        </w:rPr>
        <w:fldChar w:fldCharType="end"/>
      </w:r>
    </w:p>
    <w:p w:rsidR="007D53A3" w:rsidRDefault="007D53A3" w:rsidP="007D53A3">
      <w:pPr>
        <w:pStyle w:val="Text"/>
      </w:pPr>
      <w:r>
        <w:t>Ergänzung einer Ermächtigungsgrundlage, um das in § 14 Absatz 7 Satz 3 und 4 vorg</w:t>
      </w:r>
      <w:r>
        <w:t>e</w:t>
      </w:r>
      <w:r>
        <w:t>sehene Zulassungsverfahren näher zu regeln.</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"eNV_F6396914B40A4180A75E9458A7CCB58B" \* MERGEFORMAT </w:instrText>
      </w:r>
      <w:r w:rsidRPr="007F5FC4">
        <w:rPr>
          <w:rStyle w:val="Binnenverweis"/>
        </w:rPr>
        <w:fldChar w:fldCharType="separate"/>
      </w:r>
      <w:r w:rsidR="00233794" w:rsidRPr="00233794">
        <w:rPr>
          <w:rStyle w:val="Binnenverweis"/>
        </w:rPr>
        <w:t>Buchstabe d</w:t>
      </w:r>
      <w:r w:rsidRPr="007F5FC4">
        <w:rPr>
          <w:rStyle w:val="Binnenverweis"/>
        </w:rPr>
        <w:fldChar w:fldCharType="end"/>
      </w:r>
    </w:p>
    <w:p w:rsidR="00B16123" w:rsidRPr="00B16123" w:rsidRDefault="007D53A3" w:rsidP="007F5FC4">
      <w:pPr>
        <w:pStyle w:val="Text"/>
      </w:pPr>
      <w:r>
        <w:t>In Angleichung an die anderen besonderen Verbrauchsteuergesetze wird eine Ermächt</w:t>
      </w:r>
      <w:r>
        <w:t>i</w:t>
      </w:r>
      <w:r>
        <w:t>gungsgrundlage zur Umsetzung von vereinfachten Verfahren bei der Beförderung von Energieerzeugnissen im freien Verkehr im Rahmen bilateraler Vereinbarungen mit and</w:t>
      </w:r>
      <w:r>
        <w:t>e</w:t>
      </w:r>
      <w:r>
        <w:t>ren Mitgliedstaaten eingeführt.</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"eNV_A71CD69DF18C424088994979B5931DDC" \* MERGEFORMAT </w:instrText>
      </w:r>
      <w:r w:rsidRPr="007F5FC4">
        <w:rPr>
          <w:rStyle w:val="Binnenverweis"/>
        </w:rPr>
        <w:fldChar w:fldCharType="separate"/>
      </w:r>
      <w:r w:rsidR="00233794" w:rsidRPr="00233794">
        <w:rPr>
          <w:rStyle w:val="Binnenverweis"/>
        </w:rPr>
        <w:t>Buchstabe e</w:t>
      </w:r>
      <w:r w:rsidRPr="007F5FC4">
        <w:rPr>
          <w:rStyle w:val="Binnenverweis"/>
        </w:rPr>
        <w:fldChar w:fldCharType="end"/>
      </w:r>
    </w:p>
    <w:p w:rsidR="007D53A3" w:rsidRDefault="00D83941" w:rsidP="007D53A3">
      <w:pPr>
        <w:pStyle w:val="Text"/>
      </w:pPr>
      <w:r>
        <w:t>Redaktionelle Anpassung (Streichung des Buchstaben f) und Folgeänderung zur Aufh</w:t>
      </w:r>
      <w:r>
        <w:t>e</w:t>
      </w:r>
      <w:r>
        <w:t>bung des § 50 (Streichung des Buchstaben h, s. o. zu Nummer 23).</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"eNV_E8A92DD408674FEE9F26C102BEF0E9E9" \* MERGEFORMAT </w:instrText>
      </w:r>
      <w:r w:rsidRPr="007F5FC4">
        <w:rPr>
          <w:rStyle w:val="Binnenverweis"/>
        </w:rPr>
        <w:fldChar w:fldCharType="separate"/>
      </w:r>
      <w:r w:rsidR="00233794" w:rsidRPr="00233794">
        <w:rPr>
          <w:rStyle w:val="Binnenverweis"/>
        </w:rPr>
        <w:t>Buchstabe f</w:t>
      </w:r>
      <w:r w:rsidRPr="007F5FC4">
        <w:rPr>
          <w:rStyle w:val="Binnenverweis"/>
        </w:rPr>
        <w:fldChar w:fldCharType="end"/>
      </w:r>
    </w:p>
    <w:p w:rsidR="00B16123" w:rsidRPr="00B16123" w:rsidRDefault="007D53A3" w:rsidP="007F5FC4">
      <w:pPr>
        <w:pStyle w:val="Text"/>
      </w:pPr>
      <w:r>
        <w:t xml:space="preserve">Folgeänderung zur Aufhebung des § </w:t>
      </w:r>
      <w:r w:rsidR="00D83941">
        <w:t>50</w:t>
      </w:r>
      <w:r>
        <w:t>.</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"eNV_FA1A5D8AB7D6445C8ABA561DC4002D1B" \* MERGEFORMAT </w:instrText>
      </w:r>
      <w:r w:rsidRPr="007F5FC4">
        <w:rPr>
          <w:rStyle w:val="Binnenverweis"/>
        </w:rPr>
        <w:fldChar w:fldCharType="separate"/>
      </w:r>
      <w:r w:rsidR="00233794" w:rsidRPr="00233794">
        <w:rPr>
          <w:rStyle w:val="Binnenverweis"/>
        </w:rPr>
        <w:t>Buchstabe g</w:t>
      </w:r>
      <w:r w:rsidRPr="007F5FC4">
        <w:rPr>
          <w:rStyle w:val="Binnenverweis"/>
        </w:rPr>
        <w:fldChar w:fldCharType="end"/>
      </w:r>
    </w:p>
    <w:p w:rsidR="00B16123" w:rsidRPr="00B16123" w:rsidRDefault="007D53A3" w:rsidP="007F5FC4">
      <w:pPr>
        <w:pStyle w:val="Text"/>
      </w:pPr>
      <w:r w:rsidRPr="0022687D">
        <w:t>Einfügung einer Ermächtigungsgrundlage zur Regelung des weiteren Vergütungsverfa</w:t>
      </w:r>
      <w:r w:rsidRPr="0022687D">
        <w:t>h</w:t>
      </w:r>
      <w:r w:rsidRPr="0022687D">
        <w:t>rens für internationale Einrichtungen</w:t>
      </w:r>
      <w:r w:rsidRPr="005D4334">
        <w:t xml:space="preserve"> und deren Mitglieder</w:t>
      </w:r>
      <w:r w:rsidRPr="0022687D">
        <w:t>, für die sich eine Steuerbefre</w:t>
      </w:r>
      <w:r w:rsidRPr="0022687D">
        <w:t>i</w:t>
      </w:r>
      <w:r w:rsidRPr="0022687D">
        <w:t xml:space="preserve">ung aus dem jeweiligen Gründungsübereinkommen oder allgemeinen </w:t>
      </w:r>
      <w:proofErr w:type="spellStart"/>
      <w:r w:rsidRPr="0022687D">
        <w:t>Privilegienüberei</w:t>
      </w:r>
      <w:r w:rsidRPr="0022687D">
        <w:t>n</w:t>
      </w:r>
      <w:r w:rsidRPr="0022687D">
        <w:t>kommen</w:t>
      </w:r>
      <w:proofErr w:type="spellEnd"/>
      <w:r w:rsidRPr="0022687D">
        <w:t xml:space="preserve"> zwischen den Mitgliedstaaten der internationalen Einrichtung vereinbarten ve</w:t>
      </w:r>
      <w:r w:rsidRPr="0022687D">
        <w:t>r</w:t>
      </w:r>
      <w:r w:rsidRPr="0022687D">
        <w:t>brauchsteuerrechtlichen Privilegien und nach Maßgabe der im jeweiligen bilateralen Sit</w:t>
      </w:r>
      <w:r w:rsidRPr="0022687D">
        <w:t>z</w:t>
      </w:r>
      <w:r w:rsidRPr="0022687D">
        <w:t>staatabkommen vereinbarten Regelungen ergibt</w:t>
      </w:r>
      <w:r>
        <w:t>.</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"eNV_21B08FC9E4634B3E9F87AECFCBA0FECA" \* MERGEFORMAT </w:instrText>
      </w:r>
      <w:r w:rsidRPr="007F5FC4">
        <w:rPr>
          <w:rStyle w:val="Binnenverweis"/>
        </w:rPr>
        <w:fldChar w:fldCharType="separate"/>
      </w:r>
      <w:r w:rsidR="00233794" w:rsidRPr="00233794">
        <w:rPr>
          <w:rStyle w:val="Binnenverweis"/>
        </w:rPr>
        <w:t>Buchstabe h</w:t>
      </w:r>
      <w:r w:rsidRPr="007F5FC4">
        <w:rPr>
          <w:rStyle w:val="Binnenverweis"/>
        </w:rPr>
        <w:fldChar w:fldCharType="end"/>
      </w:r>
    </w:p>
    <w:p w:rsidR="007D53A3" w:rsidRDefault="007D53A3" w:rsidP="007D53A3">
      <w:pPr>
        <w:pStyle w:val="Text"/>
      </w:pPr>
      <w:r>
        <w:t>Zu Nummer 20</w:t>
      </w:r>
    </w:p>
    <w:p w:rsidR="00B16123" w:rsidRDefault="007D53A3" w:rsidP="007D53A3">
      <w:pPr>
        <w:pStyle w:val="Text"/>
      </w:pPr>
      <w:r>
        <w:t>Die bislang in § 66 Absatz 1 Satz 1 Nummer 20 Buchstabe g vorgesehene Möglichkeit, eine gesetzlich angeordnete Schriftform auch durch die Zulassung eines anderen sich</w:t>
      </w:r>
      <w:r>
        <w:t>e</w:t>
      </w:r>
      <w:r>
        <w:t>ren Verfahrens ersetzen zu können, wird beibehalten. Diese Möglichkeit ist insbesondere für Anträge etc., bei denen es sich nicht um eine Steuererklärung handelt oder die sonst</w:t>
      </w:r>
      <w:r>
        <w:t>i</w:t>
      </w:r>
      <w:r>
        <w:t>ge für das Besteuerungsverfahren erforderliche Daten betreffen, erforderlich.</w:t>
      </w:r>
      <w:r w:rsidR="00062DE3">
        <w:t xml:space="preserve"> Im Übrigen siehe Begründung zu Nummer 20a.</w:t>
      </w:r>
    </w:p>
    <w:p w:rsidR="00062DE3" w:rsidRDefault="00062DE3" w:rsidP="007D53A3">
      <w:pPr>
        <w:pStyle w:val="Text"/>
      </w:pPr>
      <w:r>
        <w:t>Zu Nummer 20a</w:t>
      </w:r>
    </w:p>
    <w:p w:rsidR="00062DE3" w:rsidRPr="00B16123" w:rsidRDefault="00062DE3" w:rsidP="007D53A3">
      <w:pPr>
        <w:pStyle w:val="Text"/>
      </w:pPr>
      <w:r>
        <w:lastRenderedPageBreak/>
        <w:t>Die weitere bislang in § 66 Absatz 1 Satz 1 Nummer 20 enthaltene Ermächtigungsgrun</w:t>
      </w:r>
      <w:r>
        <w:t>d</w:t>
      </w:r>
      <w:r>
        <w:t>lage wird aktualisiert und an die Bestimmungen der Abgabenordnung angepasst. Der A</w:t>
      </w:r>
      <w:r>
        <w:t>n</w:t>
      </w:r>
      <w:r>
        <w:t>wendungsbereich der Ermächtigungsgrundlage betrifft nicht nur den von § 150 Absatz 6 AO umfassten Bereich der Steuererklärungen und sonstiger für das Besteuerungsverfa</w:t>
      </w:r>
      <w:r>
        <w:t>h</w:t>
      </w:r>
      <w:r>
        <w:t>ren relevanter Daten, sondern wird erweitert um Anträge, Anzeigen, Mitteilungen, Nac</w:t>
      </w:r>
      <w:r>
        <w:t>h</w:t>
      </w:r>
      <w:r>
        <w:t>weise und sonstige für das Verfahren erforderliche Dokumente bzw. Daten.</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"eNV_804EBC10323746408B68BB9EDC5361C6" \* MERGEFORMAT </w:instrText>
      </w:r>
      <w:r w:rsidRPr="007F5FC4">
        <w:rPr>
          <w:rStyle w:val="Binnenverweis"/>
        </w:rPr>
        <w:fldChar w:fldCharType="separate"/>
      </w:r>
      <w:r w:rsidR="00233794" w:rsidRPr="00233794">
        <w:rPr>
          <w:rStyle w:val="Binnenverweis"/>
        </w:rPr>
        <w:t>Buchstabe i</w:t>
      </w:r>
      <w:r w:rsidRPr="007F5FC4">
        <w:rPr>
          <w:rStyle w:val="Binnenverweis"/>
        </w:rPr>
        <w:fldChar w:fldCharType="end"/>
      </w:r>
    </w:p>
    <w:p w:rsidR="00B16123" w:rsidRPr="00B16123" w:rsidRDefault="00895EF3" w:rsidP="007F5FC4">
      <w:pPr>
        <w:pStyle w:val="Text"/>
      </w:pPr>
      <w:r>
        <w:t>Redaktionelle Änderung des bisherigen § 66 Absatz 1 Satz 1 Nummer 21 – alt.</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"eNV_F8630C702F84439FB134108D17976F93" \* MERGEFORMAT </w:instrText>
      </w:r>
      <w:r w:rsidRPr="00436653">
        <w:rPr>
          <w:rStyle w:val="Binnenverweis"/>
        </w:rPr>
        <w:fldChar w:fldCharType="separate"/>
      </w:r>
      <w:r w:rsidR="00233794" w:rsidRPr="00233794">
        <w:rPr>
          <w:rStyle w:val="Binnenverweis"/>
        </w:rPr>
        <w:t>Nummer 35</w:t>
      </w:r>
      <w:r w:rsidRPr="00436653">
        <w:rPr>
          <w:rStyle w:val="Binnenverweis"/>
        </w:rPr>
        <w:fldChar w:fldCharType="end"/>
      </w:r>
    </w:p>
    <w:p w:rsidR="00C41C87" w:rsidRDefault="00C41C87" w:rsidP="00C41C87">
      <w:pPr>
        <w:pStyle w:val="Text"/>
        <w:rPr>
          <w:u w:val="single"/>
        </w:rPr>
      </w:pPr>
      <w:r w:rsidRPr="00C41C87">
        <w:rPr>
          <w:u w:val="single"/>
        </w:rPr>
        <w:t>§ 66</w:t>
      </w:r>
      <w:r w:rsidR="007D53A3">
        <w:rPr>
          <w:u w:val="single"/>
        </w:rPr>
        <w:t>a</w:t>
      </w:r>
    </w:p>
    <w:p w:rsidR="00001690" w:rsidRDefault="007D53A3" w:rsidP="00001690">
      <w:pPr>
        <w:pStyle w:val="Text"/>
      </w:pPr>
      <w:r w:rsidRPr="007D53A3">
        <w:t>Folgeänderung zur Aufhebung des § 50 (s. o. zu Nummer</w:t>
      </w:r>
      <w:r w:rsidR="00070A52">
        <w:t xml:space="preserve"> 23</w:t>
      </w:r>
      <w:r w:rsidRPr="007D53A3">
        <w:t>).</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"eNV_0A79532FC1FE4354A22C03DD1B1C279A" \* MERGEFORMAT </w:instrText>
      </w:r>
      <w:r w:rsidRPr="00436653">
        <w:rPr>
          <w:rStyle w:val="Binnenverweis"/>
        </w:rPr>
        <w:fldChar w:fldCharType="separate"/>
      </w:r>
      <w:r w:rsidR="00233794" w:rsidRPr="00233794">
        <w:rPr>
          <w:rStyle w:val="Binnenverweis"/>
        </w:rPr>
        <w:t>Nummer 36</w:t>
      </w:r>
      <w:r w:rsidRPr="00436653">
        <w:rPr>
          <w:rStyle w:val="Binnenverweis"/>
        </w:rPr>
        <w:fldChar w:fldCharType="end"/>
      </w:r>
    </w:p>
    <w:p w:rsidR="00C41C87" w:rsidRPr="00C41C87" w:rsidRDefault="00C41C87" w:rsidP="00C41C87">
      <w:pPr>
        <w:pStyle w:val="Text"/>
        <w:rPr>
          <w:u w:val="single"/>
        </w:rPr>
      </w:pPr>
      <w:r w:rsidRPr="00C41C87">
        <w:rPr>
          <w:u w:val="single"/>
        </w:rPr>
        <w:t>§ 6</w:t>
      </w:r>
      <w:r w:rsidR="007D53A3">
        <w:rPr>
          <w:u w:val="single"/>
        </w:rPr>
        <w:t>6b</w:t>
      </w:r>
      <w:r w:rsidR="00EE307B">
        <w:rPr>
          <w:u w:val="single"/>
        </w:rPr>
        <w:t xml:space="preserve"> Absatz 4 </w:t>
      </w:r>
      <w:r w:rsidR="00C93CEE">
        <w:rPr>
          <w:u w:val="single"/>
        </w:rPr>
        <w:t>-</w:t>
      </w:r>
      <w:r w:rsidR="00EE307B">
        <w:rPr>
          <w:u w:val="single"/>
        </w:rPr>
        <w:t> neu -</w:t>
      </w:r>
    </w:p>
    <w:p w:rsidR="00B16123" w:rsidRPr="00B16123" w:rsidRDefault="004246B8" w:rsidP="007F5FC4">
      <w:pPr>
        <w:pStyle w:val="Text"/>
      </w:pPr>
      <w:r>
        <w:t>Die</w:t>
      </w:r>
      <w:r w:rsidR="007D53A3" w:rsidRPr="003434B8">
        <w:t xml:space="preserve"> Verordnungsermächtigung</w:t>
      </w:r>
      <w:r>
        <w:t xml:space="preserve"> wird</w:t>
      </w:r>
      <w:r w:rsidR="007D53A3" w:rsidRPr="003434B8">
        <w:t xml:space="preserve"> dahingehend ergänzt, dass der Austausch unterne</w:t>
      </w:r>
      <w:r w:rsidR="007D53A3" w:rsidRPr="003434B8">
        <w:t>h</w:t>
      </w:r>
      <w:r w:rsidR="007D53A3" w:rsidRPr="003434B8">
        <w:t>mensbezogener Daten für die Überprüfung und Überwachung der Nachweise nach § 55 Absatz 4, 5 und 8 zwischen den für das Steuerverfahren zuständigen Dienststellen der Bundesfinanzverwaltung, den zur Ausstellung der Nachweise befugten Stellen und den sie überwachenden Stellen geregelt werden kann</w:t>
      </w:r>
      <w:r w:rsidR="007D53A3">
        <w:t>.</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"eNV_EB580BF39E294488A2E85CD41B12FE43" \* MERGEFORMAT </w:instrText>
      </w:r>
      <w:r w:rsidRPr="007F5FC4">
        <w:rPr>
          <w:rStyle w:val="Binnenverweis"/>
        </w:rPr>
        <w:fldChar w:fldCharType="separate"/>
      </w:r>
      <w:r w:rsidR="00233794" w:rsidRPr="00233794">
        <w:rPr>
          <w:rStyle w:val="Binnenverweis"/>
        </w:rPr>
        <w:t>Nummer 37</w:t>
      </w:r>
      <w:r w:rsidRPr="007F5FC4">
        <w:rPr>
          <w:rStyle w:val="Binnenverweis"/>
        </w:rPr>
        <w:fldChar w:fldCharType="end"/>
      </w:r>
    </w:p>
    <w:p w:rsidR="007D53A3" w:rsidRPr="007D53A3" w:rsidRDefault="007D53A3" w:rsidP="007D53A3">
      <w:pPr>
        <w:pStyle w:val="Text"/>
        <w:rPr>
          <w:u w:val="single"/>
        </w:rPr>
      </w:pPr>
      <w:r w:rsidRPr="007D53A3">
        <w:rPr>
          <w:u w:val="single"/>
        </w:rPr>
        <w:t>§ 67</w:t>
      </w:r>
    </w:p>
    <w:p w:rsidR="00B16123" w:rsidRPr="00B16123" w:rsidRDefault="007D53A3" w:rsidP="007F5FC4">
      <w:pPr>
        <w:pStyle w:val="Text"/>
      </w:pPr>
      <w:r>
        <w:t>Redaktionelle Bereinigung.</w:t>
      </w:r>
    </w:p>
    <w:p w:rsidR="00233794" w:rsidRPr="00233794" w:rsidRDefault="00233794" w:rsidP="00233794">
      <w:pPr>
        <w:pStyle w:val="VerweisBegrndung"/>
      </w:pPr>
      <w:r>
        <w:t xml:space="preserve">Zu </w:t>
      </w:r>
      <w:r w:rsidRPr="00233794">
        <w:rPr>
          <w:rStyle w:val="Binnenverweis"/>
        </w:rPr>
        <w:fldChar w:fldCharType="begin"/>
      </w:r>
      <w:r w:rsidRPr="00233794">
        <w:rPr>
          <w:rStyle w:val="Binnenverweis"/>
        </w:rPr>
        <w:instrText xml:space="preserve"> DOCVARIABLE "eNV_53B9BE9D446543B6AE37AE05A9FEF25B" \* MERGEFORMAT </w:instrText>
      </w:r>
      <w:r w:rsidRPr="00233794">
        <w:rPr>
          <w:rStyle w:val="Binnenverweis"/>
        </w:rPr>
        <w:fldChar w:fldCharType="separate"/>
      </w:r>
      <w:r w:rsidRPr="00233794">
        <w:rPr>
          <w:rStyle w:val="Binnenverweis"/>
        </w:rPr>
        <w:t>Artikel 2</w:t>
      </w:r>
      <w:r w:rsidRPr="00233794">
        <w:rPr>
          <w:rStyle w:val="Binnenverweis"/>
        </w:rPr>
        <w:fldChar w:fldCharType="end"/>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"eNV_1C4F77ABFF784871B70A9D80010626BF" \* MERGEFORMAT </w:instrText>
      </w:r>
      <w:r w:rsidRPr="00233794">
        <w:rPr>
          <w:rStyle w:val="Binnenverweis"/>
        </w:rPr>
        <w:fldChar w:fldCharType="separate"/>
      </w:r>
      <w:r w:rsidRPr="00233794">
        <w:rPr>
          <w:rStyle w:val="Binnenverweis"/>
        </w:rPr>
        <w:t>Nummer 1</w:t>
      </w:r>
      <w:r w:rsidRPr="00233794">
        <w:rPr>
          <w:rStyle w:val="Binnenverweis"/>
        </w:rPr>
        <w:fldChar w:fldCharType="end"/>
      </w:r>
    </w:p>
    <w:p w:rsidR="00233794" w:rsidRPr="00B05B7A" w:rsidRDefault="00B05B7A" w:rsidP="00233794">
      <w:pPr>
        <w:pStyle w:val="Text"/>
        <w:rPr>
          <w:u w:val="single"/>
        </w:rPr>
      </w:pPr>
      <w:r w:rsidRPr="00B05B7A">
        <w:rPr>
          <w:u w:val="single"/>
        </w:rPr>
        <w:t>§ 2</w:t>
      </w:r>
    </w:p>
    <w:p w:rsidR="007444B4" w:rsidRDefault="007444B4" w:rsidP="007444B4">
      <w:pPr>
        <w:pStyle w:val="VerweisBegrndung"/>
        <w:rPr>
          <w:rStyle w:val="Binnenverweis"/>
        </w:rPr>
      </w:pPr>
      <w:r>
        <w:t xml:space="preserve">Zu </w:t>
      </w:r>
      <w:r w:rsidRPr="007444B4">
        <w:rPr>
          <w:rStyle w:val="Binnenverweis"/>
        </w:rPr>
        <w:fldChar w:fldCharType="begin"/>
      </w:r>
      <w:r w:rsidRPr="007444B4">
        <w:rPr>
          <w:rStyle w:val="Binnenverweis"/>
        </w:rPr>
        <w:instrText xml:space="preserve"> DOCVARIABLE "eNV_B9E6B3FDA7BF49BCB777F84985BE8117" \* MERGEFORMAT </w:instrText>
      </w:r>
      <w:r w:rsidRPr="007444B4">
        <w:rPr>
          <w:rStyle w:val="Binnenverweis"/>
        </w:rPr>
        <w:fldChar w:fldCharType="separate"/>
      </w:r>
      <w:r w:rsidR="00233794" w:rsidRPr="00233794">
        <w:rPr>
          <w:rStyle w:val="Binnenverweis"/>
        </w:rPr>
        <w:t>Buchstabe a</w:t>
      </w:r>
      <w:r w:rsidRPr="007444B4">
        <w:rPr>
          <w:rStyle w:val="Binnenverweis"/>
        </w:rPr>
        <w:fldChar w:fldCharType="end"/>
      </w:r>
    </w:p>
    <w:p w:rsidR="00CF4E69" w:rsidRPr="00CF4E69" w:rsidRDefault="00CF4E69" w:rsidP="00CF4E69">
      <w:pPr>
        <w:pStyle w:val="Text"/>
        <w:rPr>
          <w:u w:val="single"/>
        </w:rPr>
      </w:pPr>
      <w:r w:rsidRPr="00CF4E69">
        <w:rPr>
          <w:u w:val="single"/>
        </w:rPr>
        <w:t>§ 2 Nummer 7</w:t>
      </w:r>
    </w:p>
    <w:p w:rsidR="00B3524C" w:rsidRDefault="00B3524C" w:rsidP="00B5175D">
      <w:pPr>
        <w:pStyle w:val="Text"/>
      </w:pPr>
      <w:r w:rsidRPr="00B5175D">
        <w:t xml:space="preserve">Mit der Änderung soll für Anlagen, in denen aus Deponiegas, </w:t>
      </w:r>
      <w:proofErr w:type="spellStart"/>
      <w:r w:rsidRPr="00B5175D">
        <w:t>Klärgas</w:t>
      </w:r>
      <w:proofErr w:type="spellEnd"/>
      <w:r w:rsidRPr="00B5175D">
        <w:t xml:space="preserve"> und Biomasse Strom erzeugt wird, ausschließlich die Steuerbefreiung nach § 8</w:t>
      </w:r>
      <w:r w:rsidR="00AB2416">
        <w:t>d</w:t>
      </w:r>
      <w:r w:rsidRPr="00B5175D">
        <w:t xml:space="preserve"> für Strom aus Energi</w:t>
      </w:r>
      <w:r w:rsidRPr="00B5175D">
        <w:t>e</w:t>
      </w:r>
      <w:r w:rsidRPr="00B5175D">
        <w:t>erzeugnissen angewendet werden und eine (zusätzliche) Steuerbefreiung nach §</w:t>
      </w:r>
      <w:r w:rsidR="00CF41A3" w:rsidRPr="00B5175D">
        <w:t> </w:t>
      </w:r>
      <w:r w:rsidRPr="00B5175D">
        <w:t>8</w:t>
      </w:r>
      <w:r w:rsidR="00AB2416">
        <w:t>e</w:t>
      </w:r>
      <w:r w:rsidRPr="00B5175D">
        <w:t xml:space="preserve"> für Strom aus erneuerbaren Energien ausgeschlossen sein</w:t>
      </w:r>
      <w:r w:rsidRPr="00B3524C">
        <w:t>.</w:t>
      </w:r>
    </w:p>
    <w:p w:rsidR="007444B4" w:rsidRDefault="007444B4" w:rsidP="007444B4">
      <w:pPr>
        <w:pStyle w:val="VerweisBegrndung"/>
        <w:rPr>
          <w:rStyle w:val="Binnenverweis"/>
        </w:rPr>
      </w:pPr>
      <w:r>
        <w:t xml:space="preserve">Zu </w:t>
      </w:r>
      <w:r w:rsidRPr="007444B4">
        <w:rPr>
          <w:rStyle w:val="Binnenverweis"/>
        </w:rPr>
        <w:fldChar w:fldCharType="begin"/>
      </w:r>
      <w:r w:rsidRPr="007444B4">
        <w:rPr>
          <w:rStyle w:val="Binnenverweis"/>
        </w:rPr>
        <w:instrText xml:space="preserve"> DOCVARIABLE "eNV_7FE2C9003E5148ADA3D45499271A93ED" \* MERGEFORMAT </w:instrText>
      </w:r>
      <w:r w:rsidRPr="007444B4">
        <w:rPr>
          <w:rStyle w:val="Binnenverweis"/>
        </w:rPr>
        <w:fldChar w:fldCharType="separate"/>
      </w:r>
      <w:r w:rsidR="00233794" w:rsidRPr="00233794">
        <w:rPr>
          <w:rStyle w:val="Binnenverweis"/>
        </w:rPr>
        <w:t>Buchstabe b</w:t>
      </w:r>
      <w:r w:rsidRPr="007444B4">
        <w:rPr>
          <w:rStyle w:val="Binnenverweis"/>
        </w:rPr>
        <w:fldChar w:fldCharType="end"/>
      </w:r>
    </w:p>
    <w:p w:rsidR="00CF4E69" w:rsidRPr="00CF4E69" w:rsidRDefault="00CF4E69" w:rsidP="00CF4E69">
      <w:pPr>
        <w:pStyle w:val="Text"/>
        <w:rPr>
          <w:u w:val="single"/>
        </w:rPr>
      </w:pPr>
      <w:r w:rsidRPr="00CF4E69">
        <w:rPr>
          <w:u w:val="single"/>
        </w:rPr>
        <w:t xml:space="preserve">§ 2 Nummern 8 bis 11 </w:t>
      </w:r>
      <w:r w:rsidR="00C93CEE">
        <w:rPr>
          <w:u w:val="single"/>
        </w:rPr>
        <w:t>-</w:t>
      </w:r>
      <w:r w:rsidRPr="00CF4E69">
        <w:rPr>
          <w:u w:val="single"/>
        </w:rPr>
        <w:t> neu -</w:t>
      </w:r>
    </w:p>
    <w:p w:rsidR="00C3640D" w:rsidRPr="003B5754" w:rsidRDefault="00C3640D" w:rsidP="007444B4">
      <w:pPr>
        <w:pStyle w:val="Text"/>
        <w:rPr>
          <w:noProof/>
        </w:rPr>
      </w:pPr>
      <w:r w:rsidRPr="003B5754">
        <w:rPr>
          <w:noProof/>
        </w:rPr>
        <w:t>Zu Nummer</w:t>
      </w:r>
      <w:r w:rsidR="00D83941">
        <w:rPr>
          <w:noProof/>
        </w:rPr>
        <w:t>n</w:t>
      </w:r>
      <w:r w:rsidRPr="003B5754">
        <w:rPr>
          <w:noProof/>
        </w:rPr>
        <w:t xml:space="preserve"> 8</w:t>
      </w:r>
      <w:r w:rsidR="00D83941">
        <w:rPr>
          <w:noProof/>
        </w:rPr>
        <w:t xml:space="preserve"> und 9</w:t>
      </w:r>
    </w:p>
    <w:p w:rsidR="00B3524C" w:rsidRPr="003B5754" w:rsidRDefault="00B3524C" w:rsidP="007444B4">
      <w:pPr>
        <w:pStyle w:val="Text"/>
        <w:rPr>
          <w:noProof/>
        </w:rPr>
      </w:pPr>
      <w:r w:rsidRPr="003B5754">
        <w:rPr>
          <w:noProof/>
        </w:rPr>
        <w:t xml:space="preserve">Um dem technologischen Fortschritt im Bereich des Antriebs von Fahrzeugen mittels Strom aber auch der Stromspeicherung Rechnung tragen zu können, sind Regelungen für die stromsteuerrechtliche Abwicklung im Stromsteuergesetz erforderlich geworden. Mit </w:t>
      </w:r>
      <w:r w:rsidRPr="003B5754">
        <w:rPr>
          <w:noProof/>
        </w:rPr>
        <w:lastRenderedPageBreak/>
        <w:t xml:space="preserve">den Begriffsbestimmungen wird zunächst klargestellt, was im Anwendungsbereich des Stromsteuergesetzes unter Elektromobilität und stationäre </w:t>
      </w:r>
      <w:r w:rsidR="00C93CEE">
        <w:rPr>
          <w:noProof/>
        </w:rPr>
        <w:t>„</w:t>
      </w:r>
      <w:r w:rsidRPr="003B5754">
        <w:rPr>
          <w:noProof/>
        </w:rPr>
        <w:t>Stromspeicher</w:t>
      </w:r>
      <w:r w:rsidR="00C93CEE">
        <w:rPr>
          <w:noProof/>
        </w:rPr>
        <w:t>“</w:t>
      </w:r>
      <w:r w:rsidRPr="003B5754">
        <w:rPr>
          <w:noProof/>
        </w:rPr>
        <w:t xml:space="preserve"> zu verstehen ist.</w:t>
      </w:r>
    </w:p>
    <w:p w:rsidR="00C3640D" w:rsidRPr="003B5754" w:rsidRDefault="00C3640D" w:rsidP="007444B4">
      <w:pPr>
        <w:pStyle w:val="Text"/>
        <w:rPr>
          <w:noProof/>
        </w:rPr>
      </w:pPr>
      <w:r w:rsidRPr="003B5754">
        <w:rPr>
          <w:noProof/>
        </w:rPr>
        <w:t>Zu Nummer 10</w:t>
      </w:r>
    </w:p>
    <w:p w:rsidR="00C3640D" w:rsidRPr="003B5754" w:rsidRDefault="00C3640D" w:rsidP="007444B4">
      <w:pPr>
        <w:pStyle w:val="Text"/>
        <w:rPr>
          <w:noProof/>
        </w:rPr>
      </w:pPr>
      <w:r w:rsidRPr="003B5754">
        <w:rPr>
          <w:noProof/>
        </w:rPr>
        <w:t xml:space="preserve">Das Gesetz sieht zukünftig sowohl den Begriff des Versorgungsnetzes als auch den Begriff des Netzes für die allgemeine Versorgung mit Strom vor. Mit der Begriffsbestimmung soll verdeutlicht werden, dass ein Netz für die allgemeine Versorgung mit Strom eine engere Bedeutung hat als das Versorgungsnetz, </w:t>
      </w:r>
      <w:r w:rsidR="00C93CEE">
        <w:rPr>
          <w:noProof/>
        </w:rPr>
        <w:t>das</w:t>
      </w:r>
      <w:r w:rsidRPr="003B5754">
        <w:rPr>
          <w:noProof/>
        </w:rPr>
        <w:t xml:space="preserve"> darüber hinausgeht und maßgebend für die Steuerentstehung</w:t>
      </w:r>
      <w:r w:rsidR="00933A63">
        <w:rPr>
          <w:noProof/>
        </w:rPr>
        <w:t xml:space="preserve"> -</w:t>
      </w:r>
      <w:r w:rsidRPr="003B5754">
        <w:rPr>
          <w:noProof/>
        </w:rPr>
        <w:t xml:space="preserve"> z. B. durch die Entnahme durch Letztverbraucher</w:t>
      </w:r>
      <w:r w:rsidR="00933A63">
        <w:rPr>
          <w:noProof/>
        </w:rPr>
        <w:t xml:space="preserve"> -</w:t>
      </w:r>
      <w:r w:rsidRPr="003B5754">
        <w:rPr>
          <w:noProof/>
        </w:rPr>
        <w:t xml:space="preserve"> ist. Die Begriffsbestimmung orientiert sich an der Definition der Energieversorgungsnetze der allgemeinen Versorgung im Energiewirtschaftsgesetz.</w:t>
      </w:r>
    </w:p>
    <w:p w:rsidR="00C3640D" w:rsidRPr="003B5754" w:rsidRDefault="00C3640D" w:rsidP="007444B4">
      <w:pPr>
        <w:pStyle w:val="Text"/>
        <w:rPr>
          <w:noProof/>
        </w:rPr>
      </w:pPr>
      <w:r w:rsidRPr="003B5754">
        <w:rPr>
          <w:noProof/>
        </w:rPr>
        <w:t>Zu Nummer 11</w:t>
      </w:r>
    </w:p>
    <w:p w:rsidR="007444B4" w:rsidRPr="007444B4" w:rsidRDefault="00C3640D" w:rsidP="007444B4">
      <w:pPr>
        <w:pStyle w:val="Text"/>
        <w:rPr>
          <w:noProof/>
        </w:rPr>
      </w:pPr>
      <w:r w:rsidRPr="003B5754">
        <w:rPr>
          <w:noProof/>
        </w:rPr>
        <w:t xml:space="preserve">Um den Datenaustausch nach § 4 Absatz 6 (vgl. Nummer 3 Buchstabe </w:t>
      </w:r>
      <w:r w:rsidR="00933A63">
        <w:rPr>
          <w:noProof/>
        </w:rPr>
        <w:t>f</w:t>
      </w:r>
      <w:r w:rsidRPr="003B5754">
        <w:rPr>
          <w:noProof/>
        </w:rPr>
        <w:t>) und § 8e Absatz 3 (vgl. Nummer 7) zu gewährleisten, ist es erforderlich den Netzbetreiber zu definieren. Netzbetreiber sind u. a. Verteilnetzbetreiber und Übertragungsnetzbetreiber. Die Begriffsbestimmung orientiert sich an der Definition der Netzbetreiber im Erneuerbare-Energien-Gesetz.</w:t>
      </w:r>
    </w:p>
    <w:p w:rsidR="00436653" w:rsidRDefault="006A2AFA" w:rsidP="00436653">
      <w:pPr>
        <w:pStyle w:val="VerweisBegrndung"/>
        <w:rPr>
          <w:rStyle w:val="Binnenverweis"/>
        </w:rPr>
      </w:pPr>
      <w:r>
        <w:t>Z</w:t>
      </w:r>
      <w:r w:rsidR="00436653">
        <w:t xml:space="preserve">u </w:t>
      </w:r>
      <w:r w:rsidR="00436653" w:rsidRPr="00436653">
        <w:rPr>
          <w:rStyle w:val="Binnenverweis"/>
        </w:rPr>
        <w:fldChar w:fldCharType="begin"/>
      </w:r>
      <w:r w:rsidR="00436653" w:rsidRPr="00436653">
        <w:rPr>
          <w:rStyle w:val="Binnenverweis"/>
        </w:rPr>
        <w:instrText xml:space="preserve"> DOCVARIABLE "eNV_523522755C9A4FB69C318D098517A086" \* MERGEFORMAT </w:instrText>
      </w:r>
      <w:r w:rsidR="00436653" w:rsidRPr="00436653">
        <w:rPr>
          <w:rStyle w:val="Binnenverweis"/>
        </w:rPr>
        <w:fldChar w:fldCharType="separate"/>
      </w:r>
      <w:r w:rsidR="00233794" w:rsidRPr="00233794">
        <w:rPr>
          <w:rStyle w:val="Binnenverweis"/>
        </w:rPr>
        <w:t>Nummer 2</w:t>
      </w:r>
      <w:r w:rsidR="00436653" w:rsidRPr="00436653">
        <w:rPr>
          <w:rStyle w:val="Binnenverweis"/>
        </w:rPr>
        <w:fldChar w:fldCharType="end"/>
      </w:r>
    </w:p>
    <w:p w:rsidR="00C41C87" w:rsidRPr="00C41C87" w:rsidRDefault="00C41C87" w:rsidP="00C41C87">
      <w:pPr>
        <w:pStyle w:val="Text"/>
        <w:rPr>
          <w:u w:val="single"/>
        </w:rPr>
      </w:pPr>
      <w:r w:rsidRPr="00C41C87">
        <w:rPr>
          <w:u w:val="single"/>
        </w:rPr>
        <w:t xml:space="preserve">§ 2a </w:t>
      </w:r>
      <w:r w:rsidR="00C93CEE">
        <w:rPr>
          <w:u w:val="single"/>
        </w:rPr>
        <w:t>-</w:t>
      </w:r>
      <w:r w:rsidRPr="00C41C87">
        <w:rPr>
          <w:u w:val="single"/>
        </w:rPr>
        <w:t> neu -</w:t>
      </w:r>
    </w:p>
    <w:p w:rsidR="00001690" w:rsidRDefault="00001690" w:rsidP="00001690">
      <w:pPr>
        <w:pStyle w:val="Text"/>
      </w:pPr>
      <w:r>
        <w:t>Um zu verhindern, dass staatliche Beihilfen den Wettbewerb im Binnenmarkt verfälschen und den Handel zwischen den Mitgliedstaaten in einer Weise beeinträchtigen, die dem gemeinsamen Interesse zuwiderläuft, sind staatliche Beihilfen nach Artikel 107 Absatz 1 des Vertrags über die Arbeitsweise der Europäischen Union grundsätzlich verboten. In bestimmten Fällen können staatliche Beihilfen jedoch auf der Grundlage des Artikels 107 Absatz 2 oder 3 AEUV mit dem Binnenmarkt vereinbar sein. Grundsätzlich ist es auch möglich, dass mehrere Beihilferegelungen gleichzeitig gewährt und kumuliert werden. Gerade bei Betriebsbeihilfen, wie es einige der Steuerbefreiungen</w:t>
      </w:r>
      <w:r w:rsidR="00D83941">
        <w:t>, -ermäßigungen</w:t>
      </w:r>
      <w:r>
        <w:t xml:space="preserve"> und -entlastungen des Stromsteuergesetzes sind, besteht aber ein hohes Risiko, dass bei mehreren parallelen Förderungen aufgrund verschiedener Förderprogramme die in den unionsrechtlichen Regelungswerken vorgesehenen Beihilfeobergrenzen mit der Folge der Überkompensation überschritten werden. </w:t>
      </w:r>
    </w:p>
    <w:p w:rsidR="00001690" w:rsidRDefault="00001690" w:rsidP="00001690">
      <w:pPr>
        <w:pStyle w:val="Text"/>
      </w:pPr>
      <w:r>
        <w:t xml:space="preserve">Die Vorschrift legt in Absatz 1 demgemäß fest, dass diejenigen </w:t>
      </w:r>
      <w:r w:rsidR="00D83941">
        <w:t>Steuerbefreiungen, -ermäßigungen und -entlastungen</w:t>
      </w:r>
      <w:r>
        <w:t xml:space="preserve"> im Stromsteuergesetz, die eine staatliche Beihilfe da</w:t>
      </w:r>
      <w:r>
        <w:t>r</w:t>
      </w:r>
      <w:r>
        <w:t>stellen, nur dann gewährt werden können, wenn keine andere Betriebsbeihilfe für diese</w:t>
      </w:r>
      <w:r>
        <w:t>l</w:t>
      </w:r>
      <w:r>
        <w:t xml:space="preserve">ben </w:t>
      </w:r>
      <w:r w:rsidR="004966FB">
        <w:t>beihilfe</w:t>
      </w:r>
      <w:r>
        <w:t>fähigen Kosten gewährt wird.</w:t>
      </w:r>
      <w:r w:rsidR="004966FB">
        <w:t xml:space="preserve"> Der verwendete Begriff „dieselben beihilfefäh</w:t>
      </w:r>
      <w:r w:rsidR="004966FB">
        <w:t>i</w:t>
      </w:r>
      <w:r w:rsidR="004966FB">
        <w:t xml:space="preserve">gen Kosten“ ist dem einschlägigen </w:t>
      </w:r>
      <w:r w:rsidR="00C93CEE">
        <w:t xml:space="preserve">Unionsrecht </w:t>
      </w:r>
      <w:r w:rsidR="004966FB">
        <w:t>entnommen (vgl. insbesondere Ziffer 81 f. UEBLL oder Artikel 8 AGVO) und im Sinne dieser Vorschriften auszulegen und zu verst</w:t>
      </w:r>
      <w:r w:rsidR="004966FB">
        <w:t>e</w:t>
      </w:r>
      <w:r w:rsidR="004966FB">
        <w:t>hen.</w:t>
      </w:r>
      <w:r>
        <w:t xml:space="preserve"> </w:t>
      </w:r>
      <w:r w:rsidR="004966FB">
        <w:t>Eine solche Regelung ist für das Verhältnis zum EEG bereits im Entwurf des Stro</w:t>
      </w:r>
      <w:r w:rsidR="004966FB">
        <w:t>m</w:t>
      </w:r>
      <w:r w:rsidR="004966FB">
        <w:t>marktgesetzes in § 19 Absatz 1a EEG vorgesehen. Diesen Gedanken verallgemeinert Absatz 1 und bewirkt damit, dass Betriebsbeihilfen für dieselben beihilfefähigen Kosten aus unterschiedlichen staatlichen Förderprogrammen – auch bei deren Änderung – koll</w:t>
      </w:r>
      <w:r w:rsidR="004966FB">
        <w:t>i</w:t>
      </w:r>
      <w:r w:rsidR="004966FB">
        <w:t>sionsfrei und ohne Überschreitung der Förderhöchstintensitäten gewährt werden können</w:t>
      </w:r>
      <w:r>
        <w:t>. Des Weiteren verpflichtet die neue Regelung die Wirtschaftsbeteiligten, zu jeder bea</w:t>
      </w:r>
      <w:r>
        <w:t>n</w:t>
      </w:r>
      <w:r>
        <w:t>spruchten Steuerentlastung oder Steuerbefreiung umfassende Angaben zu anderen für diesen Fördertatbestand gewährten staatlichen Beihilfen zu machen.</w:t>
      </w:r>
    </w:p>
    <w:p w:rsidR="004966FB" w:rsidRDefault="00001690" w:rsidP="00001690">
      <w:pPr>
        <w:pStyle w:val="Text"/>
      </w:pPr>
      <w:r>
        <w:t xml:space="preserve">Absatz 2 und 3 setzen zwingende Vorgaben des unionsrechtlichen Beihilferechts um. Insbesondere Artikel 1 Absatz 4 Buchstabe a und c der Verordnung </w:t>
      </w:r>
      <w:bookmarkStart w:id="343" w:name="DQPErrorScope427CEB0AD8F74A16B03899532AA"/>
      <w:r>
        <w:t>Nr.</w:t>
      </w:r>
      <w:bookmarkEnd w:id="343"/>
      <w:r>
        <w:t xml:space="preserve"> 651/2014 der Kommission vom 17. Juni 2014 zur Feststellung der Vereinbarkeit bestimmter Gruppen </w:t>
      </w:r>
      <w:r>
        <w:lastRenderedPageBreak/>
        <w:t>von Beihilfen mit dem Binnenmarkt in Anwendung der Artikel 107 und 108 des Vertrags über die Arbeitsweise der Europäischen Union (</w:t>
      </w:r>
      <w:proofErr w:type="spellStart"/>
      <w:r>
        <w:t>ABl.</w:t>
      </w:r>
      <w:proofErr w:type="spellEnd"/>
      <w:r>
        <w:t xml:space="preserve"> L 187 vom 26.6.2014, S. 1) sowie die Ziffern 16 und 17 der Leitlinien für staatliche Umweltschutz- und Energiebeihilfen 2014-2020 (2014/C 200/01, </w:t>
      </w:r>
      <w:proofErr w:type="spellStart"/>
      <w:r>
        <w:t>ABl.</w:t>
      </w:r>
      <w:proofErr w:type="spellEnd"/>
      <w:r>
        <w:t xml:space="preserve"> C 200 vom 28. Juni 2014, S. 1) sind hier zu berücksichtigen. Soweit Steuerbefreiungen</w:t>
      </w:r>
      <w:r w:rsidR="00464CCF">
        <w:t>, Steuerermäßigungen</w:t>
      </w:r>
      <w:r>
        <w:t xml:space="preserve"> und Steuerentlastungen des Stromste</w:t>
      </w:r>
      <w:r>
        <w:t>u</w:t>
      </w:r>
      <w:r>
        <w:t>ergesetzes im unionsrechtlichen Sinne bei der Kommission anzuzeigende oder von dieser zu genehmigende Beihilfen sind, sind infolge der Neufassung der maßgeblichen union</w:t>
      </w:r>
      <w:r>
        <w:t>s</w:t>
      </w:r>
      <w:r>
        <w:t>rechtlichen Beihilferegelungswerke im Jahr 2014 die in Absatz 2 und 3 geregelten Au</w:t>
      </w:r>
      <w:r>
        <w:t>s</w:t>
      </w:r>
      <w:r>
        <w:t>schlüsse für die Gewährung einer Steuerbefreiung</w:t>
      </w:r>
      <w:r w:rsidR="00464CCF">
        <w:t>, Steuerermäßigung</w:t>
      </w:r>
      <w:r>
        <w:t xml:space="preserve"> oder Steuerentla</w:t>
      </w:r>
      <w:r>
        <w:t>s</w:t>
      </w:r>
      <w:r>
        <w:t>tung im nationalen Recht vorzusehen.</w:t>
      </w:r>
      <w:r w:rsidR="004966FB">
        <w:t xml:space="preserve"> Die Begriffe der offenen Rückforderungsanordnung und des Unternehmens in Schwierigkeiten sind den genannten unionsrechtlichen Reg</w:t>
      </w:r>
      <w:r w:rsidR="004966FB">
        <w:t>e</w:t>
      </w:r>
      <w:r w:rsidR="004966FB">
        <w:t>lungen entnommen und in diesem Sinne auszulegen und zu verstehen.</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"eNV_F53BF58A27B64A199860C50265E9C384" \* MERGEFORMAT </w:instrText>
      </w:r>
      <w:r w:rsidRPr="00233794">
        <w:rPr>
          <w:rStyle w:val="Binnenverweis"/>
        </w:rPr>
        <w:fldChar w:fldCharType="separate"/>
      </w:r>
      <w:r w:rsidRPr="00233794">
        <w:rPr>
          <w:rStyle w:val="Binnenverweis"/>
        </w:rPr>
        <w:t>Nummer 3</w:t>
      </w:r>
      <w:r w:rsidRPr="00233794">
        <w:rPr>
          <w:rStyle w:val="Binnenverweis"/>
        </w:rPr>
        <w:fldChar w:fldCharType="end"/>
      </w:r>
    </w:p>
    <w:p w:rsidR="00233794" w:rsidRPr="00B05B7A" w:rsidRDefault="00B05B7A" w:rsidP="00233794">
      <w:pPr>
        <w:pStyle w:val="Text"/>
        <w:rPr>
          <w:u w:val="single"/>
        </w:rPr>
      </w:pPr>
      <w:r w:rsidRPr="00B05B7A">
        <w:rPr>
          <w:u w:val="single"/>
        </w:rPr>
        <w:t>§ 4</w:t>
      </w:r>
    </w:p>
    <w:p w:rsidR="007444B4" w:rsidRDefault="007444B4" w:rsidP="007444B4">
      <w:pPr>
        <w:pStyle w:val="VerweisBegrndung"/>
        <w:rPr>
          <w:rStyle w:val="Binnenverweis"/>
        </w:rPr>
      </w:pPr>
      <w:r>
        <w:t xml:space="preserve">Zu </w:t>
      </w:r>
      <w:r w:rsidRPr="007444B4">
        <w:rPr>
          <w:rStyle w:val="Binnenverweis"/>
        </w:rPr>
        <w:fldChar w:fldCharType="begin"/>
      </w:r>
      <w:r w:rsidRPr="007444B4">
        <w:rPr>
          <w:rStyle w:val="Binnenverweis"/>
        </w:rPr>
        <w:instrText xml:space="preserve"> DOCVARIABLE "eNV_F75A412FCBAD4610A835333795F0EEF0" \* MERGEFORMAT </w:instrText>
      </w:r>
      <w:r w:rsidRPr="007444B4">
        <w:rPr>
          <w:rStyle w:val="Binnenverweis"/>
        </w:rPr>
        <w:fldChar w:fldCharType="separate"/>
      </w:r>
      <w:r w:rsidR="00233794" w:rsidRPr="00233794">
        <w:rPr>
          <w:rStyle w:val="Binnenverweis"/>
        </w:rPr>
        <w:t>Buchstabe a</w:t>
      </w:r>
      <w:r w:rsidRPr="007444B4">
        <w:rPr>
          <w:rStyle w:val="Binnenverweis"/>
        </w:rPr>
        <w:fldChar w:fldCharType="end"/>
      </w:r>
    </w:p>
    <w:p w:rsidR="007444B4" w:rsidRPr="007444B4" w:rsidRDefault="00DA35B6" w:rsidP="007444B4">
      <w:pPr>
        <w:pStyle w:val="Text"/>
      </w:pPr>
      <w:r>
        <w:t>Redaktionelle Anpassung aufgrund von Absatz 5.</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"eNV_281EE40715CD46F19EA7153E6C79A87B" \* MERGEFORMAT </w:instrText>
      </w:r>
      <w:r w:rsidRPr="007F5FC4">
        <w:rPr>
          <w:rStyle w:val="Binnenverweis"/>
        </w:rPr>
        <w:fldChar w:fldCharType="separate"/>
      </w:r>
      <w:r w:rsidR="00233794" w:rsidRPr="00233794">
        <w:rPr>
          <w:rStyle w:val="Binnenverweis"/>
        </w:rPr>
        <w:t>Buchstabe b</w:t>
      </w:r>
      <w:r w:rsidRPr="007F5FC4">
        <w:rPr>
          <w:rStyle w:val="Binnenverweis"/>
        </w:rPr>
        <w:fldChar w:fldCharType="end"/>
      </w:r>
    </w:p>
    <w:p w:rsidR="006A2AFA" w:rsidRPr="006A2AFA" w:rsidRDefault="006A2AFA" w:rsidP="006A2AFA">
      <w:pPr>
        <w:pStyle w:val="Text"/>
        <w:rPr>
          <w:u w:val="single"/>
        </w:rPr>
      </w:pPr>
      <w:r w:rsidRPr="006A2AFA">
        <w:rPr>
          <w:u w:val="single"/>
        </w:rPr>
        <w:t>§ 4 Absatz 1</w:t>
      </w:r>
    </w:p>
    <w:p w:rsidR="00B16123" w:rsidRPr="00B16123" w:rsidRDefault="006A2AFA" w:rsidP="007F5FC4">
      <w:pPr>
        <w:pStyle w:val="Text"/>
      </w:pPr>
      <w:r>
        <w:rPr>
          <w:rFonts w:eastAsiaTheme="majorEastAsia"/>
          <w:bCs/>
          <w:kern w:val="32"/>
          <w:szCs w:val="28"/>
        </w:rPr>
        <w:t>Klarstellung, dass Eigenerzeuger, die bereits Inhaber einer Erlaubnis als Versorger sind oder nach §§ 8b</w:t>
      </w:r>
      <w:r w:rsidR="001A0448">
        <w:rPr>
          <w:rFonts w:eastAsiaTheme="majorEastAsia"/>
          <w:bCs/>
          <w:kern w:val="32"/>
          <w:szCs w:val="28"/>
        </w:rPr>
        <w:t xml:space="preserve"> und 8c </w:t>
      </w:r>
      <w:r>
        <w:rPr>
          <w:rFonts w:eastAsiaTheme="majorEastAsia"/>
          <w:bCs/>
          <w:kern w:val="32"/>
          <w:szCs w:val="28"/>
        </w:rPr>
        <w:t>steuerbefreiten Strom ausschließlich zum Selbstverbrauch en</w:t>
      </w:r>
      <w:r>
        <w:rPr>
          <w:rFonts w:eastAsiaTheme="majorEastAsia"/>
          <w:bCs/>
          <w:kern w:val="32"/>
          <w:szCs w:val="28"/>
        </w:rPr>
        <w:t>t</w:t>
      </w:r>
      <w:r>
        <w:rPr>
          <w:rFonts w:eastAsiaTheme="majorEastAsia"/>
          <w:bCs/>
          <w:kern w:val="32"/>
          <w:szCs w:val="28"/>
        </w:rPr>
        <w:t>nehmen, nicht der Erlau</w:t>
      </w:r>
      <w:r w:rsidR="001A0448">
        <w:rPr>
          <w:rFonts w:eastAsiaTheme="majorEastAsia"/>
          <w:bCs/>
          <w:kern w:val="32"/>
          <w:szCs w:val="28"/>
        </w:rPr>
        <w:t>bnis als Eigenerzeuger bedürfen</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"eNV_EF8ECFD0552D4E6EA9D27586C09B909C" \* MERGEFORMAT </w:instrText>
      </w:r>
      <w:r w:rsidRPr="00436653">
        <w:rPr>
          <w:rStyle w:val="Binnenverweis"/>
        </w:rPr>
        <w:fldChar w:fldCharType="separate"/>
      </w:r>
      <w:r w:rsidR="00233794" w:rsidRPr="00233794">
        <w:rPr>
          <w:rStyle w:val="Binnenverweis"/>
        </w:rPr>
        <w:t>Buchstabe c</w:t>
      </w:r>
      <w:r w:rsidRPr="00436653">
        <w:rPr>
          <w:rStyle w:val="Binnenverweis"/>
        </w:rPr>
        <w:fldChar w:fldCharType="end"/>
      </w:r>
    </w:p>
    <w:p w:rsidR="00C41C87" w:rsidRDefault="00C41C87" w:rsidP="00C41C87">
      <w:pPr>
        <w:pStyle w:val="Text"/>
        <w:rPr>
          <w:u w:val="single"/>
        </w:rPr>
      </w:pPr>
      <w:r w:rsidRPr="00C41C87">
        <w:rPr>
          <w:u w:val="single"/>
        </w:rPr>
        <w:t xml:space="preserve">§ 4 Absatz </w:t>
      </w:r>
      <w:r w:rsidR="00A01F4F">
        <w:rPr>
          <w:u w:val="single"/>
        </w:rPr>
        <w:t>1</w:t>
      </w:r>
    </w:p>
    <w:p w:rsidR="001A0448" w:rsidRPr="001A0448" w:rsidRDefault="001A0448" w:rsidP="00C41C87">
      <w:pPr>
        <w:pStyle w:val="Text"/>
        <w:rPr>
          <w:rFonts w:eastAsiaTheme="majorEastAsia"/>
          <w:bCs/>
          <w:kern w:val="32"/>
          <w:szCs w:val="28"/>
        </w:rPr>
      </w:pPr>
      <w:r w:rsidRPr="001A0448">
        <w:rPr>
          <w:rFonts w:eastAsiaTheme="majorEastAsia"/>
          <w:bCs/>
          <w:kern w:val="32"/>
          <w:szCs w:val="28"/>
        </w:rPr>
        <w:t>Unter dem Vorbehalt des Inkrafttretens der §§ 8d und 8e, wird klargestellt, dass Eigene</w:t>
      </w:r>
      <w:r w:rsidRPr="001A0448">
        <w:rPr>
          <w:rFonts w:eastAsiaTheme="majorEastAsia"/>
          <w:bCs/>
          <w:kern w:val="32"/>
          <w:szCs w:val="28"/>
        </w:rPr>
        <w:t>r</w:t>
      </w:r>
      <w:r w:rsidRPr="001A0448">
        <w:rPr>
          <w:rFonts w:eastAsiaTheme="majorEastAsia"/>
          <w:bCs/>
          <w:kern w:val="32"/>
          <w:szCs w:val="28"/>
        </w:rPr>
        <w:t>zeuger, die bereits Inhaber einer Erlaubnis als Versorger sind oder nach §§ 8b bis 8d steuerbefreiten Strom ausschließlich zum Selbstverbrauch entnehmen, nicht der Erlau</w:t>
      </w:r>
      <w:r w:rsidRPr="001A0448">
        <w:rPr>
          <w:rFonts w:eastAsiaTheme="majorEastAsia"/>
          <w:bCs/>
          <w:kern w:val="32"/>
          <w:szCs w:val="28"/>
        </w:rPr>
        <w:t>b</w:t>
      </w:r>
      <w:r w:rsidRPr="001A0448">
        <w:rPr>
          <w:rFonts w:eastAsiaTheme="majorEastAsia"/>
          <w:bCs/>
          <w:kern w:val="32"/>
          <w:szCs w:val="28"/>
        </w:rPr>
        <w:t>nis als Eigenerzeuger bedürfen.</w:t>
      </w:r>
    </w:p>
    <w:p w:rsidR="000B22AF" w:rsidRDefault="000B22AF" w:rsidP="000B22AF">
      <w:pPr>
        <w:pStyle w:val="VerweisBegrndung"/>
        <w:rPr>
          <w:rStyle w:val="Binnenverweis"/>
        </w:rPr>
      </w:pPr>
      <w:r>
        <w:t xml:space="preserve">Zu </w:t>
      </w:r>
      <w:r w:rsidRPr="000B22AF">
        <w:rPr>
          <w:rStyle w:val="Binnenverweis"/>
        </w:rPr>
        <w:fldChar w:fldCharType="begin"/>
      </w:r>
      <w:r w:rsidRPr="000B22AF">
        <w:rPr>
          <w:rStyle w:val="Binnenverweis"/>
        </w:rPr>
        <w:instrText xml:space="preserve"> DOCVARIABLE "eNV_131427BA1C354795A54987BA16B0F425" \* MERGEFORMAT </w:instrText>
      </w:r>
      <w:r w:rsidRPr="000B22AF">
        <w:rPr>
          <w:rStyle w:val="Binnenverweis"/>
        </w:rPr>
        <w:fldChar w:fldCharType="separate"/>
      </w:r>
      <w:r w:rsidR="00233794" w:rsidRPr="00233794">
        <w:rPr>
          <w:rStyle w:val="Binnenverweis"/>
        </w:rPr>
        <w:t>Buchstabe d</w:t>
      </w:r>
      <w:r w:rsidRPr="000B22AF">
        <w:rPr>
          <w:rStyle w:val="Binnenverweis"/>
        </w:rPr>
        <w:fldChar w:fldCharType="end"/>
      </w:r>
    </w:p>
    <w:p w:rsidR="00A01F4F" w:rsidRPr="00A01F4F" w:rsidRDefault="00A01F4F" w:rsidP="00A01F4F">
      <w:pPr>
        <w:pStyle w:val="Text"/>
        <w:rPr>
          <w:u w:val="single"/>
        </w:rPr>
      </w:pPr>
      <w:r w:rsidRPr="00A01F4F">
        <w:rPr>
          <w:u w:val="single"/>
        </w:rPr>
        <w:t>§ 4 Absatz 2</w:t>
      </w:r>
    </w:p>
    <w:p w:rsidR="000B22AF" w:rsidRPr="003B5754" w:rsidRDefault="001A0448" w:rsidP="000B22AF">
      <w:pPr>
        <w:pStyle w:val="Text"/>
        <w:rPr>
          <w:rFonts w:eastAsiaTheme="majorEastAsia"/>
          <w:bCs/>
          <w:kern w:val="32"/>
          <w:szCs w:val="28"/>
        </w:rPr>
      </w:pPr>
      <w:r w:rsidRPr="003B5754">
        <w:rPr>
          <w:rFonts w:eastAsiaTheme="majorEastAsia"/>
          <w:bCs/>
          <w:kern w:val="32"/>
          <w:szCs w:val="28"/>
        </w:rPr>
        <w:t xml:space="preserve">Die Vorschrift wird redaktionell an den </w:t>
      </w:r>
      <w:proofErr w:type="gramStart"/>
      <w:r w:rsidRPr="003B5754">
        <w:rPr>
          <w:rFonts w:eastAsiaTheme="majorEastAsia"/>
          <w:bCs/>
          <w:kern w:val="32"/>
          <w:szCs w:val="28"/>
        </w:rPr>
        <w:t>in anderen</w:t>
      </w:r>
      <w:proofErr w:type="gramEnd"/>
      <w:r w:rsidRPr="003B5754">
        <w:rPr>
          <w:rFonts w:eastAsiaTheme="majorEastAsia"/>
          <w:bCs/>
          <w:kern w:val="32"/>
          <w:szCs w:val="28"/>
        </w:rPr>
        <w:t xml:space="preserve"> Verbrauchsteuergesetzen geltenden Wortlaut angeglichen.</w:t>
      </w:r>
    </w:p>
    <w:p w:rsidR="007444B4" w:rsidRDefault="007444B4" w:rsidP="007444B4">
      <w:pPr>
        <w:pStyle w:val="VerweisBegrndung"/>
        <w:rPr>
          <w:rStyle w:val="Binnenverweis"/>
        </w:rPr>
      </w:pPr>
      <w:r>
        <w:t xml:space="preserve">Zu </w:t>
      </w:r>
      <w:r w:rsidRPr="007444B4">
        <w:rPr>
          <w:rStyle w:val="Binnenverweis"/>
        </w:rPr>
        <w:fldChar w:fldCharType="begin"/>
      </w:r>
      <w:r w:rsidRPr="007444B4">
        <w:rPr>
          <w:rStyle w:val="Binnenverweis"/>
        </w:rPr>
        <w:instrText xml:space="preserve"> DOCVARIABLE "eNV_46BFE7175F73419096C414A334C64D34" \* MERGEFORMAT </w:instrText>
      </w:r>
      <w:r w:rsidRPr="007444B4">
        <w:rPr>
          <w:rStyle w:val="Binnenverweis"/>
        </w:rPr>
        <w:fldChar w:fldCharType="separate"/>
      </w:r>
      <w:r w:rsidR="00233794" w:rsidRPr="00233794">
        <w:rPr>
          <w:rStyle w:val="Binnenverweis"/>
        </w:rPr>
        <w:t>Buchstabe e</w:t>
      </w:r>
      <w:r w:rsidRPr="007444B4">
        <w:rPr>
          <w:rStyle w:val="Binnenverweis"/>
        </w:rPr>
        <w:fldChar w:fldCharType="end"/>
      </w:r>
    </w:p>
    <w:p w:rsidR="006C74C4" w:rsidRPr="006C74C4" w:rsidRDefault="006C74C4" w:rsidP="006C74C4">
      <w:pPr>
        <w:pStyle w:val="Text"/>
        <w:rPr>
          <w:rFonts w:eastAsiaTheme="majorEastAsia"/>
          <w:bCs/>
          <w:kern w:val="32"/>
          <w:szCs w:val="28"/>
          <w:u w:val="single"/>
        </w:rPr>
      </w:pPr>
      <w:r w:rsidRPr="006C74C4">
        <w:rPr>
          <w:rFonts w:eastAsiaTheme="majorEastAsia"/>
          <w:bCs/>
          <w:kern w:val="32"/>
          <w:szCs w:val="28"/>
          <w:u w:val="single"/>
        </w:rPr>
        <w:t>§ 4 Absatz 3</w:t>
      </w:r>
    </w:p>
    <w:p w:rsidR="006C74C4" w:rsidRPr="003020C0" w:rsidRDefault="006C74C4" w:rsidP="006C74C4">
      <w:pPr>
        <w:pStyle w:val="Text"/>
      </w:pPr>
      <w:r w:rsidRPr="003020C0">
        <w:t xml:space="preserve">Die Änderung in Absatz </w:t>
      </w:r>
      <w:r>
        <w:t>3</w:t>
      </w:r>
      <w:r w:rsidRPr="003020C0">
        <w:t xml:space="preserve"> erfolgt zur Angleichung an die übrigen Verbrauchsteuergesetze. </w:t>
      </w:r>
      <w:r w:rsidRPr="00E73CF9">
        <w:t xml:space="preserve">Gleichzeitig </w:t>
      </w:r>
      <w:r>
        <w:t xml:space="preserve">wird </w:t>
      </w:r>
      <w:r w:rsidRPr="00E73CF9">
        <w:t xml:space="preserve">eine variablere Ermittlung </w:t>
      </w:r>
      <w:r>
        <w:t>der</w:t>
      </w:r>
      <w:r w:rsidRPr="00E73CF9">
        <w:t xml:space="preserve"> Sicherheit</w:t>
      </w:r>
      <w:r>
        <w:t xml:space="preserve"> ermöglicht, um flexibler auf die individuellen Situationen bei den Erlaubnisinhabern reagieren zu können.</w:t>
      </w:r>
    </w:p>
    <w:p w:rsidR="007436C4" w:rsidRDefault="007436C4" w:rsidP="007436C4">
      <w:pPr>
        <w:pStyle w:val="VerweisBegrndung"/>
        <w:rPr>
          <w:rStyle w:val="Binnenverweis"/>
        </w:rPr>
      </w:pPr>
      <w:r>
        <w:t xml:space="preserve">Zu </w:t>
      </w:r>
      <w:r w:rsidRPr="007436C4">
        <w:rPr>
          <w:rStyle w:val="Binnenverweis"/>
        </w:rPr>
        <w:fldChar w:fldCharType="begin"/>
      </w:r>
      <w:r w:rsidRPr="007436C4">
        <w:rPr>
          <w:rStyle w:val="Binnenverweis"/>
        </w:rPr>
        <w:instrText xml:space="preserve"> DOCVARIABLE "eNV_394A12277086460C968DE10D0278BE6A" \* MERGEFORMAT </w:instrText>
      </w:r>
      <w:r w:rsidRPr="007436C4">
        <w:rPr>
          <w:rStyle w:val="Binnenverweis"/>
        </w:rPr>
        <w:fldChar w:fldCharType="separate"/>
      </w:r>
      <w:r w:rsidR="00233794" w:rsidRPr="00233794">
        <w:rPr>
          <w:rStyle w:val="Binnenverweis"/>
        </w:rPr>
        <w:t>Buchstabe f</w:t>
      </w:r>
      <w:r w:rsidRPr="007436C4">
        <w:rPr>
          <w:rStyle w:val="Binnenverweis"/>
        </w:rPr>
        <w:fldChar w:fldCharType="end"/>
      </w:r>
    </w:p>
    <w:p w:rsidR="006C74C4" w:rsidRPr="00CF4E69" w:rsidRDefault="006C74C4" w:rsidP="006C74C4">
      <w:pPr>
        <w:pStyle w:val="Text"/>
        <w:rPr>
          <w:u w:val="single"/>
        </w:rPr>
      </w:pPr>
      <w:r>
        <w:rPr>
          <w:u w:val="single"/>
        </w:rPr>
        <w:t>§ 4 Absätze</w:t>
      </w:r>
      <w:r w:rsidRPr="00CF4E69">
        <w:rPr>
          <w:u w:val="single"/>
        </w:rPr>
        <w:t xml:space="preserve"> 5</w:t>
      </w:r>
      <w:r>
        <w:rPr>
          <w:u w:val="single"/>
        </w:rPr>
        <w:t xml:space="preserve"> und 6 - neu -</w:t>
      </w:r>
    </w:p>
    <w:p w:rsidR="006C74C4" w:rsidRPr="007444B4" w:rsidRDefault="006C74C4" w:rsidP="006C74C4">
      <w:pPr>
        <w:pStyle w:val="Text"/>
      </w:pPr>
      <w:r w:rsidRPr="00DA35B6">
        <w:lastRenderedPageBreak/>
        <w:t>Das Gesetz sieht grundsätzlich eine Besteuerung von Strom vor, der in Anlagen aus e</w:t>
      </w:r>
      <w:r w:rsidRPr="00DA35B6">
        <w:t>r</w:t>
      </w:r>
      <w:r w:rsidRPr="00DA35B6">
        <w:t>neuerbaren Energien erzeugt wird. Um eine verwaltungsökonomische Besteuerung zu ermöglichen, wird in § 8</w:t>
      </w:r>
      <w:r>
        <w:t>e</w:t>
      </w:r>
      <w:r w:rsidRPr="00DA35B6">
        <w:t xml:space="preserve"> (neu) eine Steuerbefreiung für Strom aus EE-Anlagen gescha</w:t>
      </w:r>
      <w:r w:rsidRPr="00DA35B6">
        <w:t>f</w:t>
      </w:r>
      <w:r w:rsidRPr="00DA35B6">
        <w:t>fen. Aus systematischen Gründen ist es jedoch erforderlich, die Anlagen bzw. ihre Anl</w:t>
      </w:r>
      <w:r w:rsidRPr="00DA35B6">
        <w:t>a</w:t>
      </w:r>
      <w:r w:rsidRPr="00DA35B6">
        <w:t>genbetreiber zu überwachen, um eine gleichmäßige Besteuerung sicherstellen zu kö</w:t>
      </w:r>
      <w:r w:rsidRPr="00DA35B6">
        <w:t>n</w:t>
      </w:r>
      <w:r w:rsidRPr="00DA35B6">
        <w:t>nen. Insbesondere im Bereich der Photovoltaik gibt es eine Vielzahl von Anlagenbetre</w:t>
      </w:r>
      <w:r w:rsidRPr="00DA35B6">
        <w:t>i</w:t>
      </w:r>
      <w:r w:rsidRPr="00DA35B6">
        <w:t>bern, die bislang keinen Kontakt zur Zollverwaltung haben. Um Bürokratiekosten für Wir</w:t>
      </w:r>
      <w:r w:rsidRPr="00DA35B6">
        <w:t>t</w:t>
      </w:r>
      <w:r w:rsidRPr="00DA35B6">
        <w:t>schaft, Bürger und Verwaltung zu vermeiden und um die aus verwaltungsökonomischen Gründen geschaffene Regelung in § 8</w:t>
      </w:r>
      <w:r>
        <w:t>e</w:t>
      </w:r>
      <w:r w:rsidRPr="00DA35B6">
        <w:t xml:space="preserve"> nicht zu konterkarieren, soll daher für bestimmte Anlagen ein vereinfachtes Überwachungsverfahren mittels Anzeige beim zuständigen Hauptzollamt geschaffen werden. Als weitere Vereinfachung ist vorg</w:t>
      </w:r>
      <w:r>
        <w:t>esehen, dass nur solche Anlagen</w:t>
      </w:r>
      <w:r w:rsidRPr="00DA35B6">
        <w:t>betreiber bei ihrem zuständigen Hauptzollamt eine Anzeige abgeben mü</w:t>
      </w:r>
      <w:r w:rsidRPr="00DA35B6">
        <w:t>s</w:t>
      </w:r>
      <w:r w:rsidRPr="00DA35B6">
        <w:t>sen, die nicht schon ohnehin bei ihrem örtlichen Netzbetreiber durch die Anmeldung zur Einspeisung in deren Netz oder bei der Bundesnetzagentur über die Anlagenregisterve</w:t>
      </w:r>
      <w:r w:rsidRPr="00DA35B6">
        <w:t>r</w:t>
      </w:r>
      <w:r w:rsidRPr="00DA35B6">
        <w:t>ordnung oder zukünftig im Marktstammdatenregister erfasst sind. Aufgrund dieser Verei</w:t>
      </w:r>
      <w:r w:rsidRPr="00DA35B6">
        <w:t>n</w:t>
      </w:r>
      <w:r w:rsidRPr="00DA35B6">
        <w:t>fachung ist es jedoch erforderlich, einen Datenaustausch zwischen den Netzbetrei</w:t>
      </w:r>
      <w:r>
        <w:t>bern und der Bundesnetz</w:t>
      </w:r>
      <w:r w:rsidRPr="00DA35B6">
        <w:t>agentur einerseits und der Generalzolldirektion andererseits zu e</w:t>
      </w:r>
      <w:r w:rsidRPr="00DA35B6">
        <w:t>r</w:t>
      </w:r>
      <w:r w:rsidRPr="00DA35B6">
        <w:t xml:space="preserve">möglichen. Das vereinfachte Anzeigeverfahren soll nicht für diejenigen gelten, die bereits Inhaber einer </w:t>
      </w:r>
      <w:r>
        <w:t xml:space="preserve">bestehenden </w:t>
      </w:r>
      <w:r w:rsidRPr="00DA35B6">
        <w:t>Erlaubnis als Versorger od</w:t>
      </w:r>
      <w:r>
        <w:t>er Eigenerzeuger sind und somit</w:t>
      </w:r>
      <w:r w:rsidRPr="00DA35B6">
        <w:t xml:space="preserve"> der Zollverwaltung </w:t>
      </w:r>
      <w:r>
        <w:t xml:space="preserve">bereits bekannt bzw. bei dieser </w:t>
      </w:r>
      <w:r w:rsidRPr="00DA35B6">
        <w:t xml:space="preserve">registriert sind. </w:t>
      </w:r>
      <w:r w:rsidRPr="00446392">
        <w:t>Darüber hinaus soll das vereinfachte Anzeigeverfahren dann nicht mehr zur Anwendung kommen, wenn in and</w:t>
      </w:r>
      <w:r w:rsidRPr="00446392">
        <w:t>e</w:t>
      </w:r>
      <w:r w:rsidRPr="00446392">
        <w:t>ren Fällen als in Absatz 5 eine Erlaubnis als Versorger oder Eigenerzeuger erforderlich ist.</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"eNV_30E2E7BF683E4D26A693DFDC32E2F08C" \* MERGEFORMAT </w:instrText>
      </w:r>
      <w:r w:rsidRPr="00233794">
        <w:rPr>
          <w:rStyle w:val="Binnenverweis"/>
        </w:rPr>
        <w:fldChar w:fldCharType="separate"/>
      </w:r>
      <w:r w:rsidRPr="00233794">
        <w:rPr>
          <w:rStyle w:val="Binnenverweis"/>
        </w:rPr>
        <w:t>Nummer 4</w:t>
      </w:r>
      <w:r w:rsidRPr="00233794">
        <w:rPr>
          <w:rStyle w:val="Binnenverweis"/>
        </w:rPr>
        <w:fldChar w:fldCharType="end"/>
      </w:r>
    </w:p>
    <w:p w:rsidR="00233794" w:rsidRPr="00B05B7A" w:rsidRDefault="00B05B7A" w:rsidP="00233794">
      <w:pPr>
        <w:pStyle w:val="Text"/>
        <w:rPr>
          <w:u w:val="single"/>
        </w:rPr>
      </w:pPr>
      <w:r w:rsidRPr="00B05B7A">
        <w:rPr>
          <w:u w:val="single"/>
        </w:rPr>
        <w:t>§ 5</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"eNV_898539892A084CC29E4B3E32B62994CD" \* MERGEFORMAT </w:instrText>
      </w:r>
      <w:r w:rsidRPr="00436653">
        <w:rPr>
          <w:rStyle w:val="Binnenverweis"/>
        </w:rPr>
        <w:fldChar w:fldCharType="separate"/>
      </w:r>
      <w:r w:rsidR="00233794" w:rsidRPr="00233794">
        <w:rPr>
          <w:rStyle w:val="Binnenverweis"/>
        </w:rPr>
        <w:t>Buchstabe a</w:t>
      </w:r>
      <w:r w:rsidRPr="00436653">
        <w:rPr>
          <w:rStyle w:val="Binnenverweis"/>
        </w:rPr>
        <w:fldChar w:fldCharType="end"/>
      </w:r>
    </w:p>
    <w:p w:rsidR="00C41C87" w:rsidRPr="00C41C87" w:rsidRDefault="00C41C87" w:rsidP="00C41C87">
      <w:pPr>
        <w:pStyle w:val="Text"/>
        <w:rPr>
          <w:u w:val="single"/>
        </w:rPr>
      </w:pPr>
      <w:r w:rsidRPr="00C41C87">
        <w:rPr>
          <w:u w:val="single"/>
        </w:rPr>
        <w:t xml:space="preserve">§ 5 Absatz </w:t>
      </w:r>
      <w:r w:rsidR="006A2AFA">
        <w:rPr>
          <w:u w:val="single"/>
        </w:rPr>
        <w:t>1a</w:t>
      </w:r>
      <w:r w:rsidRPr="00C41C87">
        <w:rPr>
          <w:u w:val="single"/>
        </w:rPr>
        <w:t xml:space="preserve"> </w:t>
      </w:r>
      <w:r w:rsidR="00C93CEE">
        <w:rPr>
          <w:u w:val="single"/>
        </w:rPr>
        <w:t>-</w:t>
      </w:r>
      <w:r w:rsidRPr="00C41C87">
        <w:rPr>
          <w:u w:val="single"/>
        </w:rPr>
        <w:t> neu -</w:t>
      </w:r>
    </w:p>
    <w:p w:rsidR="00001690" w:rsidRDefault="006A2AFA" w:rsidP="00001690">
      <w:pPr>
        <w:pStyle w:val="Text"/>
        <w:rPr>
          <w:rFonts w:eastAsiaTheme="majorEastAsia"/>
          <w:bCs/>
          <w:kern w:val="32"/>
          <w:szCs w:val="28"/>
        </w:rPr>
      </w:pPr>
      <w:r>
        <w:rPr>
          <w:rFonts w:eastAsiaTheme="majorEastAsia"/>
          <w:bCs/>
          <w:kern w:val="32"/>
          <w:szCs w:val="28"/>
        </w:rPr>
        <w:t>Entsprechend der Systematik des Energiesteuergesetzes wird vorab klargestellt, wann eine Steuer nach diesem Gesetz nicht entsteht.</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"eNV_F82DD4553D4546098BE0CF97C4D947F6" \* MERGEFORMAT </w:instrText>
      </w:r>
      <w:r w:rsidRPr="007F5FC4">
        <w:rPr>
          <w:rStyle w:val="Binnenverweis"/>
        </w:rPr>
        <w:fldChar w:fldCharType="separate"/>
      </w:r>
      <w:r w:rsidR="00233794" w:rsidRPr="00233794">
        <w:rPr>
          <w:rStyle w:val="Binnenverweis"/>
        </w:rPr>
        <w:t>Buchstabe b</w:t>
      </w:r>
      <w:r w:rsidRPr="007F5FC4">
        <w:rPr>
          <w:rStyle w:val="Binnenverweis"/>
        </w:rPr>
        <w:fldChar w:fldCharType="end"/>
      </w:r>
    </w:p>
    <w:p w:rsidR="00DB0BF2" w:rsidRPr="00DB0BF2" w:rsidRDefault="00DB0BF2" w:rsidP="00DB0BF2">
      <w:pPr>
        <w:pStyle w:val="Text"/>
        <w:rPr>
          <w:u w:val="single"/>
        </w:rPr>
      </w:pPr>
      <w:r w:rsidRPr="00DB0BF2">
        <w:rPr>
          <w:u w:val="single"/>
        </w:rPr>
        <w:t xml:space="preserve">§ 5 Absatz </w:t>
      </w:r>
      <w:r w:rsidR="00CF4E69">
        <w:rPr>
          <w:u w:val="single"/>
        </w:rPr>
        <w:t>3</w:t>
      </w:r>
    </w:p>
    <w:p w:rsidR="00B16123" w:rsidRPr="00B16123" w:rsidRDefault="001A0448" w:rsidP="00DB0BF2">
      <w:pPr>
        <w:pStyle w:val="Text"/>
      </w:pPr>
      <w:r>
        <w:rPr>
          <w:rFonts w:eastAsiaTheme="majorEastAsia"/>
          <w:bCs/>
          <w:kern w:val="32"/>
          <w:szCs w:val="28"/>
        </w:rPr>
        <w:t xml:space="preserve">Die Vorschrift wird aufgrund der Änderungen in § 4 </w:t>
      </w:r>
      <w:bookmarkStart w:id="344" w:name="DQPErrorScope40E99B61721941BFA6B8B5276B2"/>
      <w:r>
        <w:rPr>
          <w:rFonts w:eastAsiaTheme="majorEastAsia"/>
          <w:bCs/>
          <w:kern w:val="32"/>
          <w:szCs w:val="28"/>
        </w:rPr>
        <w:t>Abs</w:t>
      </w:r>
      <w:bookmarkEnd w:id="344"/>
      <w:r w:rsidR="00182B11">
        <w:rPr>
          <w:rFonts w:eastAsiaTheme="majorEastAsia"/>
          <w:bCs/>
          <w:kern w:val="32"/>
          <w:szCs w:val="28"/>
        </w:rPr>
        <w:t>atz</w:t>
      </w:r>
      <w:r>
        <w:rPr>
          <w:rFonts w:eastAsiaTheme="majorEastAsia"/>
          <w:bCs/>
          <w:kern w:val="32"/>
          <w:szCs w:val="28"/>
        </w:rPr>
        <w:t xml:space="preserve"> 5 des Gesetzes inhaltlich a</w:t>
      </w:r>
      <w:r>
        <w:rPr>
          <w:rFonts w:eastAsiaTheme="majorEastAsia"/>
          <w:bCs/>
          <w:kern w:val="32"/>
          <w:szCs w:val="28"/>
        </w:rPr>
        <w:t>n</w:t>
      </w:r>
      <w:r>
        <w:rPr>
          <w:rFonts w:eastAsiaTheme="majorEastAsia"/>
          <w:bCs/>
          <w:kern w:val="32"/>
          <w:szCs w:val="28"/>
        </w:rPr>
        <w:t xml:space="preserve">gepasst und um diejenigen Beteiligten erweitert, die eine erforderliche Anzeige nach § 4 </w:t>
      </w:r>
      <w:bookmarkStart w:id="345" w:name="DQPErrorScope9BDB3B3B014640EEB3DAB5C5780"/>
      <w:r>
        <w:rPr>
          <w:rFonts w:eastAsiaTheme="majorEastAsia"/>
          <w:bCs/>
          <w:kern w:val="32"/>
          <w:szCs w:val="28"/>
        </w:rPr>
        <w:t>Abs</w:t>
      </w:r>
      <w:bookmarkEnd w:id="345"/>
      <w:r w:rsidR="00182B11">
        <w:rPr>
          <w:rFonts w:eastAsiaTheme="majorEastAsia"/>
          <w:bCs/>
          <w:kern w:val="32"/>
          <w:szCs w:val="28"/>
        </w:rPr>
        <w:t>atz</w:t>
      </w:r>
      <w:r>
        <w:rPr>
          <w:rFonts w:eastAsiaTheme="majorEastAsia"/>
          <w:bCs/>
          <w:kern w:val="32"/>
          <w:szCs w:val="28"/>
        </w:rPr>
        <w:t xml:space="preserve"> 5 </w:t>
      </w:r>
      <w:r w:rsidR="00D33729">
        <w:rPr>
          <w:rFonts w:eastAsiaTheme="majorEastAsia"/>
          <w:bCs/>
          <w:kern w:val="32"/>
          <w:szCs w:val="28"/>
        </w:rPr>
        <w:t xml:space="preserve">Satz 2 </w:t>
      </w:r>
      <w:r>
        <w:rPr>
          <w:rFonts w:eastAsiaTheme="majorEastAsia"/>
          <w:bCs/>
          <w:kern w:val="32"/>
          <w:szCs w:val="28"/>
        </w:rPr>
        <w:t>nicht a</w:t>
      </w:r>
      <w:r w:rsidR="00D33729">
        <w:rPr>
          <w:rFonts w:eastAsiaTheme="majorEastAsia"/>
          <w:bCs/>
          <w:kern w:val="32"/>
          <w:szCs w:val="28"/>
        </w:rPr>
        <w:t>b</w:t>
      </w:r>
      <w:r>
        <w:rPr>
          <w:rFonts w:eastAsiaTheme="majorEastAsia"/>
          <w:bCs/>
          <w:kern w:val="32"/>
          <w:szCs w:val="28"/>
        </w:rPr>
        <w:t>gegeben haben</w:t>
      </w:r>
      <w:r w:rsidR="00D33729">
        <w:rPr>
          <w:rFonts w:eastAsiaTheme="majorEastAsia"/>
          <w:bCs/>
          <w:kern w:val="32"/>
          <w:szCs w:val="28"/>
        </w:rPr>
        <w:t xml:space="preserve"> bzw. keine Sicherheit nach § 4 </w:t>
      </w:r>
      <w:bookmarkStart w:id="346" w:name="DQPErrorScope1FF8DEE4AE304D80865FDC5353B"/>
      <w:r w:rsidR="00D33729">
        <w:rPr>
          <w:rFonts w:eastAsiaTheme="majorEastAsia"/>
          <w:bCs/>
          <w:kern w:val="32"/>
          <w:szCs w:val="28"/>
        </w:rPr>
        <w:t>Abs</w:t>
      </w:r>
      <w:bookmarkEnd w:id="346"/>
      <w:r w:rsidR="00182B11">
        <w:rPr>
          <w:rFonts w:eastAsiaTheme="majorEastAsia"/>
          <w:bCs/>
          <w:kern w:val="32"/>
          <w:szCs w:val="28"/>
        </w:rPr>
        <w:t>atz</w:t>
      </w:r>
      <w:r w:rsidR="00D33729">
        <w:rPr>
          <w:rFonts w:eastAsiaTheme="majorEastAsia"/>
          <w:bCs/>
          <w:kern w:val="32"/>
          <w:szCs w:val="28"/>
        </w:rPr>
        <w:t xml:space="preserve"> 5 Satz 4 geleistet haben</w:t>
      </w:r>
      <w:r>
        <w:rPr>
          <w:rFonts w:eastAsiaTheme="majorEastAsia"/>
          <w:bCs/>
          <w:kern w:val="32"/>
          <w:szCs w:val="28"/>
        </w:rPr>
        <w:t xml:space="preserve">. </w:t>
      </w:r>
    </w:p>
    <w:p w:rsidR="00EC51E4" w:rsidRDefault="00EC51E4" w:rsidP="00EC51E4">
      <w:pPr>
        <w:pStyle w:val="VerweisBegrndung"/>
        <w:rPr>
          <w:rStyle w:val="Binnenverweis"/>
        </w:rPr>
      </w:pPr>
      <w:r>
        <w:t xml:space="preserve">Zu </w:t>
      </w:r>
      <w:r w:rsidRPr="00EC51E4">
        <w:rPr>
          <w:rStyle w:val="Binnenverweis"/>
        </w:rPr>
        <w:fldChar w:fldCharType="begin"/>
      </w:r>
      <w:r w:rsidRPr="00EC51E4">
        <w:rPr>
          <w:rStyle w:val="Binnenverweis"/>
        </w:rPr>
        <w:instrText xml:space="preserve"> DOCVARIABLE "eNV_FF184F2522B84F5693E993172DF8AEFA" \* MERGEFORMAT </w:instrText>
      </w:r>
      <w:r w:rsidRPr="00EC51E4">
        <w:rPr>
          <w:rStyle w:val="Binnenverweis"/>
        </w:rPr>
        <w:fldChar w:fldCharType="separate"/>
      </w:r>
      <w:r w:rsidR="00233794" w:rsidRPr="00233794">
        <w:rPr>
          <w:rStyle w:val="Binnenverweis"/>
        </w:rPr>
        <w:t>Buchstabe c</w:t>
      </w:r>
      <w:r w:rsidRPr="00EC51E4">
        <w:rPr>
          <w:rStyle w:val="Binnenverweis"/>
        </w:rPr>
        <w:fldChar w:fldCharType="end"/>
      </w:r>
    </w:p>
    <w:p w:rsidR="00CF4E69" w:rsidRPr="00CF4E69" w:rsidRDefault="00CF4E69" w:rsidP="00CF4E69">
      <w:pPr>
        <w:pStyle w:val="Text"/>
        <w:rPr>
          <w:u w:val="single"/>
        </w:rPr>
      </w:pPr>
      <w:r w:rsidRPr="00CF4E69">
        <w:rPr>
          <w:u w:val="single"/>
        </w:rPr>
        <w:t xml:space="preserve">§ 5 Absatz 4 </w:t>
      </w:r>
      <w:r w:rsidR="00C93CEE">
        <w:rPr>
          <w:u w:val="single"/>
        </w:rPr>
        <w:t>-</w:t>
      </w:r>
      <w:r w:rsidRPr="00CF4E69">
        <w:rPr>
          <w:u w:val="single"/>
        </w:rPr>
        <w:t> neu -</w:t>
      </w:r>
    </w:p>
    <w:p w:rsidR="001A0448" w:rsidRPr="003B5754" w:rsidRDefault="001A0448" w:rsidP="001A0448">
      <w:pPr>
        <w:pStyle w:val="Text"/>
        <w:rPr>
          <w:rFonts w:eastAsiaTheme="majorEastAsia"/>
          <w:bCs/>
          <w:kern w:val="32"/>
          <w:szCs w:val="28"/>
        </w:rPr>
      </w:pPr>
      <w:r w:rsidRPr="003B5754">
        <w:rPr>
          <w:rFonts w:eastAsiaTheme="majorEastAsia"/>
          <w:bCs/>
          <w:kern w:val="32"/>
          <w:szCs w:val="28"/>
        </w:rPr>
        <w:t xml:space="preserve">Mit der Änderung </w:t>
      </w:r>
      <w:r w:rsidR="00C93CEE">
        <w:rPr>
          <w:rFonts w:eastAsiaTheme="majorEastAsia"/>
          <w:bCs/>
          <w:kern w:val="32"/>
          <w:szCs w:val="28"/>
        </w:rPr>
        <w:t>wird</w:t>
      </w:r>
      <w:r w:rsidRPr="003B5754">
        <w:rPr>
          <w:rFonts w:eastAsiaTheme="majorEastAsia"/>
          <w:bCs/>
          <w:kern w:val="32"/>
          <w:szCs w:val="28"/>
        </w:rPr>
        <w:t xml:space="preserve"> eine vorab mit Erlass vom 31. Juli 2014 </w:t>
      </w:r>
      <w:r w:rsidR="00C93CEE">
        <w:rPr>
          <w:rFonts w:eastAsiaTheme="majorEastAsia"/>
          <w:bCs/>
          <w:kern w:val="32"/>
          <w:szCs w:val="28"/>
        </w:rPr>
        <w:t xml:space="preserve">(Gz. III B 6 - V 4220/14/10001, </w:t>
      </w:r>
      <w:proofErr w:type="spellStart"/>
      <w:r w:rsidRPr="003B5754">
        <w:rPr>
          <w:rFonts w:eastAsiaTheme="majorEastAsia"/>
          <w:bCs/>
          <w:kern w:val="32"/>
          <w:szCs w:val="28"/>
        </w:rPr>
        <w:t>Dok</w:t>
      </w:r>
      <w:proofErr w:type="spellEnd"/>
      <w:r w:rsidRPr="003B5754">
        <w:rPr>
          <w:rFonts w:eastAsiaTheme="majorEastAsia"/>
          <w:bCs/>
          <w:kern w:val="32"/>
          <w:szCs w:val="28"/>
        </w:rPr>
        <w:t>. 2014/0679957) getroffene Rechtsauslegung in den Gesetzeswor</w:t>
      </w:r>
      <w:r w:rsidRPr="003B5754">
        <w:rPr>
          <w:rFonts w:eastAsiaTheme="majorEastAsia"/>
          <w:bCs/>
          <w:kern w:val="32"/>
          <w:szCs w:val="28"/>
        </w:rPr>
        <w:t>t</w:t>
      </w:r>
      <w:r w:rsidR="00C93CEE">
        <w:rPr>
          <w:rFonts w:eastAsiaTheme="majorEastAsia"/>
          <w:bCs/>
          <w:kern w:val="32"/>
          <w:szCs w:val="28"/>
        </w:rPr>
        <w:t>laut überführt</w:t>
      </w:r>
      <w:r w:rsidRPr="003B5754">
        <w:rPr>
          <w:rFonts w:eastAsiaTheme="majorEastAsia"/>
          <w:bCs/>
          <w:kern w:val="32"/>
          <w:szCs w:val="28"/>
        </w:rPr>
        <w:t>, nach der zur Vermeidung einer doppelten Entstehung der Stromsteuer Ba</w:t>
      </w:r>
      <w:r w:rsidRPr="003B5754">
        <w:rPr>
          <w:rFonts w:eastAsiaTheme="majorEastAsia"/>
          <w:bCs/>
          <w:kern w:val="32"/>
          <w:szCs w:val="28"/>
        </w:rPr>
        <w:t>t</w:t>
      </w:r>
      <w:r w:rsidRPr="003B5754">
        <w:rPr>
          <w:rFonts w:eastAsiaTheme="majorEastAsia"/>
          <w:bCs/>
          <w:kern w:val="32"/>
          <w:szCs w:val="28"/>
        </w:rPr>
        <w:t>teriespeicher als Bestandteil des Versorgungsnetzes betrachtet werden können.</w:t>
      </w:r>
    </w:p>
    <w:p w:rsidR="001A0448" w:rsidRPr="003B5754" w:rsidRDefault="001A0448" w:rsidP="001A0448">
      <w:pPr>
        <w:pStyle w:val="Text"/>
        <w:rPr>
          <w:rFonts w:eastAsiaTheme="majorEastAsia"/>
          <w:bCs/>
          <w:kern w:val="32"/>
          <w:szCs w:val="28"/>
        </w:rPr>
      </w:pPr>
      <w:r w:rsidRPr="003B5754">
        <w:rPr>
          <w:rFonts w:eastAsiaTheme="majorEastAsia"/>
          <w:bCs/>
          <w:kern w:val="32"/>
          <w:szCs w:val="28"/>
        </w:rPr>
        <w:t>Mit der Aufnahme des neuen Absatzes 4 wird der im Zeitpunkt des Inkrafttretens des Stromsteuergesetzes noch nicht bekannten und im Zuge der Energiewende an Bede</w:t>
      </w:r>
      <w:r w:rsidRPr="003B5754">
        <w:rPr>
          <w:rFonts w:eastAsiaTheme="majorEastAsia"/>
          <w:bCs/>
          <w:kern w:val="32"/>
          <w:szCs w:val="28"/>
        </w:rPr>
        <w:t>u</w:t>
      </w:r>
      <w:r w:rsidRPr="003B5754">
        <w:rPr>
          <w:rFonts w:eastAsiaTheme="majorEastAsia"/>
          <w:bCs/>
          <w:kern w:val="32"/>
          <w:szCs w:val="28"/>
        </w:rPr>
        <w:t>tung gewinnenden technologischen Entwicklung Rechnung getragen, dass stationäre Ba</w:t>
      </w:r>
      <w:r w:rsidRPr="003B5754">
        <w:rPr>
          <w:rFonts w:eastAsiaTheme="majorEastAsia"/>
          <w:bCs/>
          <w:kern w:val="32"/>
          <w:szCs w:val="28"/>
        </w:rPr>
        <w:t>t</w:t>
      </w:r>
      <w:r w:rsidRPr="003B5754">
        <w:rPr>
          <w:rFonts w:eastAsiaTheme="majorEastAsia"/>
          <w:bCs/>
          <w:kern w:val="32"/>
          <w:szCs w:val="28"/>
        </w:rPr>
        <w:t>teriespeicher in das Versorgungsnetz eingebunden werden, damit der zur Zwischenspe</w:t>
      </w:r>
      <w:r w:rsidRPr="003B5754">
        <w:rPr>
          <w:rFonts w:eastAsiaTheme="majorEastAsia"/>
          <w:bCs/>
          <w:kern w:val="32"/>
          <w:szCs w:val="28"/>
        </w:rPr>
        <w:t>i</w:t>
      </w:r>
      <w:r w:rsidRPr="003B5754">
        <w:rPr>
          <w:rFonts w:eastAsiaTheme="majorEastAsia"/>
          <w:bCs/>
          <w:kern w:val="32"/>
          <w:szCs w:val="28"/>
        </w:rPr>
        <w:lastRenderedPageBreak/>
        <w:t>cherung entnommene Strom (zeitlich verzögert) wieder in das Versorgungsnetz eing</w:t>
      </w:r>
      <w:r w:rsidRPr="003B5754">
        <w:rPr>
          <w:rFonts w:eastAsiaTheme="majorEastAsia"/>
          <w:bCs/>
          <w:kern w:val="32"/>
          <w:szCs w:val="28"/>
        </w:rPr>
        <w:t>e</w:t>
      </w:r>
      <w:r w:rsidRPr="003B5754">
        <w:rPr>
          <w:rFonts w:eastAsiaTheme="majorEastAsia"/>
          <w:bCs/>
          <w:kern w:val="32"/>
          <w:szCs w:val="28"/>
        </w:rPr>
        <w:t>speist werden kann. Mit der erneuten Entnahme des zunächst zwischengespeicherten Stroms aus dem Versorgungsnetz entstände die Stromsteuer dabei erneut: Die Stro</w:t>
      </w:r>
      <w:r w:rsidRPr="003B5754">
        <w:rPr>
          <w:rFonts w:eastAsiaTheme="majorEastAsia"/>
          <w:bCs/>
          <w:kern w:val="32"/>
          <w:szCs w:val="28"/>
        </w:rPr>
        <w:t>m</w:t>
      </w:r>
      <w:r w:rsidRPr="003B5754">
        <w:rPr>
          <w:rFonts w:eastAsiaTheme="majorEastAsia"/>
          <w:bCs/>
          <w:kern w:val="32"/>
          <w:szCs w:val="28"/>
        </w:rPr>
        <w:t>steuer entsteht regelmäßig dadurch, dass von einem im Steuergebiet ansässigen Verso</w:t>
      </w:r>
      <w:r w:rsidRPr="003B5754">
        <w:rPr>
          <w:rFonts w:eastAsiaTheme="majorEastAsia"/>
          <w:bCs/>
          <w:kern w:val="32"/>
          <w:szCs w:val="28"/>
        </w:rPr>
        <w:t>r</w:t>
      </w:r>
      <w:r w:rsidRPr="003B5754">
        <w:rPr>
          <w:rFonts w:eastAsiaTheme="majorEastAsia"/>
          <w:bCs/>
          <w:kern w:val="32"/>
          <w:szCs w:val="28"/>
        </w:rPr>
        <w:t>ger geleisteter Strom durch Letztverbraucher aus dem Versorgungsnetz im Steuergebiet entnommen wird oder dass der Versorger dem Versorgungsnetz Strom zum Selbstve</w:t>
      </w:r>
      <w:r w:rsidRPr="003B5754">
        <w:rPr>
          <w:rFonts w:eastAsiaTheme="majorEastAsia"/>
          <w:bCs/>
          <w:kern w:val="32"/>
          <w:szCs w:val="28"/>
        </w:rPr>
        <w:t>r</w:t>
      </w:r>
      <w:r w:rsidRPr="003B5754">
        <w:rPr>
          <w:rFonts w:eastAsiaTheme="majorEastAsia"/>
          <w:bCs/>
          <w:kern w:val="32"/>
          <w:szCs w:val="28"/>
        </w:rPr>
        <w:t xml:space="preserve">brauch entnimmt (§ 5 </w:t>
      </w:r>
      <w:bookmarkStart w:id="347" w:name="DQPErrorScope11D680476C8A4D27B29716C9A78"/>
      <w:r w:rsidRPr="003B5754">
        <w:rPr>
          <w:rFonts w:eastAsiaTheme="majorEastAsia"/>
          <w:bCs/>
          <w:kern w:val="32"/>
          <w:szCs w:val="28"/>
        </w:rPr>
        <w:t>Abs.</w:t>
      </w:r>
      <w:bookmarkEnd w:id="347"/>
      <w:r w:rsidRPr="003B5754">
        <w:rPr>
          <w:rFonts w:eastAsiaTheme="majorEastAsia"/>
          <w:bCs/>
          <w:kern w:val="32"/>
          <w:szCs w:val="28"/>
        </w:rPr>
        <w:t xml:space="preserve"> 1 Satz 1 StromStG). Die Entnahme von Strom aus dem Ve</w:t>
      </w:r>
      <w:r w:rsidRPr="003B5754">
        <w:rPr>
          <w:rFonts w:eastAsiaTheme="majorEastAsia"/>
          <w:bCs/>
          <w:kern w:val="32"/>
          <w:szCs w:val="28"/>
        </w:rPr>
        <w:t>r</w:t>
      </w:r>
      <w:r w:rsidRPr="003B5754">
        <w:rPr>
          <w:rFonts w:eastAsiaTheme="majorEastAsia"/>
          <w:bCs/>
          <w:kern w:val="32"/>
          <w:szCs w:val="28"/>
        </w:rPr>
        <w:t>sorgungsnetz zum Aufladen eines Batteriespeichers (Akkumulator) führt damit grundsät</w:t>
      </w:r>
      <w:r w:rsidRPr="003B5754">
        <w:rPr>
          <w:rFonts w:eastAsiaTheme="majorEastAsia"/>
          <w:bCs/>
          <w:kern w:val="32"/>
          <w:szCs w:val="28"/>
        </w:rPr>
        <w:t>z</w:t>
      </w:r>
      <w:r w:rsidRPr="003B5754">
        <w:rPr>
          <w:rFonts w:eastAsiaTheme="majorEastAsia"/>
          <w:bCs/>
          <w:kern w:val="32"/>
          <w:szCs w:val="28"/>
        </w:rPr>
        <w:t xml:space="preserve">lich zur Entstehung der Stromsteuer. </w:t>
      </w:r>
    </w:p>
    <w:p w:rsidR="001A0448" w:rsidRPr="003B5754" w:rsidRDefault="001A0448" w:rsidP="001A0448">
      <w:pPr>
        <w:pStyle w:val="Text"/>
        <w:rPr>
          <w:rFonts w:eastAsiaTheme="majorEastAsia"/>
          <w:bCs/>
          <w:kern w:val="32"/>
          <w:szCs w:val="28"/>
        </w:rPr>
      </w:pPr>
      <w:r w:rsidRPr="003B5754">
        <w:rPr>
          <w:rFonts w:eastAsiaTheme="majorEastAsia"/>
          <w:bCs/>
          <w:kern w:val="32"/>
          <w:szCs w:val="28"/>
        </w:rPr>
        <w:t>Auch wenn infolge der chemischen und technischen Vorgänge in den Batteriespeichern im Ergebnis Strom gespeichert wird, erfordert es die Systematik der Stromsteuer, dass die Steuer nicht erst im Zeitpunkt der Entladung eines Batteriespeichers, sondern bereits mit der Entnahme von Strom aus dem Leitungsnetz zum Aufladen eines Batteriespeichers entsteht. Denn weder die Entnahme von Strom aus einem Batteriespeicher noch die Stromerzeugung selbst sind im Stromsteuergesetz als Entstehungstatbestand angelegt. Andernfalls käme es zu einem vom Gesetzgeber nicht gewollten steuerfreien Verbrauch von Strom, wenn wieder aufladbare Batteriespeicher im privaten oder gewerblichen B</w:t>
      </w:r>
      <w:r w:rsidRPr="003B5754">
        <w:rPr>
          <w:rFonts w:eastAsiaTheme="majorEastAsia"/>
          <w:bCs/>
          <w:kern w:val="32"/>
          <w:szCs w:val="28"/>
        </w:rPr>
        <w:t>e</w:t>
      </w:r>
      <w:r w:rsidRPr="003B5754">
        <w:rPr>
          <w:rFonts w:eastAsiaTheme="majorEastAsia"/>
          <w:bCs/>
          <w:kern w:val="32"/>
          <w:szCs w:val="28"/>
        </w:rPr>
        <w:t>reich mit dem alleinigen Zweck, den ursprünglichen Ladezustand der Batteriespeicher wiederherzustellen, ohne Entstehung der Stromsteuer an das Leitungsnetz angeschlo</w:t>
      </w:r>
      <w:r w:rsidRPr="003B5754">
        <w:rPr>
          <w:rFonts w:eastAsiaTheme="majorEastAsia"/>
          <w:bCs/>
          <w:kern w:val="32"/>
          <w:szCs w:val="28"/>
        </w:rPr>
        <w:t>s</w:t>
      </w:r>
      <w:r w:rsidRPr="003B5754">
        <w:rPr>
          <w:rFonts w:eastAsiaTheme="majorEastAsia"/>
          <w:bCs/>
          <w:kern w:val="32"/>
          <w:szCs w:val="28"/>
        </w:rPr>
        <w:t>sen werden könnten, um diese später - zum Beispiel zur Erzeugung von mechani</w:t>
      </w:r>
      <w:r w:rsidR="00CF41A3">
        <w:rPr>
          <w:rFonts w:eastAsiaTheme="majorEastAsia"/>
          <w:bCs/>
          <w:kern w:val="32"/>
          <w:szCs w:val="28"/>
        </w:rPr>
        <w:t>scher Energie - einzusetzen.</w:t>
      </w:r>
    </w:p>
    <w:p w:rsidR="00EC51E4" w:rsidRPr="003B5754" w:rsidRDefault="001A0448" w:rsidP="001A0448">
      <w:pPr>
        <w:pStyle w:val="Text"/>
        <w:rPr>
          <w:rFonts w:eastAsiaTheme="majorEastAsia"/>
          <w:bCs/>
          <w:kern w:val="32"/>
          <w:szCs w:val="28"/>
        </w:rPr>
      </w:pPr>
      <w:r w:rsidRPr="003B5754">
        <w:rPr>
          <w:rFonts w:eastAsiaTheme="majorEastAsia"/>
          <w:bCs/>
          <w:kern w:val="32"/>
          <w:szCs w:val="28"/>
        </w:rPr>
        <w:t>Um dennoch eine doppelte Stromsteuerentstehung zu vermeiden, können die Batteri</w:t>
      </w:r>
      <w:r w:rsidRPr="003B5754">
        <w:rPr>
          <w:rFonts w:eastAsiaTheme="majorEastAsia"/>
          <w:bCs/>
          <w:kern w:val="32"/>
          <w:szCs w:val="28"/>
        </w:rPr>
        <w:t>e</w:t>
      </w:r>
      <w:r w:rsidRPr="003B5754">
        <w:rPr>
          <w:rFonts w:eastAsiaTheme="majorEastAsia"/>
          <w:bCs/>
          <w:kern w:val="32"/>
          <w:szCs w:val="28"/>
        </w:rPr>
        <w:t>speicher daher einschließlich der erforderlichen Netzanschlüsse als Bestandteil des Ve</w:t>
      </w:r>
      <w:r w:rsidRPr="003B5754">
        <w:rPr>
          <w:rFonts w:eastAsiaTheme="majorEastAsia"/>
          <w:bCs/>
          <w:kern w:val="32"/>
          <w:szCs w:val="28"/>
        </w:rPr>
        <w:t>r</w:t>
      </w:r>
      <w:r w:rsidRPr="003B5754">
        <w:rPr>
          <w:rFonts w:eastAsiaTheme="majorEastAsia"/>
          <w:bCs/>
          <w:kern w:val="32"/>
          <w:szCs w:val="28"/>
        </w:rPr>
        <w:t>sorgungsnetzes angesehen werden. Soweit Strom zum Betrieb der Batteriespeicher ve</w:t>
      </w:r>
      <w:r w:rsidRPr="003B5754">
        <w:rPr>
          <w:rFonts w:eastAsiaTheme="majorEastAsia"/>
          <w:bCs/>
          <w:kern w:val="32"/>
          <w:szCs w:val="28"/>
        </w:rPr>
        <w:t>r</w:t>
      </w:r>
      <w:r w:rsidRPr="003B5754">
        <w:rPr>
          <w:rFonts w:eastAsiaTheme="majorEastAsia"/>
          <w:bCs/>
          <w:kern w:val="32"/>
          <w:szCs w:val="28"/>
        </w:rPr>
        <w:t xml:space="preserve">braucht wird, z. B. zur Aufrechterhaltung der Betriebstemperatur, ist dieser zu versteuern. Die Steuerbefreiung nach § 9 </w:t>
      </w:r>
      <w:bookmarkStart w:id="348" w:name="DQPErrorScope27DF75D5DBFC4EF494C30D8EB4F"/>
      <w:r w:rsidRPr="003B5754">
        <w:rPr>
          <w:rFonts w:eastAsiaTheme="majorEastAsia"/>
          <w:bCs/>
          <w:kern w:val="32"/>
          <w:szCs w:val="28"/>
        </w:rPr>
        <w:t>Abs</w:t>
      </w:r>
      <w:bookmarkEnd w:id="348"/>
      <w:r w:rsidR="00182B11">
        <w:rPr>
          <w:rFonts w:eastAsiaTheme="majorEastAsia"/>
          <w:bCs/>
          <w:kern w:val="32"/>
          <w:szCs w:val="28"/>
        </w:rPr>
        <w:t>atz</w:t>
      </w:r>
      <w:r w:rsidRPr="003B5754">
        <w:rPr>
          <w:rFonts w:eastAsiaTheme="majorEastAsia"/>
          <w:bCs/>
          <w:kern w:val="32"/>
          <w:szCs w:val="28"/>
        </w:rPr>
        <w:t xml:space="preserve"> 1 </w:t>
      </w:r>
      <w:bookmarkStart w:id="349" w:name="DQPErrorScopeE41E9891C7CE4205B14D2BDB9BB"/>
      <w:r w:rsidRPr="003B5754">
        <w:rPr>
          <w:rFonts w:eastAsiaTheme="majorEastAsia"/>
          <w:bCs/>
          <w:kern w:val="32"/>
          <w:szCs w:val="28"/>
        </w:rPr>
        <w:t>N</w:t>
      </w:r>
      <w:r w:rsidR="00182B11">
        <w:rPr>
          <w:rFonts w:eastAsiaTheme="majorEastAsia"/>
          <w:bCs/>
          <w:kern w:val="32"/>
          <w:szCs w:val="28"/>
        </w:rPr>
        <w:t>ummer</w:t>
      </w:r>
      <w:bookmarkEnd w:id="349"/>
      <w:r w:rsidRPr="003B5754">
        <w:rPr>
          <w:rFonts w:eastAsiaTheme="majorEastAsia"/>
          <w:bCs/>
          <w:kern w:val="32"/>
          <w:szCs w:val="28"/>
        </w:rPr>
        <w:t xml:space="preserve"> 2 StromStG ist nach der Rechtsprechung</w:t>
      </w:r>
      <w:bookmarkStart w:id="350" w:name="_GoBack"/>
      <w:bookmarkEnd w:id="350"/>
      <w:r w:rsidRPr="003B5754">
        <w:rPr>
          <w:rFonts w:eastAsiaTheme="majorEastAsia"/>
          <w:bCs/>
          <w:kern w:val="32"/>
          <w:szCs w:val="28"/>
        </w:rPr>
        <w:t xml:space="preserve"> des Bundesfinanzhofs auf Batteriespeicher hingegen nicht anwendbar</w:t>
      </w:r>
      <w:r w:rsidRPr="00031D0C">
        <w:rPr>
          <w:rFonts w:eastAsiaTheme="majorEastAsia"/>
          <w:bCs/>
          <w:kern w:val="32"/>
          <w:szCs w:val="28"/>
        </w:rPr>
        <w:t>.</w:t>
      </w:r>
    </w:p>
    <w:p w:rsidR="00EC51E4" w:rsidRDefault="00EC51E4" w:rsidP="00EC51E4">
      <w:pPr>
        <w:pStyle w:val="VerweisBegrndung"/>
        <w:rPr>
          <w:rStyle w:val="Binnenverweis"/>
        </w:rPr>
      </w:pPr>
      <w:r>
        <w:t xml:space="preserve">Zu </w:t>
      </w:r>
      <w:r w:rsidRPr="00EC51E4">
        <w:rPr>
          <w:rStyle w:val="Binnenverweis"/>
        </w:rPr>
        <w:fldChar w:fldCharType="begin"/>
      </w:r>
      <w:r w:rsidRPr="00EC51E4">
        <w:rPr>
          <w:rStyle w:val="Binnenverweis"/>
        </w:rPr>
        <w:instrText xml:space="preserve"> DOCVARIABLE "eNV_9FD9BA5E9676444F9121B9D30BB90C7C" \* MERGEFORMAT </w:instrText>
      </w:r>
      <w:r w:rsidRPr="00EC51E4">
        <w:rPr>
          <w:rStyle w:val="Binnenverweis"/>
        </w:rPr>
        <w:fldChar w:fldCharType="separate"/>
      </w:r>
      <w:r w:rsidR="00233794" w:rsidRPr="00233794">
        <w:rPr>
          <w:rStyle w:val="Binnenverweis"/>
        </w:rPr>
        <w:t>Nummer 5</w:t>
      </w:r>
      <w:r w:rsidRPr="00EC51E4">
        <w:rPr>
          <w:rStyle w:val="Binnenverweis"/>
        </w:rPr>
        <w:fldChar w:fldCharType="end"/>
      </w:r>
    </w:p>
    <w:p w:rsidR="00CF4E69" w:rsidRPr="00CF4E69" w:rsidRDefault="00CF4E69" w:rsidP="00CF4E69">
      <w:pPr>
        <w:pStyle w:val="Text"/>
        <w:rPr>
          <w:u w:val="single"/>
        </w:rPr>
      </w:pPr>
      <w:r w:rsidRPr="00CF4E69">
        <w:rPr>
          <w:u w:val="single"/>
        </w:rPr>
        <w:t>§ 8 Absatz 9</w:t>
      </w:r>
    </w:p>
    <w:p w:rsidR="00EC51E4" w:rsidRPr="003B5754" w:rsidRDefault="00D33729" w:rsidP="00EC51E4">
      <w:pPr>
        <w:pStyle w:val="Text"/>
        <w:rPr>
          <w:rFonts w:eastAsiaTheme="majorEastAsia"/>
          <w:bCs/>
          <w:kern w:val="32"/>
          <w:szCs w:val="28"/>
        </w:rPr>
      </w:pPr>
      <w:r w:rsidRPr="003B5754">
        <w:rPr>
          <w:rFonts w:eastAsiaTheme="majorEastAsia"/>
          <w:bCs/>
          <w:kern w:val="32"/>
          <w:szCs w:val="28"/>
        </w:rPr>
        <w:t xml:space="preserve">Die Vorschrift wird an die sich aus § 4 </w:t>
      </w:r>
      <w:bookmarkStart w:id="351" w:name="DQPErrorScopeA69302668C0B4D69B77A3836E17"/>
      <w:r w:rsidRPr="003B5754">
        <w:rPr>
          <w:rFonts w:eastAsiaTheme="majorEastAsia"/>
          <w:bCs/>
          <w:kern w:val="32"/>
          <w:szCs w:val="28"/>
        </w:rPr>
        <w:t>Abs</w:t>
      </w:r>
      <w:bookmarkEnd w:id="351"/>
      <w:r w:rsidR="00182B11">
        <w:rPr>
          <w:rFonts w:eastAsiaTheme="majorEastAsia"/>
          <w:bCs/>
          <w:kern w:val="32"/>
          <w:szCs w:val="28"/>
        </w:rPr>
        <w:t>atz</w:t>
      </w:r>
      <w:r w:rsidRPr="003B5754">
        <w:rPr>
          <w:rFonts w:eastAsiaTheme="majorEastAsia"/>
          <w:bCs/>
          <w:kern w:val="32"/>
          <w:szCs w:val="28"/>
        </w:rPr>
        <w:t xml:space="preserve"> 5 ergebenden Änderungen angepasst und verständlicher gegliedert.</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"eNV_46ED44E7C4A7492F8874CD83508E5EED" \* MERGEFORMAT </w:instrText>
      </w:r>
      <w:r w:rsidRPr="007F5FC4">
        <w:rPr>
          <w:rStyle w:val="Binnenverweis"/>
        </w:rPr>
        <w:fldChar w:fldCharType="separate"/>
      </w:r>
      <w:r w:rsidR="00233794" w:rsidRPr="00233794">
        <w:rPr>
          <w:rStyle w:val="Binnenverweis"/>
        </w:rPr>
        <w:t>Nummer 6</w:t>
      </w:r>
      <w:r w:rsidRPr="007F5FC4">
        <w:rPr>
          <w:rStyle w:val="Binnenverweis"/>
        </w:rPr>
        <w:fldChar w:fldCharType="end"/>
      </w:r>
    </w:p>
    <w:p w:rsidR="00DB0BF2" w:rsidRPr="00DB0BF2" w:rsidRDefault="00DB0BF2" w:rsidP="00DB0BF2">
      <w:pPr>
        <w:pStyle w:val="Text"/>
        <w:rPr>
          <w:u w:val="single"/>
        </w:rPr>
      </w:pPr>
      <w:r w:rsidRPr="00DB0BF2">
        <w:rPr>
          <w:u w:val="single"/>
        </w:rPr>
        <w:t>§§ 8a bis 8</w:t>
      </w:r>
      <w:r w:rsidR="00A01F4F">
        <w:rPr>
          <w:u w:val="single"/>
        </w:rPr>
        <w:t>c</w:t>
      </w:r>
      <w:r w:rsidRPr="00DB0BF2">
        <w:rPr>
          <w:u w:val="single"/>
        </w:rPr>
        <w:t xml:space="preserve"> </w:t>
      </w:r>
      <w:r w:rsidR="00C93CEE">
        <w:rPr>
          <w:u w:val="single"/>
        </w:rPr>
        <w:t>-</w:t>
      </w:r>
      <w:r w:rsidRPr="00DB0BF2">
        <w:rPr>
          <w:u w:val="single"/>
        </w:rPr>
        <w:t> neu -</w:t>
      </w:r>
    </w:p>
    <w:p w:rsidR="00B16123" w:rsidRDefault="005A2B0A" w:rsidP="007F5FC4">
      <w:pPr>
        <w:pStyle w:val="Text"/>
      </w:pPr>
      <w:r>
        <w:t>Zu § 8a</w:t>
      </w:r>
    </w:p>
    <w:p w:rsidR="005174A4" w:rsidRDefault="00D33729" w:rsidP="007F5FC4">
      <w:pPr>
        <w:pStyle w:val="Text"/>
      </w:pPr>
      <w:r w:rsidRPr="002C7771">
        <w:t>Die Regelung entspric</w:t>
      </w:r>
      <w:r>
        <w:t xml:space="preserve">ht </w:t>
      </w:r>
      <w:r w:rsidRPr="002C7771">
        <w:t>der bisherigen Rechtslage</w:t>
      </w:r>
      <w:r>
        <w:t xml:space="preserve"> für die Steuerbefreiung für Strom zur Stromerzeugung</w:t>
      </w:r>
      <w:r w:rsidRPr="002C7771">
        <w:t xml:space="preserve">. </w:t>
      </w:r>
    </w:p>
    <w:p w:rsidR="00D33729" w:rsidRDefault="00D33729" w:rsidP="007F5FC4">
      <w:pPr>
        <w:pStyle w:val="Text"/>
      </w:pPr>
      <w:r>
        <w:t>Zu § 8b</w:t>
      </w:r>
    </w:p>
    <w:p w:rsidR="00D33729" w:rsidRDefault="00D33729" w:rsidP="007F5FC4">
      <w:pPr>
        <w:pStyle w:val="Text"/>
      </w:pPr>
      <w:r w:rsidRPr="002C7771">
        <w:t>Die Regelung entspricht im Wesentlichen der bisherigen Rechtslage. Zur Verdeutlichung der bislang schon bestehenden Verwaltungspraxis wird klargestellt, dass nur solche Strommengen steuerfrei sind, die im Fall des Ausfalls oder der Störung der sonst üblichen Stromversorgung erzeugt werden müssen. Die in Notstromanlagen erzeugten Stromme</w:t>
      </w:r>
      <w:r w:rsidRPr="002C7771">
        <w:t>n</w:t>
      </w:r>
      <w:r w:rsidRPr="002C7771">
        <w:t>gen sind dann nicht mehr steuerfrei, wenn der Strom in ein Netz für die allgemeine Ve</w:t>
      </w:r>
      <w:r w:rsidRPr="002C7771">
        <w:t>r</w:t>
      </w:r>
      <w:r w:rsidRPr="002C7771">
        <w:t>sorgung mit Strom eingespeist wird. Damit soll verhindert werden, dass die Stromsteue</w:t>
      </w:r>
      <w:r w:rsidRPr="002C7771">
        <w:t>r</w:t>
      </w:r>
      <w:r w:rsidRPr="002C7771">
        <w:t>befreiung auch dann in Anspruch genommen wird, wenn Strom an Dritte oder Letztve</w:t>
      </w:r>
      <w:r w:rsidRPr="002C7771">
        <w:t>r</w:t>
      </w:r>
      <w:r w:rsidRPr="002C7771">
        <w:t xml:space="preserve">braucher über eine solches Netz verkauft wird. Mit Absatz 2 </w:t>
      </w:r>
      <w:r>
        <w:t>wird sicher- und klargestellt</w:t>
      </w:r>
      <w:r w:rsidRPr="002C7771">
        <w:t xml:space="preserve">, </w:t>
      </w:r>
      <w:r w:rsidRPr="002C7771">
        <w:lastRenderedPageBreak/>
        <w:t>dass dies auch für die kaufmännisch-bilanzielle Weitergabe in ein Netz für die allgemeine Versorgung mit Strom gilt</w:t>
      </w:r>
      <w:r>
        <w:t>.</w:t>
      </w:r>
    </w:p>
    <w:p w:rsidR="005174A4" w:rsidRDefault="005A2B0A" w:rsidP="007F5FC4">
      <w:pPr>
        <w:pStyle w:val="Text"/>
      </w:pPr>
      <w:r>
        <w:t>Zu § 8c</w:t>
      </w:r>
    </w:p>
    <w:p w:rsidR="00D16FDF" w:rsidRDefault="00D16FDF" w:rsidP="007F5FC4">
      <w:pPr>
        <w:pStyle w:val="Text"/>
      </w:pPr>
      <w:r w:rsidRPr="002C7771">
        <w:t>Die Regelung entspricht im Wesentlichen der bisherigen Regelung. Die Steuerbefreiung wird jedoch um Straßenfahrzeuge ergänzt. Damit ist klargestellt und gewährleistet, dass Strom, der z. B. durch eine Lichtmaschine erzeugt wird, steuerfrei ist, soweit dieser im Fahrzeug verbraucht wird. Darüber hinaus ist damit auch eine Steuerbefreiung für Bren</w:t>
      </w:r>
      <w:r w:rsidRPr="002C7771">
        <w:t>n</w:t>
      </w:r>
      <w:r w:rsidRPr="002C7771">
        <w:t>stoffzellenfahrzeuge gewährleistet, die z. B. aus Wasserstoff Strom erzeugen.</w:t>
      </w:r>
    </w:p>
    <w:p w:rsidR="000B22AF" w:rsidRDefault="000B22AF" w:rsidP="000B22AF">
      <w:pPr>
        <w:pStyle w:val="VerweisBegrndung"/>
        <w:rPr>
          <w:rStyle w:val="Binnenverweis"/>
        </w:rPr>
      </w:pPr>
      <w:r>
        <w:t xml:space="preserve">Zu </w:t>
      </w:r>
      <w:r w:rsidRPr="000B22AF">
        <w:rPr>
          <w:rStyle w:val="Binnenverweis"/>
        </w:rPr>
        <w:fldChar w:fldCharType="begin"/>
      </w:r>
      <w:r w:rsidRPr="000B22AF">
        <w:rPr>
          <w:rStyle w:val="Binnenverweis"/>
        </w:rPr>
        <w:instrText xml:space="preserve"> DOCVARIABLE "eNV_5F3401236EC24CDD9E98C43BB39A8ADD" \* MERGEFORMAT </w:instrText>
      </w:r>
      <w:r w:rsidRPr="000B22AF">
        <w:rPr>
          <w:rStyle w:val="Binnenverweis"/>
        </w:rPr>
        <w:fldChar w:fldCharType="separate"/>
      </w:r>
      <w:r w:rsidR="00233794" w:rsidRPr="00233794">
        <w:rPr>
          <w:rStyle w:val="Binnenverweis"/>
        </w:rPr>
        <w:t>Nummer 7</w:t>
      </w:r>
      <w:r w:rsidRPr="000B22AF">
        <w:rPr>
          <w:rStyle w:val="Binnenverweis"/>
        </w:rPr>
        <w:fldChar w:fldCharType="end"/>
      </w:r>
    </w:p>
    <w:p w:rsidR="00A01F4F" w:rsidRPr="00A01F4F" w:rsidRDefault="00A01F4F" w:rsidP="00A01F4F">
      <w:pPr>
        <w:pStyle w:val="Text"/>
        <w:rPr>
          <w:u w:val="single"/>
        </w:rPr>
      </w:pPr>
      <w:r w:rsidRPr="00A01F4F">
        <w:rPr>
          <w:u w:val="single"/>
        </w:rPr>
        <w:t xml:space="preserve">§§ 8d und 8e </w:t>
      </w:r>
      <w:r w:rsidR="00C93CEE">
        <w:rPr>
          <w:u w:val="single"/>
        </w:rPr>
        <w:t>-</w:t>
      </w:r>
      <w:r w:rsidRPr="00A01F4F">
        <w:rPr>
          <w:u w:val="single"/>
        </w:rPr>
        <w:t> neu -</w:t>
      </w:r>
    </w:p>
    <w:p w:rsidR="00D16FDF" w:rsidRPr="003B5754" w:rsidRDefault="00D16FDF" w:rsidP="000B22AF">
      <w:pPr>
        <w:pStyle w:val="Text"/>
      </w:pPr>
      <w:r w:rsidRPr="003B5754">
        <w:t>Zu § 8d</w:t>
      </w:r>
    </w:p>
    <w:p w:rsidR="00D16FDF" w:rsidRPr="003B5754" w:rsidRDefault="00D16FDF" w:rsidP="00D16FDF">
      <w:pPr>
        <w:pStyle w:val="Text"/>
      </w:pPr>
      <w:r w:rsidRPr="003B5754">
        <w:t xml:space="preserve">§ 8d setzt die sich aus Artikel 21 Absatz 5 UA 3 der Energiesteuerrichtlinie ergebende Regelung um, nach dem - aus Vereinfachungsgründen und um eine </w:t>
      </w:r>
      <w:proofErr w:type="spellStart"/>
      <w:r w:rsidRPr="003B5754">
        <w:t>verwaltungsökono</w:t>
      </w:r>
      <w:proofErr w:type="spellEnd"/>
      <w:r w:rsidRPr="003B5754">
        <w:t>-mische Besteuerung zu ermöglichen - eine Einheit, die elektrischen Strom zur eigenen Verwendung erzeugt und die ein kleiner Stromerzeuger ist, von der Steuer befreit werden kann, sofern die zur Erzeugung dieses Stroms verwendeten Energieerzeugnisse beste</w:t>
      </w:r>
      <w:r w:rsidRPr="003B5754">
        <w:t>u</w:t>
      </w:r>
      <w:r w:rsidRPr="003B5754">
        <w:t>ert werden. Dabei handelt es sich um die Umkehrung der bestehenden Systematik des Energie- und Stromsteuerrechts bei einer Versteuerung des Output Strom</w:t>
      </w:r>
      <w:r w:rsidR="00182B11">
        <w:t>s</w:t>
      </w:r>
      <w:r w:rsidRPr="003B5754">
        <w:t>, den Input in Form von Energieerzeugnissen steuerfrei zu belassen (vgl. Artikel 14 Absatz 1 Buchstabe a der Energiesteuer-Richtlinie).</w:t>
      </w:r>
    </w:p>
    <w:p w:rsidR="00D16FDF" w:rsidRPr="003B5754" w:rsidRDefault="00C93CEE" w:rsidP="00D16FDF">
      <w:pPr>
        <w:pStyle w:val="Text"/>
      </w:pPr>
      <w:r>
        <w:t>Ob</w:t>
      </w:r>
      <w:r w:rsidR="00D16FDF" w:rsidRPr="003B5754">
        <w:t xml:space="preserve"> es sich bei einer Stromerzeugungseinheit um eine kleine Anlage handelt, </w:t>
      </w:r>
      <w:r>
        <w:t xml:space="preserve">orientiert </w:t>
      </w:r>
      <w:r w:rsidR="00D16FDF" w:rsidRPr="003B5754">
        <w:t xml:space="preserve">sich an Artikel 2 Nummer 38 der Richtlinie 2012/27/EU zur Energieeffizienz, zur Änderung der Richtlinien 2009/125/EG und 2010/30/EU und zur Aufhebung der Richtlinien 2004/8/EG und </w:t>
      </w:r>
      <w:r>
        <w:t>2006/32/EG</w:t>
      </w:r>
      <w:r w:rsidR="00D16FDF" w:rsidRPr="003B5754">
        <w:t>, in dem kleine KWK-Anlagen als Anlage</w:t>
      </w:r>
      <w:r w:rsidR="00182B11">
        <w:t>n</w:t>
      </w:r>
      <w:r w:rsidR="00D16FDF" w:rsidRPr="003B5754">
        <w:t xml:space="preserve"> mit einer elektr</w:t>
      </w:r>
      <w:r w:rsidR="00D16FDF" w:rsidRPr="003B5754">
        <w:t>i</w:t>
      </w:r>
      <w:r w:rsidR="00D16FDF" w:rsidRPr="003B5754">
        <w:t xml:space="preserve">schen Nennleistung von weniger als 1 Megawatt definiert sind. </w:t>
      </w:r>
    </w:p>
    <w:p w:rsidR="00D16FDF" w:rsidRPr="003B5754" w:rsidRDefault="00C93CEE" w:rsidP="00D16FDF">
      <w:pPr>
        <w:pStyle w:val="Text"/>
      </w:pPr>
      <w:r>
        <w:t>Die</w:t>
      </w:r>
      <w:r w:rsidR="00D16FDF" w:rsidRPr="003B5754">
        <w:t xml:space="preserve"> Aufnahme des Kriteriums der unmittelbaren räumlichen Nähe </w:t>
      </w:r>
      <w:r>
        <w:t>richtet</w:t>
      </w:r>
      <w:r w:rsidR="00D16FDF" w:rsidRPr="003B5754">
        <w:t xml:space="preserve"> sich </w:t>
      </w:r>
      <w:r>
        <w:t>nach dem Er</w:t>
      </w:r>
      <w:r w:rsidR="00D16FDF" w:rsidRPr="003B5754">
        <w:t>n</w:t>
      </w:r>
      <w:r>
        <w:t>euerbare-Energien-Gesetz</w:t>
      </w:r>
      <w:r w:rsidR="00D16FDF" w:rsidRPr="003B5754">
        <w:t xml:space="preserve">. </w:t>
      </w:r>
    </w:p>
    <w:p w:rsidR="00D16FDF" w:rsidRPr="003B5754" w:rsidRDefault="00D16FDF" w:rsidP="00D16FDF">
      <w:pPr>
        <w:pStyle w:val="Text"/>
      </w:pPr>
      <w:r w:rsidRPr="003B5754">
        <w:t>Um die Anforderungen des Artikels 21 Absatz 5 UA 3 der Energiesteuerrichtlinie zu erfü</w:t>
      </w:r>
      <w:r w:rsidRPr="003B5754">
        <w:t>l</w:t>
      </w:r>
      <w:r w:rsidRPr="003B5754">
        <w:t>len, wird die Steuerbefreiung nur gewährt, soweit der Strom nicht in ein Netz für die all-gemeine Versorgung mit Strom eingespeist wird.</w:t>
      </w:r>
    </w:p>
    <w:p w:rsidR="00D16FDF" w:rsidRPr="003B5754" w:rsidRDefault="00D16FDF" w:rsidP="00D16FDF">
      <w:pPr>
        <w:pStyle w:val="Text"/>
      </w:pPr>
      <w:r w:rsidRPr="003B5754">
        <w:t xml:space="preserve">Es soll weiterhin ermöglicht werden, auf der Input-Seite eingesetzte Energieerzeugnisse steuerfrei (§§ 28 und 53a </w:t>
      </w:r>
      <w:proofErr w:type="spellStart"/>
      <w:r w:rsidRPr="003B5754">
        <w:t>EnergieStG</w:t>
      </w:r>
      <w:proofErr w:type="spellEnd"/>
      <w:r w:rsidRPr="003B5754">
        <w:t>) für die Stromerzeugung verwenden zu können.</w:t>
      </w:r>
    </w:p>
    <w:p w:rsidR="00D16FDF" w:rsidRPr="003B5754" w:rsidRDefault="00D16FDF" w:rsidP="00D16FDF">
      <w:pPr>
        <w:pStyle w:val="Text"/>
      </w:pPr>
      <w:r w:rsidRPr="003B5754">
        <w:t xml:space="preserve">Durch </w:t>
      </w:r>
      <w:r w:rsidR="0056415F" w:rsidRPr="003B5754">
        <w:t>Satz 2 (Verweis auf § 8b Absatz 2)</w:t>
      </w:r>
      <w:r w:rsidRPr="003B5754">
        <w:t xml:space="preserve"> wird sicher- und klargestellt, dass auch bei e</w:t>
      </w:r>
      <w:r w:rsidRPr="003B5754">
        <w:t>i</w:t>
      </w:r>
      <w:r w:rsidRPr="003B5754">
        <w:t>ner kaufmännisch-bilanziellen Weitergabe von Strom in ein Netz für die allgemeine Ve</w:t>
      </w:r>
      <w:r w:rsidRPr="003B5754">
        <w:t>r</w:t>
      </w:r>
      <w:r w:rsidRPr="003B5754">
        <w:t>sorgung mit Strom, wie dies z. B. im Erneuerbare-Energien-Gesetz und im Kraft-Wärme-Kopplungsgesetz zugelassen ist, keine Stromsteuerbefreiung gewährt werden kann.</w:t>
      </w:r>
    </w:p>
    <w:p w:rsidR="00D16FDF" w:rsidRPr="003B5754" w:rsidRDefault="00D16FDF" w:rsidP="000B22AF">
      <w:pPr>
        <w:pStyle w:val="Text"/>
      </w:pPr>
      <w:r w:rsidRPr="003B5754">
        <w:t>Zu § 8e</w:t>
      </w:r>
    </w:p>
    <w:p w:rsidR="008174A3" w:rsidRDefault="008174A3" w:rsidP="008174A3">
      <w:pPr>
        <w:pStyle w:val="Text"/>
      </w:pPr>
      <w:r>
        <w:t>Strom aus EE-Anlagen unterliegt nach § 8e Absatz 2 (neu) grundsätzlich der Stromsteuer. Die Steuerbefreiung für Strom aus erneuerbaren Energien stützt sich auf Artikel 15 Absatz 1 Buchstabe b) der Energiesteuerrichtlinie. Die Inanspruchnahme dieser Regelung stellt grundsätzlich eine Betriebsbeihilfe dar und darf daher aufgrund des § 2a (neu) grundsät</w:t>
      </w:r>
      <w:r>
        <w:t>z</w:t>
      </w:r>
      <w:r>
        <w:t>lich nicht mit anderen Betriebsbeihilfen, insbesondere den Förderungen nach dem Erne</w:t>
      </w:r>
      <w:r>
        <w:t>u</w:t>
      </w:r>
      <w:r>
        <w:t>erbare-Energien-Gesetz 2014 (EEG 2014) kumuliert werden. Zudem beinhaltet die beihi</w:t>
      </w:r>
      <w:r>
        <w:t>l</w:t>
      </w:r>
      <w:r>
        <w:t>ferechtliche Genehmigung der Europäischen Kommission zum EEG 2014 ein Kumuli</w:t>
      </w:r>
      <w:r>
        <w:t>e</w:t>
      </w:r>
      <w:r>
        <w:lastRenderedPageBreak/>
        <w:t>rungsverbot mit anderen Betriebsbeihilfen. Aus diesem Grund ist bereits in § 19 Absatz 1a EEG 2014 ein Kumulierungsverbot aufgenommen worden.</w:t>
      </w:r>
    </w:p>
    <w:p w:rsidR="008174A3" w:rsidRDefault="008174A3" w:rsidP="008174A3">
      <w:pPr>
        <w:pStyle w:val="Text"/>
      </w:pPr>
      <w:r>
        <w:t>Dies gilt nach § 8e Absatz 1 (neu) ausnahmsweise aus verwaltungsökonomischen Grü</w:t>
      </w:r>
      <w:r>
        <w:t>n</w:t>
      </w:r>
      <w:r>
        <w:t>den nicht bis zu einer Geringfügigkeitsgrenze von 20 Megawattstunden pro Jahr und A</w:t>
      </w:r>
      <w:r>
        <w:t>n</w:t>
      </w:r>
      <w:r>
        <w:t>lagenbetreiber. Im Gegensatz zu Anlagen, in denen Strom aus Energieerzeugnissen e</w:t>
      </w:r>
      <w:r>
        <w:t>r</w:t>
      </w:r>
      <w:r>
        <w:t>zeugt wird, ist eine Anwendung des Artikels 21 Absatz 5 UA 3 Energiesteuerrichtlinie (Steuerbefreiung für kleine Stromerzeuger) auf Anlagen, die Strom aus erneuerbaren Energien erzeugen, nicht möglich. Die Europäische Kommission hatte aber bereits im Rahmen der beihilferechtlichen Genehmigung zum EEG 2014 in Bezug auf die EEG-Umlage für Letztverbraucher eine Geringfügigkeitsgrenze aus verwaltungsökonomischen Gründen zugestanden und diese Vereinfachung im Ergebnis nicht als Beihilfe eingeor</w:t>
      </w:r>
      <w:r>
        <w:t>d</w:t>
      </w:r>
      <w:r>
        <w:t xml:space="preserve">net. Die Regelung in § 8e Absatz 1 (neu) entspricht einer solchen Vereinfachung aus Gründen der Geringfügigkeit bzw. der Verwaltungsökonomie. </w:t>
      </w:r>
    </w:p>
    <w:p w:rsidR="00D16FDF" w:rsidRPr="003B5754" w:rsidRDefault="00D16FDF" w:rsidP="00D16FDF">
      <w:pPr>
        <w:pStyle w:val="Text"/>
      </w:pPr>
      <w:r w:rsidRPr="003B5754">
        <w:t xml:space="preserve">Vor diesem Hintergrund ist auch die Regelung zu sehen, nach </w:t>
      </w:r>
      <w:r w:rsidR="00C93CEE">
        <w:t xml:space="preserve">der </w:t>
      </w:r>
      <w:r w:rsidRPr="003B5754">
        <w:t>bei Überschreitung der Freigrenze eine Versteuerung der gesamten Strommenge vorgesehen ist (Absatz 2).</w:t>
      </w:r>
    </w:p>
    <w:p w:rsidR="000B22AF" w:rsidRPr="000B22AF" w:rsidRDefault="00D16FDF" w:rsidP="00D16FDF">
      <w:pPr>
        <w:pStyle w:val="Text"/>
      </w:pPr>
      <w:r w:rsidRPr="003B5754">
        <w:t>Durch die Regelung in Absatz 3 soll die Überwachung der je Anlagenbetreiber eingeräu</w:t>
      </w:r>
      <w:r w:rsidRPr="003B5754">
        <w:t>m</w:t>
      </w:r>
      <w:r w:rsidRPr="003B5754">
        <w:t>ten Freigrenze sichergestellt werden. Eine Überschreitung der Freigrenze würde zur Steuerpflicht führen und auch die Pflicht zur Abgabe einer Steueranmeldung nach sich ziehen. Um unnötige Bürokratiekosten zu vermeiden, sollen dafür die bereits im Erneuer-bare-Energien-Gesetz bestehenden Strukturen zu Mitteilungspflichten über die Netzb</w:t>
      </w:r>
      <w:r w:rsidRPr="003B5754">
        <w:t>e</w:t>
      </w:r>
      <w:r w:rsidRPr="003B5754">
        <w:t>treiber und die Bundesnetzagentur genutzt werden (vgl. Teil 5 Transparenz, Abschnitt 1 Mitteilungs- und Veröffentlichungspflichten des EEG 2014). Schon heute sind die meisten Anlagenbetreiber dazu verpflichtet am Anfang eines Jahres Strommengen, die nach dem Erneuerbare-Energien-Gesetz gefördert werden, an ihre Netzbetreiber zu melden. Soweit nicht ohnehin schon die für die steuerliche Überwachung erforderlichen Mengen gemeldet werden, bedeutet dies lediglich die Meldung einer weiteren Zahl.</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"eNV_178BFF5674174C359273622282EE1E66" \* MERGEFORMAT </w:instrText>
      </w:r>
      <w:r w:rsidRPr="007F5FC4">
        <w:rPr>
          <w:rStyle w:val="Binnenverweis"/>
        </w:rPr>
        <w:fldChar w:fldCharType="separate"/>
      </w:r>
      <w:r w:rsidR="00233794" w:rsidRPr="00233794">
        <w:rPr>
          <w:rStyle w:val="Binnenverweis"/>
        </w:rPr>
        <w:t>Nummer 8</w:t>
      </w:r>
      <w:r w:rsidRPr="007F5FC4">
        <w:rPr>
          <w:rStyle w:val="Binnenverweis"/>
        </w:rPr>
        <w:fldChar w:fldCharType="end"/>
      </w:r>
    </w:p>
    <w:p w:rsidR="004E2059" w:rsidRPr="004E2059" w:rsidRDefault="004E2059" w:rsidP="004E2059">
      <w:pPr>
        <w:pStyle w:val="Text"/>
        <w:rPr>
          <w:u w:val="single"/>
        </w:rPr>
      </w:pPr>
      <w:r w:rsidRPr="004E2059">
        <w:rPr>
          <w:u w:val="single"/>
        </w:rPr>
        <w:t>§ 9</w:t>
      </w:r>
    </w:p>
    <w:p w:rsidR="00410D16" w:rsidRDefault="00410D16" w:rsidP="00410D16">
      <w:pPr>
        <w:pStyle w:val="Text"/>
      </w:pPr>
      <w:r>
        <w:t>Aufgrund der Einführung der neuen §§ 8a bis 8e StromStG</w:t>
      </w:r>
      <w:r w:rsidR="00182B11">
        <w:t xml:space="preserve"> (vgl. Nummern 6 und 7)</w:t>
      </w:r>
      <w:r>
        <w:t xml:space="preserve"> ist es erforderlich gewor</w:t>
      </w:r>
      <w:r w:rsidR="00182B11">
        <w:t>den</w:t>
      </w:r>
      <w:r>
        <w:t>, auch § 9 StromStG neu zu strukturieren</w:t>
      </w:r>
      <w:r w:rsidR="00073226">
        <w:t xml:space="preserve"> und die Steuerermäß</w:t>
      </w:r>
      <w:r w:rsidR="00073226">
        <w:t>i</w:t>
      </w:r>
      <w:r w:rsidR="00073226">
        <w:t>gungen übersichtlich in einer Vorschrift zu regeln</w:t>
      </w:r>
      <w:r>
        <w:t xml:space="preserve">. </w:t>
      </w:r>
    </w:p>
    <w:p w:rsidR="00410D16" w:rsidRDefault="00410D16" w:rsidP="00410D16">
      <w:pPr>
        <w:pStyle w:val="Text"/>
      </w:pPr>
      <w:r>
        <w:t>Zu Absatz 1</w:t>
      </w:r>
    </w:p>
    <w:p w:rsidR="00410D16" w:rsidRDefault="00410D16" w:rsidP="00410D16">
      <w:pPr>
        <w:pStyle w:val="Text"/>
      </w:pPr>
      <w:r>
        <w:t>Absatz 1 entspricht dem bisherigen Absatz 2.</w:t>
      </w:r>
    </w:p>
    <w:p w:rsidR="00410D16" w:rsidRPr="00950474" w:rsidRDefault="00410D16" w:rsidP="00410D16">
      <w:pPr>
        <w:pStyle w:val="Text"/>
        <w:rPr>
          <w:rStyle w:val="Binnenverweis"/>
        </w:rPr>
      </w:pPr>
      <w:r>
        <w:t>Zu Absatz 2</w:t>
      </w:r>
    </w:p>
    <w:p w:rsidR="004E2059" w:rsidRDefault="004E2059" w:rsidP="004E2059">
      <w:pPr>
        <w:pStyle w:val="Text"/>
        <w:rPr>
          <w:rFonts w:eastAsiaTheme="majorEastAsia"/>
          <w:bCs/>
          <w:kern w:val="32"/>
          <w:szCs w:val="28"/>
        </w:rPr>
      </w:pPr>
      <w:r>
        <w:rPr>
          <w:rFonts w:eastAsiaTheme="majorEastAsia"/>
          <w:bCs/>
          <w:kern w:val="32"/>
          <w:szCs w:val="28"/>
        </w:rPr>
        <w:t xml:space="preserve">Die Regelung in Absatz </w:t>
      </w:r>
      <w:r w:rsidR="00410D16">
        <w:rPr>
          <w:rFonts w:eastAsiaTheme="majorEastAsia"/>
          <w:bCs/>
          <w:kern w:val="32"/>
          <w:szCs w:val="28"/>
        </w:rPr>
        <w:t xml:space="preserve">2 entspricht dem bisherigen Absatz </w:t>
      </w:r>
      <w:r>
        <w:rPr>
          <w:rFonts w:eastAsiaTheme="majorEastAsia"/>
          <w:bCs/>
          <w:kern w:val="32"/>
          <w:szCs w:val="28"/>
        </w:rPr>
        <w:t>3</w:t>
      </w:r>
      <w:r w:rsidR="004246B8">
        <w:rPr>
          <w:rFonts w:eastAsiaTheme="majorEastAsia"/>
          <w:bCs/>
          <w:kern w:val="32"/>
          <w:szCs w:val="28"/>
        </w:rPr>
        <w:t xml:space="preserve">. Sie </w:t>
      </w:r>
      <w:r>
        <w:rPr>
          <w:rFonts w:eastAsiaTheme="majorEastAsia"/>
          <w:bCs/>
          <w:kern w:val="32"/>
          <w:szCs w:val="28"/>
        </w:rPr>
        <w:t xml:space="preserve">wurde beihilferechtlich erstmals mit Durchführungsbeschluss des Rates vom 12. Juli 2011 genehmigt und ist mit Beschluss vom 14. Oktober 2014 (2014/722/EU) bis zum 16. Juli 2020 verlängert worden. Mit der Vergünstigung soll eine breitere Nutzung der landseitigen Stromversorgung an Liegeplätzen in Häfen gefördert werden. </w:t>
      </w:r>
      <w:r w:rsidR="004246B8">
        <w:rPr>
          <w:rFonts w:eastAsiaTheme="majorEastAsia"/>
          <w:bCs/>
          <w:kern w:val="32"/>
          <w:szCs w:val="28"/>
        </w:rPr>
        <w:t>Nach</w:t>
      </w:r>
      <w:r>
        <w:rPr>
          <w:rFonts w:eastAsiaTheme="majorEastAsia"/>
          <w:bCs/>
          <w:kern w:val="32"/>
          <w:szCs w:val="28"/>
        </w:rPr>
        <w:t xml:space="preserve"> dem fünften Erwägungsgrund</w:t>
      </w:r>
      <w:r w:rsidR="004246B8">
        <w:rPr>
          <w:rFonts w:eastAsiaTheme="majorEastAsia"/>
          <w:bCs/>
          <w:kern w:val="32"/>
          <w:szCs w:val="28"/>
        </w:rPr>
        <w:t xml:space="preserve"> </w:t>
      </w:r>
      <w:r w:rsidR="00B21C5D">
        <w:rPr>
          <w:rFonts w:eastAsiaTheme="majorEastAsia"/>
          <w:bCs/>
          <w:kern w:val="32"/>
          <w:szCs w:val="28"/>
        </w:rPr>
        <w:t>des</w:t>
      </w:r>
      <w:r w:rsidR="00B21C5D" w:rsidRPr="00B21C5D">
        <w:rPr>
          <w:rFonts w:eastAsiaTheme="majorEastAsia"/>
          <w:bCs/>
          <w:kern w:val="32"/>
          <w:szCs w:val="28"/>
        </w:rPr>
        <w:t xml:space="preserve"> Durc</w:t>
      </w:r>
      <w:r w:rsidR="00B21C5D" w:rsidRPr="00B21C5D">
        <w:rPr>
          <w:rFonts w:eastAsiaTheme="majorEastAsia"/>
          <w:bCs/>
          <w:kern w:val="32"/>
          <w:szCs w:val="28"/>
        </w:rPr>
        <w:t>h</w:t>
      </w:r>
      <w:r w:rsidR="00B21C5D" w:rsidRPr="00B21C5D">
        <w:rPr>
          <w:rFonts w:eastAsiaTheme="majorEastAsia"/>
          <w:bCs/>
          <w:kern w:val="32"/>
          <w:szCs w:val="28"/>
        </w:rPr>
        <w:t>führungsbeschluss</w:t>
      </w:r>
      <w:r w:rsidR="00B21C5D">
        <w:rPr>
          <w:rFonts w:eastAsiaTheme="majorEastAsia"/>
          <w:bCs/>
          <w:kern w:val="32"/>
          <w:szCs w:val="28"/>
        </w:rPr>
        <w:t>es</w:t>
      </w:r>
      <w:r w:rsidR="00B21C5D" w:rsidRPr="00B21C5D">
        <w:rPr>
          <w:rFonts w:eastAsiaTheme="majorEastAsia"/>
          <w:bCs/>
          <w:kern w:val="32"/>
          <w:szCs w:val="28"/>
        </w:rPr>
        <w:t xml:space="preserve"> </w:t>
      </w:r>
      <w:r w:rsidR="004246B8">
        <w:rPr>
          <w:rFonts w:eastAsiaTheme="majorEastAsia"/>
          <w:bCs/>
          <w:kern w:val="32"/>
          <w:szCs w:val="28"/>
        </w:rPr>
        <w:t>soll</w:t>
      </w:r>
      <w:r>
        <w:rPr>
          <w:rFonts w:eastAsiaTheme="majorEastAsia"/>
          <w:bCs/>
          <w:kern w:val="32"/>
          <w:szCs w:val="28"/>
        </w:rPr>
        <w:t xml:space="preserve"> der Zeitraum der Wirksamkeit der Maßnahme lang genug sein, damit die Hafenbetreiber nicht von den erforderlichen Investitionen Abstand nehmen. Der Durchführungsbeschluss richtet sich somit ausschließlich an die Hafenbetreiber. Dabei ist zu beachten, dass ein Liegeplatz im Hafen insbesondere dem Ein- und Ausstieg von Passagieren bzw. dem </w:t>
      </w:r>
      <w:proofErr w:type="spellStart"/>
      <w:r>
        <w:rPr>
          <w:rFonts w:eastAsiaTheme="majorEastAsia"/>
          <w:bCs/>
          <w:kern w:val="32"/>
          <w:szCs w:val="28"/>
        </w:rPr>
        <w:t>Be</w:t>
      </w:r>
      <w:proofErr w:type="spellEnd"/>
      <w:r>
        <w:rPr>
          <w:rFonts w:eastAsiaTheme="majorEastAsia"/>
          <w:bCs/>
          <w:kern w:val="32"/>
          <w:szCs w:val="28"/>
        </w:rPr>
        <w:t>- und Entladen von Fracht dient, wohingegen der Liegeplatz in einer Werft aufgrund von Wartungs- oder Reparaturarbeiten in Anspruch genommen wird.</w:t>
      </w:r>
    </w:p>
    <w:p w:rsidR="004E2059" w:rsidRDefault="004E2059" w:rsidP="004E2059">
      <w:pPr>
        <w:pStyle w:val="Text"/>
        <w:rPr>
          <w:rFonts w:eastAsiaTheme="majorEastAsia"/>
          <w:bCs/>
          <w:kern w:val="32"/>
          <w:szCs w:val="28"/>
        </w:rPr>
      </w:pPr>
      <w:r>
        <w:rPr>
          <w:rFonts w:eastAsiaTheme="majorEastAsia"/>
          <w:bCs/>
          <w:kern w:val="32"/>
          <w:szCs w:val="28"/>
        </w:rPr>
        <w:lastRenderedPageBreak/>
        <w:t xml:space="preserve">Mit der Ergänzung in Satz 2 </w:t>
      </w:r>
      <w:r w:rsidR="00C93CEE">
        <w:rPr>
          <w:rFonts w:eastAsiaTheme="majorEastAsia"/>
          <w:bCs/>
          <w:kern w:val="32"/>
          <w:szCs w:val="28"/>
        </w:rPr>
        <w:t>wird klargestellt</w:t>
      </w:r>
      <w:r>
        <w:rPr>
          <w:rFonts w:eastAsiaTheme="majorEastAsia"/>
          <w:bCs/>
          <w:kern w:val="32"/>
          <w:szCs w:val="28"/>
        </w:rPr>
        <w:t>, dass die Landstromversorgung eines Schi</w:t>
      </w:r>
      <w:r>
        <w:rPr>
          <w:rFonts w:eastAsiaTheme="majorEastAsia"/>
          <w:bCs/>
          <w:kern w:val="32"/>
          <w:szCs w:val="28"/>
        </w:rPr>
        <w:t>f</w:t>
      </w:r>
      <w:r>
        <w:rPr>
          <w:rFonts w:eastAsiaTheme="majorEastAsia"/>
          <w:bCs/>
          <w:kern w:val="32"/>
          <w:szCs w:val="28"/>
        </w:rPr>
        <w:t>fes zur Aufrechterhaltung der Infrastruktur während des Aufenthaltes in einer Werft z. B. zur Wartung oder Reparatur nicht von dieser Vergünstigung umfasst ist. Eine Begünst</w:t>
      </w:r>
      <w:r>
        <w:rPr>
          <w:rFonts w:eastAsiaTheme="majorEastAsia"/>
          <w:bCs/>
          <w:kern w:val="32"/>
          <w:szCs w:val="28"/>
        </w:rPr>
        <w:t>i</w:t>
      </w:r>
      <w:r>
        <w:rPr>
          <w:rFonts w:eastAsiaTheme="majorEastAsia"/>
          <w:bCs/>
          <w:kern w:val="32"/>
          <w:szCs w:val="28"/>
        </w:rPr>
        <w:t>gung der Landstromversorgung während eines Werftaufenthaltes ist auch gar nicht erfo</w:t>
      </w:r>
      <w:r>
        <w:rPr>
          <w:rFonts w:eastAsiaTheme="majorEastAsia"/>
          <w:bCs/>
          <w:kern w:val="32"/>
          <w:szCs w:val="28"/>
        </w:rPr>
        <w:t>r</w:t>
      </w:r>
      <w:r>
        <w:rPr>
          <w:rFonts w:eastAsiaTheme="majorEastAsia"/>
          <w:bCs/>
          <w:kern w:val="32"/>
          <w:szCs w:val="28"/>
        </w:rPr>
        <w:t xml:space="preserve">derlich, da die Infrastruktur der Schiffe in diesem Zeitraum - anders als im Hafen </w:t>
      </w:r>
      <w:r w:rsidR="004A2A70">
        <w:rPr>
          <w:rFonts w:eastAsiaTheme="majorEastAsia"/>
          <w:bCs/>
          <w:kern w:val="32"/>
          <w:szCs w:val="28"/>
        </w:rPr>
        <w:t>-</w:t>
      </w:r>
      <w:r>
        <w:rPr>
          <w:rFonts w:eastAsiaTheme="majorEastAsia"/>
          <w:bCs/>
          <w:kern w:val="32"/>
          <w:szCs w:val="28"/>
        </w:rPr>
        <w:t xml:space="preserve"> so weit wie möglich reduziert wird und somit die Stromanschlüsse auch über eine ganz andere Leistung verfügen müssen als im Hafen. Die Kosten für diese Anschlüsse sind damit auch nicht mit den Kosten für die deutlich leistungsstärkeren Anschlüsse in den Häfen ve</w:t>
      </w:r>
      <w:r>
        <w:rPr>
          <w:rFonts w:eastAsiaTheme="majorEastAsia"/>
          <w:bCs/>
          <w:kern w:val="32"/>
          <w:szCs w:val="28"/>
        </w:rPr>
        <w:t>r</w:t>
      </w:r>
      <w:r>
        <w:rPr>
          <w:rFonts w:eastAsiaTheme="majorEastAsia"/>
          <w:bCs/>
          <w:kern w:val="32"/>
          <w:szCs w:val="28"/>
        </w:rPr>
        <w:t>gleichbar. Zudem muss während der Wartung der Maschinen schon aus technischen Gründen auf eine Landstromversorgung zurückgegriffen werden, so dass eine Anreizwi</w:t>
      </w:r>
      <w:r>
        <w:rPr>
          <w:rFonts w:eastAsiaTheme="majorEastAsia"/>
          <w:bCs/>
          <w:kern w:val="32"/>
          <w:szCs w:val="28"/>
        </w:rPr>
        <w:t>r</w:t>
      </w:r>
      <w:r>
        <w:rPr>
          <w:rFonts w:eastAsiaTheme="majorEastAsia"/>
          <w:bCs/>
          <w:kern w:val="32"/>
          <w:szCs w:val="28"/>
        </w:rPr>
        <w:t>kung für Werften ins Leere läuft.</w:t>
      </w:r>
    </w:p>
    <w:p w:rsidR="00410D16" w:rsidRDefault="00410D16" w:rsidP="00410D16">
      <w:pPr>
        <w:pStyle w:val="Text"/>
        <w:rPr>
          <w:rFonts w:eastAsiaTheme="majorEastAsia"/>
          <w:bCs/>
          <w:kern w:val="32"/>
          <w:szCs w:val="28"/>
        </w:rPr>
      </w:pPr>
      <w:r>
        <w:rPr>
          <w:rFonts w:eastAsiaTheme="majorEastAsia"/>
          <w:bCs/>
          <w:kern w:val="32"/>
          <w:szCs w:val="28"/>
        </w:rPr>
        <w:t>Zu Absatz 3</w:t>
      </w:r>
    </w:p>
    <w:p w:rsidR="00410D16" w:rsidRDefault="00410D16" w:rsidP="00410D16">
      <w:pPr>
        <w:pStyle w:val="Text"/>
      </w:pPr>
      <w:r>
        <w:t>Absatz 3 entspricht unverändert dem bisherigen Absatz 4.</w:t>
      </w:r>
    </w:p>
    <w:p w:rsidR="00410D16" w:rsidRDefault="00410D16" w:rsidP="00410D16">
      <w:pPr>
        <w:pStyle w:val="Text"/>
      </w:pPr>
      <w:r>
        <w:t>Zu Absatz 4</w:t>
      </w:r>
    </w:p>
    <w:p w:rsidR="00410D16" w:rsidRDefault="00410D16" w:rsidP="00410D16">
      <w:pPr>
        <w:pStyle w:val="Text"/>
      </w:pPr>
      <w:r>
        <w:t>Absatz 4 entspricht unverändert dem bisherigen Absatz 5.</w:t>
      </w:r>
    </w:p>
    <w:p w:rsidR="00410D16" w:rsidRDefault="00410D16" w:rsidP="00410D16">
      <w:pPr>
        <w:pStyle w:val="Text"/>
      </w:pPr>
      <w:r>
        <w:t>Zu Absatz 5</w:t>
      </w:r>
    </w:p>
    <w:p w:rsidR="00410D16" w:rsidRDefault="00410D16" w:rsidP="00410D16">
      <w:pPr>
        <w:pStyle w:val="Text"/>
        <w:rPr>
          <w:rFonts w:eastAsiaTheme="majorEastAsia"/>
          <w:bCs/>
          <w:kern w:val="32"/>
          <w:szCs w:val="28"/>
        </w:rPr>
      </w:pPr>
      <w:r>
        <w:t>Absatz 5 entspricht unverändert dem bisherigen Absatz 6.</w:t>
      </w:r>
    </w:p>
    <w:p w:rsidR="00410D16" w:rsidRDefault="00410D16" w:rsidP="00410D16">
      <w:pPr>
        <w:pStyle w:val="Text"/>
        <w:rPr>
          <w:rFonts w:eastAsiaTheme="majorEastAsia"/>
          <w:bCs/>
          <w:kern w:val="32"/>
          <w:szCs w:val="28"/>
        </w:rPr>
      </w:pPr>
      <w:r>
        <w:rPr>
          <w:rFonts w:eastAsiaTheme="majorEastAsia"/>
          <w:bCs/>
          <w:kern w:val="32"/>
          <w:szCs w:val="28"/>
        </w:rPr>
        <w:t xml:space="preserve">Zu Absatz 6 </w:t>
      </w:r>
      <w:r w:rsidR="00C93CEE">
        <w:rPr>
          <w:rFonts w:eastAsiaTheme="majorEastAsia"/>
          <w:bCs/>
          <w:kern w:val="32"/>
          <w:szCs w:val="28"/>
        </w:rPr>
        <w:t>-</w:t>
      </w:r>
      <w:r>
        <w:rPr>
          <w:rFonts w:eastAsiaTheme="majorEastAsia"/>
          <w:bCs/>
          <w:kern w:val="32"/>
          <w:szCs w:val="28"/>
        </w:rPr>
        <w:t xml:space="preserve"> neu </w:t>
      </w:r>
      <w:r w:rsidR="00C93CEE">
        <w:rPr>
          <w:rFonts w:eastAsiaTheme="majorEastAsia"/>
          <w:bCs/>
          <w:kern w:val="32"/>
          <w:szCs w:val="28"/>
        </w:rPr>
        <w:t>-</w:t>
      </w:r>
    </w:p>
    <w:p w:rsidR="00410D16" w:rsidRDefault="00410D16" w:rsidP="00410D16">
      <w:pPr>
        <w:pStyle w:val="Text"/>
      </w:pPr>
      <w:r w:rsidRPr="00767B2C">
        <w:t>Klarste</w:t>
      </w:r>
      <w:r>
        <w:t>llung, dass die Steuerermäßigungen</w:t>
      </w:r>
      <w:r w:rsidRPr="00767B2C">
        <w:t xml:space="preserve"> des § </w:t>
      </w:r>
      <w:r>
        <w:t>9 StromS</w:t>
      </w:r>
      <w:r w:rsidRPr="00767B2C">
        <w:t>tG aufgrund der zeitlich befri</w:t>
      </w:r>
      <w:r w:rsidRPr="00767B2C">
        <w:t>s</w:t>
      </w:r>
      <w:r w:rsidRPr="00767B2C">
        <w:t>teten Freistellungsanzeige bei der Europäischen Kommission nach der Allgemeinen Gruppenfreistellungsver</w:t>
      </w:r>
      <w:r>
        <w:t>ordnung nur befristet gewährt w</w:t>
      </w:r>
      <w:r w:rsidR="00182B11">
        <w:t>ird</w:t>
      </w:r>
      <w:r w:rsidRPr="00767B2C">
        <w:t>.</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"eNV_9844E910467D47E3AD6574529124CD90" \* MERGEFORMAT </w:instrText>
      </w:r>
      <w:r w:rsidRPr="00233794">
        <w:rPr>
          <w:rStyle w:val="Binnenverweis"/>
        </w:rPr>
        <w:fldChar w:fldCharType="separate"/>
      </w:r>
      <w:r w:rsidRPr="00233794">
        <w:rPr>
          <w:rStyle w:val="Binnenverweis"/>
        </w:rPr>
        <w:t>Nummer 9</w:t>
      </w:r>
      <w:r w:rsidRPr="00233794">
        <w:rPr>
          <w:rStyle w:val="Binnenverweis"/>
        </w:rPr>
        <w:fldChar w:fldCharType="end"/>
      </w:r>
    </w:p>
    <w:p w:rsidR="00B05B7A" w:rsidRPr="00B05B7A" w:rsidRDefault="00B05B7A" w:rsidP="00B05B7A">
      <w:pPr>
        <w:pStyle w:val="Text"/>
        <w:rPr>
          <w:u w:val="single"/>
        </w:rPr>
      </w:pPr>
      <w:r w:rsidRPr="00B05B7A">
        <w:rPr>
          <w:u w:val="single"/>
        </w:rPr>
        <w:t>§ 9a</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"eNV_61C7FB314AA44F7490524AD56C4D95BE" \* MERGEFORMAT </w:instrText>
      </w:r>
      <w:r w:rsidRPr="00233794">
        <w:rPr>
          <w:rStyle w:val="Binnenverweis"/>
        </w:rPr>
        <w:fldChar w:fldCharType="separate"/>
      </w:r>
      <w:r w:rsidRPr="00233794">
        <w:rPr>
          <w:rStyle w:val="Binnenverweis"/>
        </w:rPr>
        <w:t>Buchstabe a</w:t>
      </w:r>
      <w:r w:rsidRPr="00233794">
        <w:rPr>
          <w:rStyle w:val="Binnenverweis"/>
        </w:rPr>
        <w:fldChar w:fldCharType="end"/>
      </w:r>
    </w:p>
    <w:p w:rsidR="00233794" w:rsidRPr="00B05B7A" w:rsidRDefault="00B05B7A" w:rsidP="00233794">
      <w:pPr>
        <w:pStyle w:val="Text"/>
        <w:rPr>
          <w:u w:val="single"/>
        </w:rPr>
      </w:pPr>
      <w:r w:rsidRPr="00B05B7A">
        <w:rPr>
          <w:u w:val="single"/>
        </w:rPr>
        <w:t>§ 9a Absatz 1</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"eNV_FAB4BE36BE2147AE96C5BB43277A7F9B" \* MERGEFORMAT </w:instrText>
      </w:r>
      <w:r w:rsidRPr="00436653">
        <w:rPr>
          <w:rStyle w:val="Binnenverweis"/>
        </w:rPr>
        <w:fldChar w:fldCharType="separate"/>
      </w:r>
      <w:r w:rsidR="00233794" w:rsidRPr="00233794">
        <w:rPr>
          <w:rStyle w:val="Binnenverweis"/>
        </w:rPr>
        <w:t>Doppelbuchstabe aa</w:t>
      </w:r>
      <w:r w:rsidRPr="00436653">
        <w:rPr>
          <w:rStyle w:val="Binnenverweis"/>
        </w:rPr>
        <w:fldChar w:fldCharType="end"/>
      </w:r>
    </w:p>
    <w:p w:rsidR="00001690" w:rsidRDefault="00001690" w:rsidP="00001690">
      <w:pPr>
        <w:pStyle w:val="Text"/>
      </w:pPr>
      <w:r>
        <w:t>Mit der Erweiterung erfolgt eine Klarstellung, dass nur der elektrische Strom, der unmitte</w:t>
      </w:r>
      <w:r>
        <w:t>l</w:t>
      </w:r>
      <w:r>
        <w:t xml:space="preserve">bar an der Elektrolyse teilnimmt, von der Begünstigung erfasst wird. Dabei nimmt nur der Strom unmittelbar an der Elektrolyse teil, der an den Elektroden angelegt wird (vgl. auch BFH-Urteil vom 30. Juni 2015, </w:t>
      </w:r>
      <w:proofErr w:type="spellStart"/>
      <w:r>
        <w:t>Az</w:t>
      </w:r>
      <w:proofErr w:type="spellEnd"/>
      <w:r>
        <w:t>: VII R 52/13).</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"eNV_843ABCC5E62741C2AE383A1FD9046EB9" \* MERGEFORMAT </w:instrText>
      </w:r>
      <w:r w:rsidRPr="00436653">
        <w:rPr>
          <w:rStyle w:val="Binnenverweis"/>
        </w:rPr>
        <w:fldChar w:fldCharType="separate"/>
      </w:r>
      <w:r w:rsidR="00233794" w:rsidRPr="00233794">
        <w:rPr>
          <w:rStyle w:val="Binnenverweis"/>
        </w:rPr>
        <w:t>Doppelbuchstabe bb</w:t>
      </w:r>
      <w:r w:rsidRPr="00436653">
        <w:rPr>
          <w:rStyle w:val="Binnenverweis"/>
        </w:rPr>
        <w:fldChar w:fldCharType="end"/>
      </w:r>
    </w:p>
    <w:p w:rsidR="00D83941" w:rsidRDefault="00D83941" w:rsidP="00001690">
      <w:pPr>
        <w:pStyle w:val="Text"/>
      </w:pPr>
      <w:r>
        <w:t>Da Deutschland sich gegenüber der Europäischen Kommission verpflichtet hat, dieselbe steuerliche Behandlung anzuwenden, falls noch weitere Verwendungen mit mineralog</w:t>
      </w:r>
      <w:r>
        <w:t>i</w:t>
      </w:r>
      <w:r>
        <w:t>schen Verfahren bekannt werden, werden Prozesse und Verfahren aus der Klasse 23.82 (Katalysatorträger aus mineralischen Stoffen</w:t>
      </w:r>
      <w:r w:rsidR="002F3440">
        <w:t>, die Herstellung von Erzeugnissen aus min</w:t>
      </w:r>
      <w:r w:rsidR="002F3440">
        <w:t>e</w:t>
      </w:r>
      <w:r w:rsidR="002F3440">
        <w:t>ralischen Isoliermaterialien und die Herstellung von Waren aus bituminösen Mischungen</w:t>
      </w:r>
      <w:r>
        <w:t>) der Verordnung (EWG) Nr. 3037/90 des Rates vom 9. Oktober 1990 betreffend die stati</w:t>
      </w:r>
      <w:r>
        <w:t>s</w:t>
      </w:r>
      <w:r>
        <w:t>tische Systematik der Wirtschaftszweige in der Europäischen Gemeinschaft (</w:t>
      </w:r>
      <w:proofErr w:type="spellStart"/>
      <w:r>
        <w:t>ABl.</w:t>
      </w:r>
      <w:proofErr w:type="spellEnd"/>
      <w:r>
        <w:t xml:space="preserve"> EG </w:t>
      </w:r>
      <w:bookmarkStart w:id="352" w:name="DQPErrorScope7768E17D21B148739C07C14F658"/>
      <w:r>
        <w:t>Nr.</w:t>
      </w:r>
      <w:bookmarkEnd w:id="352"/>
      <w:r>
        <w:t xml:space="preserve"> L 293 S. 1) in der ab 1. Januar 2003 geltenden Fassung (NACE </w:t>
      </w:r>
      <w:proofErr w:type="spellStart"/>
      <w:r>
        <w:t>Rev</w:t>
      </w:r>
      <w:proofErr w:type="spellEnd"/>
      <w:r>
        <w:t>. 1.1) aufgenommen.</w:t>
      </w:r>
      <w:r w:rsidR="002F3440">
        <w:t xml:space="preserve"> Im Hinblick auf die Herstellung von Waren aus Asphalt erfolgt eine Klarstellung.</w:t>
      </w:r>
    </w:p>
    <w:p w:rsidR="00001690" w:rsidRDefault="00B90B25" w:rsidP="00001690">
      <w:pPr>
        <w:pStyle w:val="Text"/>
      </w:pPr>
      <w:r>
        <w:lastRenderedPageBreak/>
        <w:t xml:space="preserve">Zudem wird die Vorschrift um den Prozess des Kalzinierens </w:t>
      </w:r>
      <w:r w:rsidR="00024E1F">
        <w:t>ergänzt, da dieser Wärm</w:t>
      </w:r>
      <w:r w:rsidR="00024E1F">
        <w:t>e</w:t>
      </w:r>
      <w:r w:rsidR="00024E1F">
        <w:t>prozess bisher nicht in der Vorschrift genannt war und sich dadurch in der Praxis die A</w:t>
      </w:r>
      <w:r w:rsidR="00024E1F">
        <w:t>b</w:t>
      </w:r>
      <w:r w:rsidR="00024E1F">
        <w:t>grenzungsprobleme ergeben haben</w:t>
      </w:r>
      <w:r w:rsidR="00001690">
        <w:t>.</w:t>
      </w:r>
    </w:p>
    <w:p w:rsidR="00024E1F" w:rsidRDefault="00024E1F" w:rsidP="00001690">
      <w:pPr>
        <w:pStyle w:val="Text"/>
      </w:pPr>
      <w:r>
        <w:t xml:space="preserve">Die Herstellung von mineralischen Düngemitteln ist hingegen aus dieser Vorschrift zu streichen, da dieser Verarbeitungsprozess der NACE-Klasse 24.15 zuzuordnen ist. Der Bundesfinanzhof hat mit seiner Entscheidung vom 24. Februar 2015 (VII R 50/13) hierzu klargestellt, dass das Unionsrecht einer Ausweitung der mineralogischen Verfahren über die in der Klasse DI NACE </w:t>
      </w:r>
      <w:proofErr w:type="spellStart"/>
      <w:r>
        <w:t>Rev</w:t>
      </w:r>
      <w:proofErr w:type="spellEnd"/>
      <w:r>
        <w:t>. 1.1 genannten Verarbeitungsprozesse hinaus entgege</w:t>
      </w:r>
      <w:r>
        <w:t>n</w:t>
      </w:r>
      <w:r>
        <w:t>steht.</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"eNV_DDC836166F0A41F9BE73AC31B01FA8B6" \* MERGEFORMAT </w:instrText>
      </w:r>
      <w:r w:rsidRPr="00436653">
        <w:rPr>
          <w:rStyle w:val="Binnenverweis"/>
        </w:rPr>
        <w:fldChar w:fldCharType="separate"/>
      </w:r>
      <w:r w:rsidR="00233794" w:rsidRPr="00233794">
        <w:rPr>
          <w:rStyle w:val="Binnenverweis"/>
        </w:rPr>
        <w:t>Buchstabe b</w:t>
      </w:r>
      <w:r w:rsidRPr="00436653">
        <w:rPr>
          <w:rStyle w:val="Binnenverweis"/>
        </w:rPr>
        <w:fldChar w:fldCharType="end"/>
      </w:r>
    </w:p>
    <w:p w:rsidR="00C41C87" w:rsidRPr="00C41C87" w:rsidRDefault="00857E4B" w:rsidP="00C41C87">
      <w:pPr>
        <w:pStyle w:val="Text"/>
        <w:rPr>
          <w:u w:val="single"/>
        </w:rPr>
      </w:pPr>
      <w:r>
        <w:rPr>
          <w:u w:val="single"/>
        </w:rPr>
        <w:t>§ 9a Absatz 1a -</w:t>
      </w:r>
      <w:r w:rsidR="00C41C87" w:rsidRPr="00C41C87">
        <w:rPr>
          <w:u w:val="single"/>
        </w:rPr>
        <w:t> neu -</w:t>
      </w:r>
    </w:p>
    <w:p w:rsidR="00001690" w:rsidRDefault="00001690" w:rsidP="00001690">
      <w:pPr>
        <w:pStyle w:val="Text"/>
        <w:jc w:val="left"/>
      </w:pPr>
      <w:r>
        <w:t xml:space="preserve">Klarstellung, dass Strom, der zur Erzeugung mechanischer Energie entnommen worden ist (Kraftstrom), nicht begünstigt wird. Mit dieser Ergänzung erfolgt eine Präzisierung der Vorschrift. Diese Präzisierung steht auch im Einklang mit der bisherigen Rechtsprechung des Bundesfinanzhofs (BFH-Urteile vom 30. Juni 2015, </w:t>
      </w:r>
      <w:proofErr w:type="spellStart"/>
      <w:r>
        <w:t>Az</w:t>
      </w:r>
      <w:proofErr w:type="spellEnd"/>
      <w:r>
        <w:t>: VII R 52/13 und VII R 11/14).</w:t>
      </w:r>
    </w:p>
    <w:p w:rsidR="00567A76" w:rsidRDefault="00567A76" w:rsidP="00567A76">
      <w:pPr>
        <w:pStyle w:val="Text"/>
        <w:rPr>
          <w:rStyle w:val="Binnenverweis"/>
        </w:rPr>
      </w:pPr>
      <w:r>
        <w:t xml:space="preserve">Zu </w:t>
      </w:r>
      <w:r w:rsidRPr="00567A76">
        <w:rPr>
          <w:rStyle w:val="Binnenverweis"/>
        </w:rPr>
        <w:fldChar w:fldCharType="begin"/>
      </w:r>
      <w:r w:rsidRPr="00567A76">
        <w:rPr>
          <w:rStyle w:val="Binnenverweis"/>
        </w:rPr>
        <w:instrText xml:space="preserve"> DOCVARIABLE "eNV_A3E50B5A94164052B95CEABE94148B75" \* MERGEFORMAT </w:instrText>
      </w:r>
      <w:r w:rsidRPr="00567A76">
        <w:rPr>
          <w:rStyle w:val="Binnenverweis"/>
        </w:rPr>
        <w:fldChar w:fldCharType="separate"/>
      </w:r>
      <w:r w:rsidR="00233794" w:rsidRPr="00233794">
        <w:rPr>
          <w:rStyle w:val="Binnenverweis"/>
        </w:rPr>
        <w:t>Nummer 10</w:t>
      </w:r>
      <w:r w:rsidRPr="00567A76">
        <w:rPr>
          <w:rStyle w:val="Binnenverweis"/>
        </w:rPr>
        <w:fldChar w:fldCharType="end"/>
      </w:r>
    </w:p>
    <w:p w:rsidR="00567A76" w:rsidRDefault="00567A76" w:rsidP="00567A76">
      <w:pPr>
        <w:pStyle w:val="Text"/>
      </w:pPr>
      <w:r>
        <w:t>Zu Buchstabe a</w:t>
      </w:r>
    </w:p>
    <w:p w:rsidR="00567A76" w:rsidRPr="00C41C87" w:rsidRDefault="00567A76" w:rsidP="00567A76">
      <w:pPr>
        <w:pStyle w:val="Text"/>
        <w:rPr>
          <w:u w:val="single"/>
        </w:rPr>
      </w:pPr>
      <w:r w:rsidRPr="00C41C87">
        <w:rPr>
          <w:u w:val="single"/>
        </w:rPr>
        <w:t>§ 9b Absatz 1</w:t>
      </w:r>
    </w:p>
    <w:p w:rsidR="00567A76" w:rsidRDefault="00567A76" w:rsidP="00567A76">
      <w:pPr>
        <w:pStyle w:val="Text"/>
      </w:pPr>
      <w:r>
        <w:t>Klarstellung, dass die Begünstigung nur für die betrieblichen Zwecke der Unternehmen des Produzierenden Gewerbes wie auch in der entsprechenden Vorschrift des Energie</w:t>
      </w:r>
      <w:r>
        <w:t>s</w:t>
      </w:r>
      <w:r>
        <w:t>teuergesetzes (§ 54) vorgesehen ist. Für den Betrieb von Kraftfahrzeugen ist hingegen keine Begünstigung zu gewähren. Aufgrund der zunehmenden Elektrifizierung der Kraf</w:t>
      </w:r>
      <w:r>
        <w:t>t</w:t>
      </w:r>
      <w:r>
        <w:t>fahrzeuge ist eine entsprechende Regelung im Stromsteuergesetz erforderlich geworden. Die Steuerbegünstigungen der §§ 54 Energiesteuergesetz, 9b Stromsteuergesetz basi</w:t>
      </w:r>
      <w:r>
        <w:t>e</w:t>
      </w:r>
      <w:r>
        <w:t xml:space="preserve">ren auf </w:t>
      </w:r>
      <w:bookmarkStart w:id="353" w:name="DQPErrorScope986146A11559498B9A5929F195E"/>
      <w:r>
        <w:t>Art.</w:t>
      </w:r>
      <w:bookmarkEnd w:id="353"/>
      <w:r>
        <w:t xml:space="preserve"> 5 letzter Anstrich in Verbindung mit </w:t>
      </w:r>
      <w:bookmarkStart w:id="354" w:name="DQPErrorScope970B65FCAC9F4510AEF66BCF589"/>
      <w:r>
        <w:t>Art.</w:t>
      </w:r>
      <w:bookmarkEnd w:id="354"/>
      <w:r>
        <w:t xml:space="preserve"> 11 Energiesteuerrichtlinie, wobei </w:t>
      </w:r>
      <w:bookmarkStart w:id="355" w:name="DQPErrorScope793EA0E13E1D4A3EAEC99E70B0C"/>
      <w:r>
        <w:t>Art.</w:t>
      </w:r>
      <w:bookmarkEnd w:id="355"/>
      <w:r>
        <w:t xml:space="preserve">11 </w:t>
      </w:r>
      <w:bookmarkStart w:id="356" w:name="DQPErrorScope7D8DE9C1C17045EE9579C0D72DB"/>
      <w:r>
        <w:t>Abs.</w:t>
      </w:r>
      <w:bookmarkEnd w:id="356"/>
      <w:r>
        <w:t xml:space="preserve"> 4 Energiesteuerrichtlinie den Mitgliedstaaten das Recht einräumt, den A</w:t>
      </w:r>
      <w:r>
        <w:t>n</w:t>
      </w:r>
      <w:r>
        <w:t>wendungsbereich des ermäßigten Steuersatzes für bestimmte betriebliche Verwendungen zu begrenzen. Da diese beiden Entlastungstatbestände auf derselben Rechtsgrundlage beruhen, ist es folgerichtig, die Verwendung von Energieerzeugnissen bzw. elektrischem Strom als Kraftstoff zum Antrieb von Fahrzeugen in beiden Vorschriften gleich zu beha</w:t>
      </w:r>
      <w:r>
        <w:t>n</w:t>
      </w:r>
      <w:r>
        <w:t>deln.</w:t>
      </w:r>
    </w:p>
    <w:p w:rsidR="00567A76" w:rsidRDefault="00AF587C" w:rsidP="00567A76">
      <w:pPr>
        <w:pStyle w:val="Text"/>
      </w:pPr>
      <w:r>
        <w:t>Zu Buchstabe b</w:t>
      </w:r>
    </w:p>
    <w:p w:rsidR="00D56BFA" w:rsidRPr="00D56BFA" w:rsidRDefault="00D56BFA" w:rsidP="00567A76">
      <w:pPr>
        <w:pStyle w:val="Text"/>
        <w:rPr>
          <w:u w:val="single"/>
        </w:rPr>
      </w:pPr>
      <w:r w:rsidRPr="00D56BFA">
        <w:rPr>
          <w:u w:val="single"/>
        </w:rPr>
        <w:t>§ 9b Absatz 4 – neu -</w:t>
      </w:r>
    </w:p>
    <w:p w:rsidR="00567A76" w:rsidRDefault="00567A76" w:rsidP="00567A76">
      <w:pPr>
        <w:pStyle w:val="Text"/>
      </w:pPr>
      <w:r w:rsidRPr="00767B2C">
        <w:t xml:space="preserve">Klarstellung, dass die Steuerentlastung des § </w:t>
      </w:r>
      <w:r>
        <w:t>9b StromStG</w:t>
      </w:r>
      <w:r w:rsidRPr="00767B2C">
        <w:t xml:space="preserve"> aufgrund der zeitlich befrist</w:t>
      </w:r>
      <w:r w:rsidRPr="00767B2C">
        <w:t>e</w:t>
      </w:r>
      <w:r w:rsidRPr="00767B2C">
        <w:t>ten Freistellungsanzeige bei der Europäischen Kommission nach der Allgemeinen Gru</w:t>
      </w:r>
      <w:r w:rsidRPr="00767B2C">
        <w:t>p</w:t>
      </w:r>
      <w:r w:rsidRPr="00767B2C">
        <w:t>penfreistellungsverordnung nur befristet gewährt wird</w:t>
      </w:r>
      <w:r>
        <w:t>.</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"eNV_AFBB36A4F9EB4392ABD6F7862CD91C3C" \* MERGEFORMAT </w:instrText>
      </w:r>
      <w:r w:rsidRPr="00233794">
        <w:rPr>
          <w:rStyle w:val="Binnenverweis"/>
        </w:rPr>
        <w:fldChar w:fldCharType="separate"/>
      </w:r>
      <w:r w:rsidRPr="00233794">
        <w:rPr>
          <w:rStyle w:val="Binnenverweis"/>
        </w:rPr>
        <w:t>Nummer 11</w:t>
      </w:r>
      <w:r w:rsidRPr="00233794">
        <w:rPr>
          <w:rStyle w:val="Binnenverweis"/>
        </w:rPr>
        <w:fldChar w:fldCharType="end"/>
      </w:r>
    </w:p>
    <w:p w:rsidR="00233794" w:rsidRPr="00B05B7A" w:rsidRDefault="00B05B7A" w:rsidP="00233794">
      <w:pPr>
        <w:pStyle w:val="Text"/>
        <w:rPr>
          <w:u w:val="single"/>
        </w:rPr>
      </w:pPr>
      <w:r w:rsidRPr="00B05B7A">
        <w:rPr>
          <w:u w:val="single"/>
        </w:rPr>
        <w:t>§ 10</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"eNV_673C3B210DEB4C1DB6458CD5CBDAA365" \* MERGEFORMAT </w:instrText>
      </w:r>
      <w:r w:rsidRPr="00436653">
        <w:rPr>
          <w:rStyle w:val="Binnenverweis"/>
        </w:rPr>
        <w:fldChar w:fldCharType="separate"/>
      </w:r>
      <w:r w:rsidR="00233794" w:rsidRPr="00233794">
        <w:rPr>
          <w:rStyle w:val="Binnenverweis"/>
        </w:rPr>
        <w:t>Buchstabe a</w:t>
      </w:r>
      <w:r w:rsidRPr="00436653">
        <w:rPr>
          <w:rStyle w:val="Binnenverweis"/>
        </w:rPr>
        <w:fldChar w:fldCharType="end"/>
      </w:r>
    </w:p>
    <w:p w:rsidR="00C41C87" w:rsidRPr="00C41C87" w:rsidRDefault="00C41C87" w:rsidP="00C41C87">
      <w:pPr>
        <w:pStyle w:val="Text"/>
        <w:rPr>
          <w:u w:val="single"/>
        </w:rPr>
      </w:pPr>
      <w:r w:rsidRPr="00C41C87">
        <w:rPr>
          <w:u w:val="single"/>
        </w:rPr>
        <w:t>§ 10 Absatz 1</w:t>
      </w:r>
    </w:p>
    <w:p w:rsidR="00001690" w:rsidRDefault="00001690" w:rsidP="00001690">
      <w:pPr>
        <w:pStyle w:val="Text"/>
      </w:pPr>
      <w:r w:rsidRPr="00FF14EA">
        <w:lastRenderedPageBreak/>
        <w:t>Klarstellung, dass die Begünstigung nur für die betrieblichen Zwecke der Unternehmen des Produzierenden Gewerbes</w:t>
      </w:r>
      <w:r w:rsidR="00024E1F">
        <w:t xml:space="preserve"> </w:t>
      </w:r>
      <w:r w:rsidR="00857E4B">
        <w:t>-</w:t>
      </w:r>
      <w:r w:rsidR="00024E1F">
        <w:t xml:space="preserve"> wie in der entsprechenden Vorschrift des Energiesteue</w:t>
      </w:r>
      <w:r w:rsidR="00024E1F">
        <w:t>r</w:t>
      </w:r>
      <w:r w:rsidR="00024E1F">
        <w:t>gesetzes (§ 55) -</w:t>
      </w:r>
      <w:r w:rsidRPr="00FF14EA">
        <w:t xml:space="preserve"> vorgesehen ist. Für den Betrieb von Kraftfahrzeugen ist hingegen keine Begünstigung zu gewähren</w:t>
      </w:r>
      <w:r w:rsidR="00DD2BE6">
        <w:t xml:space="preserve">. </w:t>
      </w:r>
      <w:r w:rsidR="00F93DEE">
        <w:t>Diese Entlastungstatbestände setze</w:t>
      </w:r>
      <w:r w:rsidR="00464CCF">
        <w:t xml:space="preserve">n </w:t>
      </w:r>
      <w:bookmarkStart w:id="357" w:name="DQPErrorScopeB9BE232C22A54249B07227C05EE"/>
      <w:r w:rsidR="00464CCF">
        <w:t>Art.</w:t>
      </w:r>
      <w:bookmarkEnd w:id="357"/>
      <w:r w:rsidR="00464CCF">
        <w:t xml:space="preserve"> 17 Energiesteue</w:t>
      </w:r>
      <w:r w:rsidR="00464CCF">
        <w:t>r</w:t>
      </w:r>
      <w:r w:rsidR="00464CCF">
        <w:t>r</w:t>
      </w:r>
      <w:r w:rsidR="00F93DEE">
        <w:t>ichtlinie um. In diesem Artikel erfolgt auch bereits eine Einschränkung auf bestimmte Verwendungszwecke, nämlich Heizzwecke sowie eine geringe Auswahl motorischer Ve</w:t>
      </w:r>
      <w:r w:rsidR="00F93DEE">
        <w:t>r</w:t>
      </w:r>
      <w:r w:rsidR="00F93DEE">
        <w:t>wendung. Eine Kraftstoffverwendung für PKW allgemein ist nicht von dieser Begünst</w:t>
      </w:r>
      <w:r w:rsidR="00F93DEE">
        <w:t>i</w:t>
      </w:r>
      <w:r w:rsidR="00F93DEE">
        <w:t>gungsmöglichkeit erfasst. Daher ist auch hier eine Einschränkung in § 10 Stromsteuerg</w:t>
      </w:r>
      <w:r w:rsidR="00F93DEE">
        <w:t>e</w:t>
      </w:r>
      <w:r w:rsidR="00F93DEE">
        <w:t>setz vorzunehmen, die eine steuerliche Begünstigung von Strom zum Antrieb von elektrisch betriebenen Fahrzeugen ausschließt.</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"eNV_6FA260EE80484CE7A9028109C62CB1B4" \* MERGEFORMAT </w:instrText>
      </w:r>
      <w:r w:rsidRPr="00436653">
        <w:rPr>
          <w:rStyle w:val="Binnenverweis"/>
        </w:rPr>
        <w:fldChar w:fldCharType="separate"/>
      </w:r>
      <w:r w:rsidR="00233794" w:rsidRPr="00233794">
        <w:rPr>
          <w:rStyle w:val="Binnenverweis"/>
        </w:rPr>
        <w:t>Buchstabe b</w:t>
      </w:r>
      <w:r w:rsidRPr="00436653">
        <w:rPr>
          <w:rStyle w:val="Binnenverweis"/>
        </w:rPr>
        <w:fldChar w:fldCharType="end"/>
      </w:r>
    </w:p>
    <w:p w:rsidR="00C41C87" w:rsidRPr="00C41C87" w:rsidRDefault="00C41C87" w:rsidP="00C41C87">
      <w:pPr>
        <w:pStyle w:val="Text"/>
        <w:rPr>
          <w:u w:val="single"/>
        </w:rPr>
      </w:pPr>
      <w:r w:rsidRPr="00C41C87">
        <w:rPr>
          <w:u w:val="single"/>
        </w:rPr>
        <w:t>§ 10 Absatz 3</w:t>
      </w:r>
    </w:p>
    <w:p w:rsidR="00FC4623" w:rsidRDefault="00FC4623" w:rsidP="00FC4623">
      <w:pPr>
        <w:pStyle w:val="Text"/>
      </w:pPr>
      <w:r>
        <w:t>Redaktionelle Korrektur.</w:t>
      </w:r>
    </w:p>
    <w:p w:rsidR="00B16123" w:rsidRDefault="00B16123" w:rsidP="00B16123">
      <w:pPr>
        <w:pStyle w:val="VerweisBegrndung"/>
        <w:rPr>
          <w:rStyle w:val="Binnenverweis"/>
        </w:rPr>
      </w:pPr>
      <w:r>
        <w:t xml:space="preserve">Zu </w:t>
      </w:r>
      <w:r w:rsidRPr="007F5FC4">
        <w:rPr>
          <w:rStyle w:val="Binnenverweis"/>
        </w:rPr>
        <w:fldChar w:fldCharType="begin"/>
      </w:r>
      <w:r w:rsidRPr="007F5FC4">
        <w:rPr>
          <w:rStyle w:val="Binnenverweis"/>
        </w:rPr>
        <w:instrText xml:space="preserve"> DOCVARIABLE "eNV_AB6CDAF7DE354C599ED1119A9E5287EA" \* MERGEFORMAT </w:instrText>
      </w:r>
      <w:r w:rsidRPr="007F5FC4">
        <w:rPr>
          <w:rStyle w:val="Binnenverweis"/>
        </w:rPr>
        <w:fldChar w:fldCharType="separate"/>
      </w:r>
      <w:r w:rsidR="00233794" w:rsidRPr="00233794">
        <w:rPr>
          <w:rStyle w:val="Binnenverweis"/>
        </w:rPr>
        <w:t>Buchstabe c</w:t>
      </w:r>
      <w:r w:rsidRPr="007F5FC4">
        <w:rPr>
          <w:rStyle w:val="Binnenverweis"/>
        </w:rPr>
        <w:fldChar w:fldCharType="end"/>
      </w:r>
    </w:p>
    <w:p w:rsidR="006D3C28" w:rsidRPr="006D3C28" w:rsidRDefault="006D3C28" w:rsidP="006D3C28">
      <w:pPr>
        <w:pStyle w:val="Text"/>
        <w:rPr>
          <w:u w:val="single"/>
        </w:rPr>
      </w:pPr>
      <w:r w:rsidRPr="006D3C28">
        <w:rPr>
          <w:u w:val="single"/>
        </w:rPr>
        <w:t>§ 10 Absatz 8</w:t>
      </w:r>
    </w:p>
    <w:p w:rsidR="00B16123" w:rsidRDefault="004E2059" w:rsidP="007F5FC4">
      <w:pPr>
        <w:pStyle w:val="Text"/>
      </w:pPr>
      <w:r w:rsidRPr="006B0A75">
        <w:t>Aktualisierung der europarechtlichen Rechtsgrundlagen</w:t>
      </w:r>
      <w:r>
        <w:t>.</w:t>
      </w:r>
    </w:p>
    <w:p w:rsidR="00555B68" w:rsidRDefault="00555B68" w:rsidP="007F5FC4">
      <w:pPr>
        <w:pStyle w:val="Text"/>
      </w:pPr>
    </w:p>
    <w:p w:rsidR="00182B11" w:rsidRDefault="00182B11" w:rsidP="00182B11">
      <w:pPr>
        <w:pStyle w:val="VerweisBegrndung"/>
        <w:rPr>
          <w:rStyle w:val="Binnenverweis"/>
        </w:rPr>
      </w:pPr>
      <w:r>
        <w:t xml:space="preserve">Zu </w:t>
      </w:r>
      <w:r w:rsidRPr="001E65B1">
        <w:rPr>
          <w:rStyle w:val="Binnenverweis"/>
        </w:rPr>
        <w:fldChar w:fldCharType="begin"/>
      </w:r>
      <w:r w:rsidRPr="001E65B1">
        <w:rPr>
          <w:rStyle w:val="Binnenverweis"/>
        </w:rPr>
        <w:instrText xml:space="preserve"> DOCVARIABLE "eNV_66E1BF9E9B214347B5731FB928B532B1" \* MERGEFORMAT </w:instrText>
      </w:r>
      <w:r w:rsidRPr="001E65B1">
        <w:rPr>
          <w:rStyle w:val="Binnenverweis"/>
        </w:rPr>
        <w:fldChar w:fldCharType="separate"/>
      </w:r>
      <w:r w:rsidRPr="00233794">
        <w:rPr>
          <w:rStyle w:val="Binnenverweis"/>
        </w:rPr>
        <w:t>Nummer 12</w:t>
      </w:r>
      <w:r w:rsidRPr="001E65B1">
        <w:rPr>
          <w:rStyle w:val="Binnenverweis"/>
        </w:rPr>
        <w:fldChar w:fldCharType="end"/>
      </w:r>
    </w:p>
    <w:p w:rsidR="00555B68" w:rsidRDefault="00555B68" w:rsidP="007F5FC4">
      <w:pPr>
        <w:pStyle w:val="Text"/>
      </w:pPr>
      <w:r>
        <w:t xml:space="preserve">§ 10a </w:t>
      </w:r>
    </w:p>
    <w:p w:rsidR="00555B68" w:rsidRDefault="006B5957" w:rsidP="007F5FC4">
      <w:pPr>
        <w:pStyle w:val="Text"/>
      </w:pPr>
      <w:r>
        <w:t>Aufnahme einer Bußgeldvorschrift für die Fälle, in denen entgegen § 8e Abs. 3 eine Mi</w:t>
      </w:r>
      <w:r>
        <w:t>t</w:t>
      </w:r>
      <w:r>
        <w:t>teilung nicht, nicht richtig, nicht vollständig oder nicht rechtzeitig abgegeben wird.</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"eNV_04E2915398E940B0858718BAE44E6CCF" \* MERGEFORMAT </w:instrText>
      </w:r>
      <w:r w:rsidRPr="00233794">
        <w:rPr>
          <w:rStyle w:val="Binnenverweis"/>
        </w:rPr>
        <w:fldChar w:fldCharType="separate"/>
      </w:r>
      <w:r w:rsidRPr="00233794">
        <w:rPr>
          <w:rStyle w:val="Binnenverweis"/>
        </w:rPr>
        <w:t>Nummer 13</w:t>
      </w:r>
      <w:r w:rsidRPr="00233794">
        <w:rPr>
          <w:rStyle w:val="Binnenverweis"/>
        </w:rPr>
        <w:fldChar w:fldCharType="end"/>
      </w:r>
    </w:p>
    <w:p w:rsidR="00182B11" w:rsidRPr="00C41C87" w:rsidRDefault="00182B11" w:rsidP="00182B11">
      <w:pPr>
        <w:pStyle w:val="Text"/>
        <w:rPr>
          <w:u w:val="single"/>
        </w:rPr>
      </w:pPr>
      <w:r w:rsidRPr="00C41C87">
        <w:rPr>
          <w:u w:val="single"/>
        </w:rPr>
        <w:t>§ 11</w:t>
      </w:r>
    </w:p>
    <w:p w:rsidR="00436653" w:rsidRDefault="00436653" w:rsidP="00C24BA5">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"eNV_33EF1D1E829243AF83D742398F1FE305" \* MERGEFORMAT </w:instrText>
      </w:r>
      <w:r w:rsidRPr="00436653">
        <w:rPr>
          <w:rStyle w:val="Binnenverweis"/>
        </w:rPr>
        <w:fldChar w:fldCharType="separate"/>
      </w:r>
      <w:r w:rsidR="00233794" w:rsidRPr="00233794">
        <w:rPr>
          <w:rStyle w:val="Binnenverweis"/>
        </w:rPr>
        <w:t>Buchstabe a</w:t>
      </w:r>
      <w:r w:rsidRPr="00436653">
        <w:rPr>
          <w:rStyle w:val="Binnenverweis"/>
        </w:rPr>
        <w:fldChar w:fldCharType="end"/>
      </w:r>
    </w:p>
    <w:p w:rsidR="006D3C28" w:rsidRPr="006D3C28" w:rsidRDefault="006D3C28" w:rsidP="006D3C28">
      <w:pPr>
        <w:pStyle w:val="Text"/>
        <w:rPr>
          <w:u w:val="single"/>
        </w:rPr>
      </w:pPr>
      <w:r w:rsidRPr="006D3C28">
        <w:rPr>
          <w:u w:val="single"/>
        </w:rPr>
        <w:t>§ 11 Satz 1 Nummer 2</w:t>
      </w:r>
    </w:p>
    <w:p w:rsidR="00EF383C" w:rsidRDefault="004E2059" w:rsidP="00FC4623">
      <w:pPr>
        <w:pStyle w:val="Text"/>
      </w:pPr>
      <w:r>
        <w:rPr>
          <w:rFonts w:eastAsiaTheme="majorEastAsia"/>
          <w:bCs/>
          <w:kern w:val="32"/>
          <w:szCs w:val="28"/>
        </w:rPr>
        <w:t>Die Ermächtigungen der bisherigen Nummer 2 und 3 werden zusammengeführt.</w:t>
      </w:r>
      <w:r w:rsidR="00410D16" w:rsidRPr="00410D16">
        <w:t xml:space="preserve"> </w:t>
      </w:r>
      <w:r w:rsidR="00EF383C">
        <w:t>Zukünftig wird auch die Möglichkeit vorgesehen, den Begriff des Eigenerzeugers weiter definieren zu können</w:t>
      </w:r>
      <w:r w:rsidR="0056415F">
        <w:t xml:space="preserve"> (§ 11 Nummer 2 Buchstabe a)</w:t>
      </w:r>
      <w:r w:rsidR="00EF383C">
        <w:t>.</w:t>
      </w:r>
    </w:p>
    <w:p w:rsidR="00FC4623" w:rsidRPr="006B0A75" w:rsidRDefault="0056415F" w:rsidP="00FC4623">
      <w:pPr>
        <w:pStyle w:val="Text"/>
      </w:pPr>
      <w:r w:rsidRPr="0056415F">
        <w:t>Zudem führt die Vorschrift mit Buchstabe b) eine Ermächtigungsgrundlage ein, durch Rechtsverordnung die Form, den Inhalt, den Umfang sowie die Art und Weise der Übe</w:t>
      </w:r>
      <w:r w:rsidRPr="0056415F">
        <w:t>r</w:t>
      </w:r>
      <w:r w:rsidRPr="0056415F">
        <w:t>mittlung der Mitteilungspflichten nach § 2a des Gesetzes zu bestimmen und besondere Vorgaben einschließlich der Fristen, innerhalb derer die Angaben zu machen sind, zu erlassen.</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"eNV_7D48FCD1428246D186E2280368496373" \* MERGEFORMAT </w:instrText>
      </w:r>
      <w:r w:rsidRPr="00436653">
        <w:rPr>
          <w:rStyle w:val="Binnenverweis"/>
        </w:rPr>
        <w:fldChar w:fldCharType="separate"/>
      </w:r>
      <w:r w:rsidR="00233794" w:rsidRPr="00233794">
        <w:rPr>
          <w:rStyle w:val="Binnenverweis"/>
        </w:rPr>
        <w:t>Buchstabe b</w:t>
      </w:r>
      <w:r w:rsidRPr="00436653">
        <w:rPr>
          <w:rStyle w:val="Binnenverweis"/>
        </w:rPr>
        <w:fldChar w:fldCharType="end"/>
      </w:r>
    </w:p>
    <w:p w:rsidR="006D3C28" w:rsidRPr="006D3C28" w:rsidRDefault="006D3C28" w:rsidP="006D3C28">
      <w:pPr>
        <w:pStyle w:val="Text"/>
      </w:pPr>
      <w:r w:rsidRPr="006D3C28">
        <w:rPr>
          <w:u w:val="single"/>
        </w:rPr>
        <w:t xml:space="preserve">§ 11 Satz 1 Nummer </w:t>
      </w:r>
      <w:r>
        <w:rPr>
          <w:u w:val="single"/>
        </w:rPr>
        <w:t>3</w:t>
      </w:r>
    </w:p>
    <w:p w:rsidR="00166C81" w:rsidRDefault="00166C81" w:rsidP="00166C81">
      <w:pPr>
        <w:pStyle w:val="Text"/>
      </w:pPr>
      <w:r>
        <w:rPr>
          <w:rFonts w:eastAsiaTheme="majorEastAsia"/>
          <w:bCs/>
          <w:kern w:val="32"/>
          <w:szCs w:val="28"/>
        </w:rPr>
        <w:t>Mit der neuen Ermächtigungsgrundlage soll die Möglichkeit zur Einführung neuer Reg</w:t>
      </w:r>
      <w:r>
        <w:rPr>
          <w:rFonts w:eastAsiaTheme="majorEastAsia"/>
          <w:bCs/>
          <w:kern w:val="32"/>
          <w:szCs w:val="28"/>
        </w:rPr>
        <w:t>e</w:t>
      </w:r>
      <w:r>
        <w:rPr>
          <w:rFonts w:eastAsiaTheme="majorEastAsia"/>
          <w:bCs/>
          <w:kern w:val="32"/>
          <w:szCs w:val="28"/>
        </w:rPr>
        <w:t xml:space="preserve">lungen im Zusammenhang mit dem Leisten von Strom an, aber auch der Entnahme sowie </w:t>
      </w:r>
      <w:r>
        <w:rPr>
          <w:rFonts w:eastAsiaTheme="majorEastAsia"/>
          <w:bCs/>
          <w:kern w:val="32"/>
          <w:szCs w:val="28"/>
        </w:rPr>
        <w:lastRenderedPageBreak/>
        <w:t>der Speicherung von Strom durch elektrisch betriebene Fahrzeuge eröffnet werden. Damit soll im Steuerverfahren der technologischen Entwicklung Rechnung getragen werden</w:t>
      </w:r>
      <w:r>
        <w:t>.</w:t>
      </w:r>
    </w:p>
    <w:p w:rsidR="00EC51E4" w:rsidRDefault="00EC51E4" w:rsidP="00EC51E4">
      <w:pPr>
        <w:pStyle w:val="VerweisBegrndung"/>
        <w:rPr>
          <w:rStyle w:val="Binnenverweis"/>
        </w:rPr>
      </w:pPr>
      <w:r>
        <w:t xml:space="preserve">Zu </w:t>
      </w:r>
      <w:r w:rsidRPr="00EC51E4">
        <w:rPr>
          <w:rStyle w:val="Binnenverweis"/>
        </w:rPr>
        <w:fldChar w:fldCharType="begin"/>
      </w:r>
      <w:r w:rsidRPr="00EC51E4">
        <w:rPr>
          <w:rStyle w:val="Binnenverweis"/>
        </w:rPr>
        <w:instrText xml:space="preserve"> DOCVARIABLE "eNV_D86212413D6E415E931F8315FA6EC633" \* MERGEFORMAT </w:instrText>
      </w:r>
      <w:r w:rsidRPr="00EC51E4">
        <w:rPr>
          <w:rStyle w:val="Binnenverweis"/>
        </w:rPr>
        <w:fldChar w:fldCharType="separate"/>
      </w:r>
      <w:r w:rsidR="00233794" w:rsidRPr="00233794">
        <w:rPr>
          <w:rStyle w:val="Binnenverweis"/>
        </w:rPr>
        <w:t>Buchstabe c</w:t>
      </w:r>
      <w:r w:rsidRPr="00EC51E4">
        <w:rPr>
          <w:rStyle w:val="Binnenverweis"/>
        </w:rPr>
        <w:fldChar w:fldCharType="end"/>
      </w:r>
    </w:p>
    <w:p w:rsidR="006D3C28" w:rsidRPr="006D3C28" w:rsidRDefault="006D3C28" w:rsidP="006D3C28">
      <w:pPr>
        <w:pStyle w:val="Text"/>
        <w:rPr>
          <w:u w:val="single"/>
        </w:rPr>
      </w:pPr>
      <w:r w:rsidRPr="006D3C28">
        <w:rPr>
          <w:u w:val="single"/>
        </w:rPr>
        <w:t xml:space="preserve">§ 11 Satz 1 Nummer </w:t>
      </w:r>
      <w:r>
        <w:rPr>
          <w:u w:val="single"/>
        </w:rPr>
        <w:t>5</w:t>
      </w:r>
    </w:p>
    <w:p w:rsidR="00EC51E4" w:rsidRPr="003B5754" w:rsidRDefault="00505808" w:rsidP="00EC51E4">
      <w:pPr>
        <w:pStyle w:val="Text"/>
        <w:rPr>
          <w:rFonts w:eastAsiaTheme="majorEastAsia"/>
          <w:bCs/>
          <w:kern w:val="32"/>
          <w:szCs w:val="28"/>
        </w:rPr>
      </w:pPr>
      <w:r w:rsidRPr="003B5754">
        <w:rPr>
          <w:rFonts w:eastAsiaTheme="majorEastAsia"/>
          <w:bCs/>
          <w:kern w:val="32"/>
          <w:szCs w:val="28"/>
        </w:rPr>
        <w:t xml:space="preserve">Mit der neuen Ermächtigungsgrundlage wird die Möglichkeit eröffnet, dass Erlaubnis- und Anzeigeverfahren nach § 4 sowie das Verfahren des Informationsaustausches mit den Netzbetreibern und der Bundesnetzagentur nach § 4 </w:t>
      </w:r>
      <w:bookmarkStart w:id="358" w:name="DQPErrorScopeF5F01C4EA3FF486295FF74298B5"/>
      <w:r w:rsidRPr="003B5754">
        <w:rPr>
          <w:rFonts w:eastAsiaTheme="majorEastAsia"/>
          <w:bCs/>
          <w:kern w:val="32"/>
          <w:szCs w:val="28"/>
        </w:rPr>
        <w:t>Abs.</w:t>
      </w:r>
      <w:bookmarkEnd w:id="358"/>
      <w:r w:rsidRPr="003B5754">
        <w:rPr>
          <w:rFonts w:eastAsiaTheme="majorEastAsia"/>
          <w:bCs/>
          <w:kern w:val="32"/>
          <w:szCs w:val="28"/>
        </w:rPr>
        <w:t xml:space="preserve"> 5 und </w:t>
      </w:r>
      <w:bookmarkStart w:id="359" w:name="DQPErrorScopeC14EB099AA314A3995A9A1620F5"/>
      <w:r w:rsidRPr="003B5754">
        <w:rPr>
          <w:rFonts w:eastAsiaTheme="majorEastAsia"/>
          <w:bCs/>
          <w:kern w:val="32"/>
          <w:szCs w:val="28"/>
        </w:rPr>
        <w:t>Abs.</w:t>
      </w:r>
      <w:bookmarkEnd w:id="359"/>
      <w:r w:rsidRPr="003B5754">
        <w:rPr>
          <w:rFonts w:eastAsiaTheme="majorEastAsia"/>
          <w:bCs/>
          <w:kern w:val="32"/>
          <w:szCs w:val="28"/>
        </w:rPr>
        <w:t xml:space="preserve"> 6 zu regeln.</w:t>
      </w:r>
    </w:p>
    <w:p w:rsidR="00EC51E4" w:rsidRDefault="00EC51E4" w:rsidP="00EC51E4">
      <w:pPr>
        <w:pStyle w:val="VerweisBegrndung"/>
        <w:rPr>
          <w:rStyle w:val="Binnenverweis"/>
        </w:rPr>
      </w:pPr>
      <w:r>
        <w:t xml:space="preserve">Zu </w:t>
      </w:r>
      <w:r w:rsidRPr="00EC51E4">
        <w:rPr>
          <w:rStyle w:val="Binnenverweis"/>
        </w:rPr>
        <w:fldChar w:fldCharType="begin"/>
      </w:r>
      <w:r w:rsidRPr="00EC51E4">
        <w:rPr>
          <w:rStyle w:val="Binnenverweis"/>
        </w:rPr>
        <w:instrText xml:space="preserve"> DOCVARIABLE "eNV_882847648E2A4F4E9547D0EF68A03BFE" \* MERGEFORMAT </w:instrText>
      </w:r>
      <w:r w:rsidRPr="00EC51E4">
        <w:rPr>
          <w:rStyle w:val="Binnenverweis"/>
        </w:rPr>
        <w:fldChar w:fldCharType="separate"/>
      </w:r>
      <w:r w:rsidR="00233794" w:rsidRPr="00233794">
        <w:rPr>
          <w:rStyle w:val="Binnenverweis"/>
        </w:rPr>
        <w:t>Buchstabe d</w:t>
      </w:r>
      <w:r w:rsidRPr="00EC51E4">
        <w:rPr>
          <w:rStyle w:val="Binnenverweis"/>
        </w:rPr>
        <w:fldChar w:fldCharType="end"/>
      </w:r>
    </w:p>
    <w:p w:rsidR="006D3C28" w:rsidRPr="006D3C28" w:rsidRDefault="006D3C28" w:rsidP="006D3C28">
      <w:pPr>
        <w:pStyle w:val="Text"/>
        <w:rPr>
          <w:u w:val="single"/>
        </w:rPr>
      </w:pPr>
      <w:r w:rsidRPr="006D3C28">
        <w:rPr>
          <w:u w:val="single"/>
        </w:rPr>
        <w:t xml:space="preserve">§ 11 Satz 1 Nummer </w:t>
      </w:r>
      <w:r>
        <w:rPr>
          <w:u w:val="single"/>
        </w:rPr>
        <w:t>8</w:t>
      </w:r>
    </w:p>
    <w:p w:rsidR="00EC51E4" w:rsidRPr="003B5754" w:rsidRDefault="00505808" w:rsidP="00EC51E4">
      <w:pPr>
        <w:pStyle w:val="Text"/>
        <w:rPr>
          <w:rFonts w:eastAsiaTheme="majorEastAsia"/>
          <w:bCs/>
          <w:kern w:val="32"/>
          <w:szCs w:val="28"/>
        </w:rPr>
      </w:pPr>
      <w:r w:rsidRPr="003B5754">
        <w:rPr>
          <w:rFonts w:eastAsiaTheme="majorEastAsia"/>
          <w:bCs/>
          <w:kern w:val="32"/>
          <w:szCs w:val="28"/>
        </w:rPr>
        <w:t>Die Ermächtigungsgrundlage entspricht inhaltlich der bisherigen Fassung für die Steue</w:t>
      </w:r>
      <w:r w:rsidRPr="003B5754">
        <w:rPr>
          <w:rFonts w:eastAsiaTheme="majorEastAsia"/>
          <w:bCs/>
          <w:kern w:val="32"/>
          <w:szCs w:val="28"/>
        </w:rPr>
        <w:t>r</w:t>
      </w:r>
      <w:r w:rsidRPr="003B5754">
        <w:rPr>
          <w:rFonts w:eastAsiaTheme="majorEastAsia"/>
          <w:bCs/>
          <w:kern w:val="32"/>
          <w:szCs w:val="28"/>
        </w:rPr>
        <w:t>befreiung für Strom zur Stromerzeugung und wurde dem § 8a entsprechend angepasst.</w:t>
      </w:r>
    </w:p>
    <w:p w:rsidR="000B22AF" w:rsidRDefault="000B22AF" w:rsidP="000B22AF">
      <w:pPr>
        <w:pStyle w:val="VerweisBegrndung"/>
        <w:rPr>
          <w:rStyle w:val="Binnenverweis"/>
        </w:rPr>
      </w:pPr>
      <w:r>
        <w:t xml:space="preserve">Zu </w:t>
      </w:r>
      <w:r w:rsidRPr="000B22AF">
        <w:rPr>
          <w:rStyle w:val="Binnenverweis"/>
        </w:rPr>
        <w:fldChar w:fldCharType="begin"/>
      </w:r>
      <w:r w:rsidRPr="000B22AF">
        <w:rPr>
          <w:rStyle w:val="Binnenverweis"/>
        </w:rPr>
        <w:instrText xml:space="preserve"> DOCVARIABLE "eNV_AA0426C1C67A45FFA51495E8F7CEEB15" \* MERGEFORMAT </w:instrText>
      </w:r>
      <w:r w:rsidRPr="000B22AF">
        <w:rPr>
          <w:rStyle w:val="Binnenverweis"/>
        </w:rPr>
        <w:fldChar w:fldCharType="separate"/>
      </w:r>
      <w:r w:rsidR="00233794" w:rsidRPr="00233794">
        <w:rPr>
          <w:rStyle w:val="Binnenverweis"/>
        </w:rPr>
        <w:t>Buchstabe e</w:t>
      </w:r>
      <w:r w:rsidRPr="000B22AF">
        <w:rPr>
          <w:rStyle w:val="Binnenverweis"/>
        </w:rPr>
        <w:fldChar w:fldCharType="end"/>
      </w:r>
    </w:p>
    <w:p w:rsidR="006D3C28" w:rsidRPr="006D3C28" w:rsidRDefault="006D3C28" w:rsidP="006D3C28">
      <w:pPr>
        <w:pStyle w:val="Text"/>
        <w:rPr>
          <w:u w:val="single"/>
        </w:rPr>
      </w:pPr>
      <w:r>
        <w:rPr>
          <w:u w:val="single"/>
        </w:rPr>
        <w:t>§ 11 Satz 1 Nummern 9 und 10</w:t>
      </w:r>
    </w:p>
    <w:p w:rsidR="00505808" w:rsidRPr="003B5754" w:rsidRDefault="00505808" w:rsidP="000B22AF">
      <w:pPr>
        <w:pStyle w:val="Text"/>
        <w:rPr>
          <w:rFonts w:eastAsiaTheme="majorEastAsia"/>
          <w:bCs/>
          <w:kern w:val="32"/>
          <w:szCs w:val="28"/>
        </w:rPr>
      </w:pPr>
      <w:r w:rsidRPr="003B5754">
        <w:rPr>
          <w:rFonts w:eastAsiaTheme="majorEastAsia"/>
          <w:bCs/>
          <w:kern w:val="32"/>
          <w:szCs w:val="28"/>
        </w:rPr>
        <w:t>Zu Nummer 9</w:t>
      </w:r>
    </w:p>
    <w:p w:rsidR="00505808" w:rsidRPr="003B5754" w:rsidRDefault="00505808" w:rsidP="00505808">
      <w:pPr>
        <w:pStyle w:val="Text"/>
        <w:rPr>
          <w:rFonts w:eastAsiaTheme="majorEastAsia"/>
          <w:bCs/>
          <w:kern w:val="32"/>
          <w:szCs w:val="28"/>
        </w:rPr>
      </w:pPr>
      <w:r w:rsidRPr="003B5754">
        <w:rPr>
          <w:rFonts w:eastAsiaTheme="majorEastAsia"/>
          <w:bCs/>
          <w:kern w:val="32"/>
          <w:szCs w:val="28"/>
        </w:rPr>
        <w:t>Die Ermächtigungsgrundlage ist aufgrund der neuen Struktur im Stromsteuerrecht - Tre</w:t>
      </w:r>
      <w:r w:rsidRPr="003B5754">
        <w:rPr>
          <w:rFonts w:eastAsiaTheme="majorEastAsia"/>
          <w:bCs/>
          <w:kern w:val="32"/>
          <w:szCs w:val="28"/>
        </w:rPr>
        <w:t>n</w:t>
      </w:r>
      <w:r w:rsidRPr="003B5754">
        <w:rPr>
          <w:rFonts w:eastAsiaTheme="majorEastAsia"/>
          <w:bCs/>
          <w:kern w:val="32"/>
          <w:szCs w:val="28"/>
        </w:rPr>
        <w:t xml:space="preserve">nung der Stromsteuerbefreiungen von den Stromsteuerbegünstigungen - notwendig und entspricht in den Buchstaben a und b der zuvor gültigen Ermächtigungsgrundlage. </w:t>
      </w:r>
    </w:p>
    <w:p w:rsidR="00505808" w:rsidRPr="003B5754" w:rsidRDefault="00505808" w:rsidP="00505808">
      <w:pPr>
        <w:pStyle w:val="Text"/>
        <w:rPr>
          <w:rFonts w:eastAsiaTheme="majorEastAsia"/>
          <w:bCs/>
          <w:kern w:val="32"/>
          <w:szCs w:val="28"/>
        </w:rPr>
      </w:pPr>
      <w:r w:rsidRPr="003B5754">
        <w:rPr>
          <w:rFonts w:eastAsiaTheme="majorEastAsia"/>
          <w:bCs/>
          <w:kern w:val="32"/>
          <w:szCs w:val="28"/>
        </w:rPr>
        <w:t xml:space="preserve">Mit Buchstabe c </w:t>
      </w:r>
      <w:r w:rsidR="008B5551" w:rsidRPr="003B5754">
        <w:rPr>
          <w:rFonts w:eastAsiaTheme="majorEastAsia"/>
          <w:bCs/>
          <w:kern w:val="32"/>
          <w:szCs w:val="28"/>
        </w:rPr>
        <w:t>soll es in Ausnahmefällen ermöglicht werden, dass Strom in ein Netz für die allgemeine Versorgung mit Strom eingespeist wird, ohne dass dadurch die Stromsteuerbefreiung verlorengeht</w:t>
      </w:r>
      <w:r w:rsidRPr="003B5754">
        <w:rPr>
          <w:rFonts w:eastAsiaTheme="majorEastAsia"/>
          <w:bCs/>
          <w:kern w:val="32"/>
          <w:szCs w:val="28"/>
        </w:rPr>
        <w:t>.</w:t>
      </w:r>
    </w:p>
    <w:p w:rsidR="00505808" w:rsidRPr="003B5754" w:rsidRDefault="00505808" w:rsidP="00505808">
      <w:pPr>
        <w:pStyle w:val="Text"/>
        <w:rPr>
          <w:rFonts w:eastAsiaTheme="majorEastAsia"/>
          <w:bCs/>
          <w:kern w:val="32"/>
          <w:szCs w:val="28"/>
        </w:rPr>
      </w:pPr>
      <w:r w:rsidRPr="003B5754">
        <w:rPr>
          <w:rFonts w:eastAsiaTheme="majorEastAsia"/>
          <w:bCs/>
          <w:kern w:val="32"/>
          <w:szCs w:val="28"/>
        </w:rPr>
        <w:t>Buchstabe d räumt die Möglichkeit ein, Versorger im Verordnungswege zu verpflichten eine ggf. in Anspruch genommene Stromsteuerbefreiung auf der Rechnung auszuweisen, damit die Rechnung nicht missbräuchlich z. B. bei der Erstattung der Stromsteuer nach § 9b oder § 10 StromStG verwendet werden kann.</w:t>
      </w:r>
    </w:p>
    <w:p w:rsidR="00505808" w:rsidRPr="003B5754" w:rsidRDefault="00505808" w:rsidP="000B22AF">
      <w:pPr>
        <w:pStyle w:val="Text"/>
        <w:rPr>
          <w:rFonts w:eastAsiaTheme="majorEastAsia"/>
          <w:bCs/>
          <w:kern w:val="32"/>
          <w:szCs w:val="28"/>
        </w:rPr>
      </w:pPr>
      <w:r w:rsidRPr="003B5754">
        <w:rPr>
          <w:rFonts w:eastAsiaTheme="majorEastAsia"/>
          <w:bCs/>
          <w:kern w:val="32"/>
          <w:szCs w:val="28"/>
        </w:rPr>
        <w:t>Ferner wird mit dem Buchstaben e die Möglichkeit eingeräumt im Verordnungswege aus Vereinfachungsgründen zu regeln, dass Strommengen, die bei Test- oder Wartungsläufen erzeugt werden, die ausschließlich der Sicherstellung der ordnungsgemäßen Funktion</w:t>
      </w:r>
      <w:r w:rsidRPr="003B5754">
        <w:rPr>
          <w:rFonts w:eastAsiaTheme="majorEastAsia"/>
          <w:bCs/>
          <w:kern w:val="32"/>
          <w:szCs w:val="28"/>
        </w:rPr>
        <w:t>s</w:t>
      </w:r>
      <w:r w:rsidRPr="003B5754">
        <w:rPr>
          <w:rFonts w:eastAsiaTheme="majorEastAsia"/>
          <w:bCs/>
          <w:kern w:val="32"/>
          <w:szCs w:val="28"/>
        </w:rPr>
        <w:t>weise der Anlagen dienen und dazu auch erforderlich sind, ebenfalls von der Steuer b</w:t>
      </w:r>
      <w:r w:rsidRPr="003B5754">
        <w:rPr>
          <w:rFonts w:eastAsiaTheme="majorEastAsia"/>
          <w:bCs/>
          <w:kern w:val="32"/>
          <w:szCs w:val="28"/>
        </w:rPr>
        <w:t>e</w:t>
      </w:r>
      <w:r w:rsidRPr="003B5754">
        <w:rPr>
          <w:rFonts w:eastAsiaTheme="majorEastAsia"/>
          <w:bCs/>
          <w:kern w:val="32"/>
          <w:szCs w:val="28"/>
        </w:rPr>
        <w:t>freit sind.</w:t>
      </w:r>
    </w:p>
    <w:p w:rsidR="00505808" w:rsidRPr="003B5754" w:rsidRDefault="00505808" w:rsidP="00505808">
      <w:pPr>
        <w:pStyle w:val="Text"/>
        <w:rPr>
          <w:rFonts w:eastAsiaTheme="majorEastAsia"/>
          <w:bCs/>
          <w:kern w:val="32"/>
          <w:szCs w:val="28"/>
        </w:rPr>
      </w:pPr>
      <w:r w:rsidRPr="003B5754">
        <w:rPr>
          <w:rFonts w:eastAsiaTheme="majorEastAsia"/>
          <w:bCs/>
          <w:kern w:val="32"/>
          <w:szCs w:val="28"/>
        </w:rPr>
        <w:t>Zu Nummer 10</w:t>
      </w:r>
    </w:p>
    <w:p w:rsidR="000B22AF" w:rsidRPr="003B5754" w:rsidRDefault="00505808" w:rsidP="00505808">
      <w:pPr>
        <w:pStyle w:val="Text"/>
        <w:rPr>
          <w:rFonts w:eastAsiaTheme="majorEastAsia"/>
          <w:bCs/>
          <w:kern w:val="32"/>
          <w:szCs w:val="28"/>
        </w:rPr>
      </w:pPr>
      <w:r w:rsidRPr="003B5754">
        <w:rPr>
          <w:rFonts w:eastAsiaTheme="majorEastAsia"/>
          <w:bCs/>
          <w:kern w:val="32"/>
          <w:szCs w:val="28"/>
        </w:rPr>
        <w:t>Die Ermächtigungsgrundlage zu § 8c entspricht der zuvor gültigen Ermächtigungsgrund-lage für die Steuerfreiheit von Strom, der in Fahrzeugen erzeugt wird.</w:t>
      </w:r>
    </w:p>
    <w:p w:rsidR="000B22AF" w:rsidRDefault="000B22AF" w:rsidP="000B22AF">
      <w:pPr>
        <w:pStyle w:val="VerweisBegrndung"/>
        <w:rPr>
          <w:rStyle w:val="Binnenverweis"/>
        </w:rPr>
      </w:pPr>
      <w:r>
        <w:t xml:space="preserve">Zu </w:t>
      </w:r>
      <w:r w:rsidRPr="000B22AF">
        <w:rPr>
          <w:rStyle w:val="Binnenverweis"/>
        </w:rPr>
        <w:fldChar w:fldCharType="begin"/>
      </w:r>
      <w:r w:rsidRPr="000B22AF">
        <w:rPr>
          <w:rStyle w:val="Binnenverweis"/>
        </w:rPr>
        <w:instrText xml:space="preserve"> DOCVARIABLE "eNV_71556A70BFD04298A739D3CFC87158F7" \* MERGEFORMAT </w:instrText>
      </w:r>
      <w:r w:rsidRPr="000B22AF">
        <w:rPr>
          <w:rStyle w:val="Binnenverweis"/>
        </w:rPr>
        <w:fldChar w:fldCharType="separate"/>
      </w:r>
      <w:r w:rsidR="00233794" w:rsidRPr="00233794">
        <w:rPr>
          <w:rStyle w:val="Binnenverweis"/>
        </w:rPr>
        <w:t>Buchstabe f</w:t>
      </w:r>
      <w:r w:rsidRPr="000B22AF">
        <w:rPr>
          <w:rStyle w:val="Binnenverweis"/>
        </w:rPr>
        <w:fldChar w:fldCharType="end"/>
      </w:r>
    </w:p>
    <w:p w:rsidR="006D3C28" w:rsidRPr="006D3C28" w:rsidRDefault="006D3C28" w:rsidP="006D3C28">
      <w:pPr>
        <w:pStyle w:val="Text"/>
        <w:rPr>
          <w:u w:val="single"/>
        </w:rPr>
      </w:pPr>
      <w:r w:rsidRPr="006D3C28">
        <w:rPr>
          <w:u w:val="single"/>
        </w:rPr>
        <w:t xml:space="preserve">§ 11 Satz 1 Nummer </w:t>
      </w:r>
      <w:r>
        <w:rPr>
          <w:u w:val="single"/>
        </w:rPr>
        <w:t>10a</w:t>
      </w:r>
    </w:p>
    <w:p w:rsidR="00505808" w:rsidRPr="003B5754" w:rsidRDefault="00505808" w:rsidP="00505808">
      <w:pPr>
        <w:pStyle w:val="Text"/>
        <w:rPr>
          <w:rFonts w:eastAsiaTheme="majorEastAsia"/>
          <w:bCs/>
          <w:kern w:val="32"/>
          <w:szCs w:val="28"/>
        </w:rPr>
      </w:pPr>
      <w:r w:rsidRPr="003B5754">
        <w:rPr>
          <w:rFonts w:eastAsiaTheme="majorEastAsia"/>
          <w:bCs/>
          <w:kern w:val="32"/>
          <w:szCs w:val="28"/>
        </w:rPr>
        <w:t>Die Ermächtigungsgrundlage ist aufgrund der neuen Stru</w:t>
      </w:r>
      <w:r w:rsidR="003B5754" w:rsidRPr="003B5754">
        <w:rPr>
          <w:rFonts w:eastAsiaTheme="majorEastAsia"/>
          <w:bCs/>
          <w:kern w:val="32"/>
          <w:szCs w:val="28"/>
        </w:rPr>
        <w:t>ktur im Stromsteuerrecht - Tre</w:t>
      </w:r>
      <w:r w:rsidR="003B5754" w:rsidRPr="003B5754">
        <w:rPr>
          <w:rFonts w:eastAsiaTheme="majorEastAsia"/>
          <w:bCs/>
          <w:kern w:val="32"/>
          <w:szCs w:val="28"/>
        </w:rPr>
        <w:t>n</w:t>
      </w:r>
      <w:r w:rsidR="003B5754" w:rsidRPr="003B5754">
        <w:rPr>
          <w:rFonts w:eastAsiaTheme="majorEastAsia"/>
          <w:bCs/>
          <w:kern w:val="32"/>
          <w:szCs w:val="28"/>
        </w:rPr>
        <w:t>n</w:t>
      </w:r>
      <w:r w:rsidRPr="003B5754">
        <w:rPr>
          <w:rFonts w:eastAsiaTheme="majorEastAsia"/>
          <w:bCs/>
          <w:kern w:val="32"/>
          <w:szCs w:val="28"/>
        </w:rPr>
        <w:t>ung der Stromsteuerbefreiungen von den Stromsteue</w:t>
      </w:r>
      <w:r w:rsidR="004A2A70">
        <w:rPr>
          <w:rFonts w:eastAsiaTheme="majorEastAsia"/>
          <w:bCs/>
          <w:kern w:val="32"/>
          <w:szCs w:val="28"/>
        </w:rPr>
        <w:t>rbegünstigungen - notwendig. B</w:t>
      </w:r>
      <w:r w:rsidR="004A2A70">
        <w:rPr>
          <w:rFonts w:eastAsiaTheme="majorEastAsia"/>
          <w:bCs/>
          <w:kern w:val="32"/>
          <w:szCs w:val="28"/>
        </w:rPr>
        <w:t>e</w:t>
      </w:r>
      <w:r w:rsidRPr="003B5754">
        <w:rPr>
          <w:rFonts w:eastAsiaTheme="majorEastAsia"/>
          <w:bCs/>
          <w:kern w:val="32"/>
          <w:szCs w:val="28"/>
        </w:rPr>
        <w:t xml:space="preserve">züglich der Buchstaben a - d wird auf die Begründung zu § 11 </w:t>
      </w:r>
      <w:r w:rsidR="008B5551" w:rsidRPr="003B5754">
        <w:rPr>
          <w:rFonts w:eastAsiaTheme="majorEastAsia"/>
          <w:bCs/>
          <w:kern w:val="32"/>
          <w:szCs w:val="28"/>
        </w:rPr>
        <w:t xml:space="preserve">Satz 1 </w:t>
      </w:r>
      <w:bookmarkStart w:id="360" w:name="DQPErrorScope0CFD282F0293421A9855148C266"/>
      <w:r w:rsidRPr="003B5754">
        <w:rPr>
          <w:rFonts w:eastAsiaTheme="majorEastAsia"/>
          <w:bCs/>
          <w:kern w:val="32"/>
          <w:szCs w:val="28"/>
        </w:rPr>
        <w:t>Nr.</w:t>
      </w:r>
      <w:bookmarkEnd w:id="360"/>
      <w:r w:rsidRPr="003B5754">
        <w:rPr>
          <w:rFonts w:eastAsiaTheme="majorEastAsia"/>
          <w:bCs/>
          <w:kern w:val="32"/>
          <w:szCs w:val="28"/>
        </w:rPr>
        <w:t xml:space="preserve"> 9</w:t>
      </w:r>
      <w:r w:rsidR="008B5551" w:rsidRPr="003B5754">
        <w:rPr>
          <w:rFonts w:eastAsiaTheme="majorEastAsia"/>
          <w:bCs/>
          <w:kern w:val="32"/>
          <w:szCs w:val="28"/>
        </w:rPr>
        <w:t xml:space="preserve"> verwiesen</w:t>
      </w:r>
      <w:r w:rsidRPr="003B5754">
        <w:rPr>
          <w:rFonts w:eastAsiaTheme="majorEastAsia"/>
          <w:bCs/>
          <w:kern w:val="32"/>
          <w:szCs w:val="28"/>
        </w:rPr>
        <w:t>.</w:t>
      </w:r>
    </w:p>
    <w:p w:rsidR="000B22AF" w:rsidRPr="003B5754" w:rsidRDefault="00505808" w:rsidP="00505808">
      <w:pPr>
        <w:pStyle w:val="Text"/>
        <w:rPr>
          <w:rFonts w:eastAsiaTheme="majorEastAsia"/>
          <w:bCs/>
          <w:kern w:val="32"/>
          <w:szCs w:val="28"/>
        </w:rPr>
      </w:pPr>
      <w:r w:rsidRPr="003B5754">
        <w:rPr>
          <w:rFonts w:eastAsiaTheme="majorEastAsia"/>
          <w:bCs/>
          <w:kern w:val="32"/>
          <w:szCs w:val="28"/>
        </w:rPr>
        <w:lastRenderedPageBreak/>
        <w:t>Ferner wird mit Buchstabe e die Möglichkeit eingeräumt im Falle des § 8</w:t>
      </w:r>
      <w:r w:rsidR="006C74C4">
        <w:rPr>
          <w:rFonts w:eastAsiaTheme="majorEastAsia"/>
          <w:bCs/>
          <w:kern w:val="32"/>
          <w:szCs w:val="28"/>
        </w:rPr>
        <w:t>e</w:t>
      </w:r>
      <w:r w:rsidRPr="003B5754">
        <w:rPr>
          <w:rFonts w:eastAsiaTheme="majorEastAsia"/>
          <w:bCs/>
          <w:kern w:val="32"/>
          <w:szCs w:val="28"/>
        </w:rPr>
        <w:t xml:space="preserve"> das Verfahren des Datenaustausches der N</w:t>
      </w:r>
      <w:r w:rsidR="008B5551" w:rsidRPr="003B5754">
        <w:rPr>
          <w:rFonts w:eastAsiaTheme="majorEastAsia"/>
          <w:bCs/>
          <w:kern w:val="32"/>
          <w:szCs w:val="28"/>
        </w:rPr>
        <w:t>etzbetreiber und der Bundesnetz</w:t>
      </w:r>
      <w:r w:rsidRPr="003B5754">
        <w:rPr>
          <w:rFonts w:eastAsiaTheme="majorEastAsia"/>
          <w:bCs/>
          <w:kern w:val="32"/>
          <w:szCs w:val="28"/>
        </w:rPr>
        <w:t>agentur mit der Gen</w:t>
      </w:r>
      <w:r w:rsidRPr="003B5754">
        <w:rPr>
          <w:rFonts w:eastAsiaTheme="majorEastAsia"/>
          <w:bCs/>
          <w:kern w:val="32"/>
          <w:szCs w:val="28"/>
        </w:rPr>
        <w:t>e</w:t>
      </w:r>
      <w:r w:rsidRPr="003B5754">
        <w:rPr>
          <w:rFonts w:eastAsiaTheme="majorEastAsia"/>
          <w:bCs/>
          <w:kern w:val="32"/>
          <w:szCs w:val="28"/>
        </w:rPr>
        <w:t xml:space="preserve">ralzolldirektion </w:t>
      </w:r>
      <w:r w:rsidR="008B5551" w:rsidRPr="003B5754">
        <w:rPr>
          <w:rFonts w:eastAsiaTheme="majorEastAsia"/>
          <w:bCs/>
          <w:kern w:val="32"/>
          <w:szCs w:val="28"/>
        </w:rPr>
        <w:t xml:space="preserve">im Verordnungswege </w:t>
      </w:r>
      <w:r w:rsidRPr="003B5754">
        <w:rPr>
          <w:rFonts w:eastAsiaTheme="majorEastAsia"/>
          <w:bCs/>
          <w:kern w:val="32"/>
          <w:szCs w:val="28"/>
        </w:rPr>
        <w:t>zu regeln.</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"eNV_69EEDCB06AF847A695103C56E8B1E4D7" \* MERGEFORMAT </w:instrText>
      </w:r>
      <w:r w:rsidRPr="00436653">
        <w:rPr>
          <w:rStyle w:val="Binnenverweis"/>
        </w:rPr>
        <w:fldChar w:fldCharType="separate"/>
      </w:r>
      <w:r w:rsidR="00233794" w:rsidRPr="00233794">
        <w:rPr>
          <w:rStyle w:val="Binnenverweis"/>
        </w:rPr>
        <w:t>Buchstabe g</w:t>
      </w:r>
      <w:r w:rsidRPr="00436653">
        <w:rPr>
          <w:rStyle w:val="Binnenverweis"/>
        </w:rPr>
        <w:fldChar w:fldCharType="end"/>
      </w:r>
      <w:r w:rsidR="00166C81">
        <w:rPr>
          <w:rStyle w:val="Binnenverweis"/>
        </w:rPr>
        <w:t xml:space="preserve"> </w:t>
      </w:r>
    </w:p>
    <w:p w:rsidR="006D3C28" w:rsidRPr="006D3C28" w:rsidRDefault="006D3C28" w:rsidP="006D3C28">
      <w:pPr>
        <w:pStyle w:val="Text"/>
        <w:rPr>
          <w:u w:val="single"/>
        </w:rPr>
      </w:pPr>
      <w:r w:rsidRPr="006D3C28">
        <w:rPr>
          <w:u w:val="single"/>
        </w:rPr>
        <w:t xml:space="preserve">§ 11 Satz 1 Nummer </w:t>
      </w:r>
      <w:r>
        <w:rPr>
          <w:u w:val="single"/>
        </w:rPr>
        <w:t>11</w:t>
      </w:r>
    </w:p>
    <w:p w:rsidR="008B5551" w:rsidRPr="003B5754" w:rsidRDefault="008B5551" w:rsidP="008B5551">
      <w:pPr>
        <w:pStyle w:val="Text"/>
        <w:rPr>
          <w:rFonts w:eastAsiaTheme="majorEastAsia"/>
          <w:bCs/>
          <w:kern w:val="32"/>
          <w:szCs w:val="28"/>
        </w:rPr>
      </w:pPr>
      <w:r w:rsidRPr="003B5754">
        <w:rPr>
          <w:rFonts w:eastAsiaTheme="majorEastAsia"/>
          <w:bCs/>
          <w:kern w:val="32"/>
          <w:szCs w:val="28"/>
        </w:rPr>
        <w:t>Die Ermächtigungsgrundlage ist aufgrund der neuen Struktur im Stromsteuerrecht - Tre</w:t>
      </w:r>
      <w:r w:rsidRPr="003B5754">
        <w:rPr>
          <w:rFonts w:eastAsiaTheme="majorEastAsia"/>
          <w:bCs/>
          <w:kern w:val="32"/>
          <w:szCs w:val="28"/>
        </w:rPr>
        <w:t>n</w:t>
      </w:r>
      <w:r w:rsidRPr="003B5754">
        <w:rPr>
          <w:rFonts w:eastAsiaTheme="majorEastAsia"/>
          <w:bCs/>
          <w:kern w:val="32"/>
          <w:szCs w:val="28"/>
        </w:rPr>
        <w:t xml:space="preserve">nung der Stromsteuerbefreiungen von den Stromsteuerbegünstigungen - notwendig und entspricht in den Buchstaben a - c der zuvor gültigen </w:t>
      </w:r>
      <w:proofErr w:type="spellStart"/>
      <w:r w:rsidRPr="003B5754">
        <w:rPr>
          <w:rFonts w:eastAsiaTheme="majorEastAsia"/>
          <w:bCs/>
          <w:kern w:val="32"/>
          <w:szCs w:val="28"/>
        </w:rPr>
        <w:t>Ermäch</w:t>
      </w:r>
      <w:r w:rsidR="00130F6F">
        <w:rPr>
          <w:rFonts w:eastAsiaTheme="majorEastAsia"/>
          <w:bCs/>
          <w:kern w:val="32"/>
          <w:szCs w:val="28"/>
        </w:rPr>
        <w:softHyphen/>
      </w:r>
      <w:r w:rsidRPr="003B5754">
        <w:rPr>
          <w:rFonts w:eastAsiaTheme="majorEastAsia"/>
          <w:bCs/>
          <w:kern w:val="32"/>
          <w:szCs w:val="28"/>
        </w:rPr>
        <w:t>tigungsgrundlage</w:t>
      </w:r>
      <w:r w:rsidR="00B21755">
        <w:rPr>
          <w:rFonts w:eastAsiaTheme="majorEastAsia"/>
          <w:bCs/>
          <w:kern w:val="32"/>
          <w:szCs w:val="28"/>
        </w:rPr>
        <w:t>n</w:t>
      </w:r>
      <w:proofErr w:type="spellEnd"/>
      <w:r w:rsidRPr="003B5754">
        <w:rPr>
          <w:rFonts w:eastAsiaTheme="majorEastAsia"/>
          <w:bCs/>
          <w:kern w:val="32"/>
          <w:szCs w:val="28"/>
        </w:rPr>
        <w:t>.</w:t>
      </w:r>
    </w:p>
    <w:p w:rsidR="008B5551" w:rsidRPr="003B5754" w:rsidRDefault="008B5551" w:rsidP="008B5551">
      <w:pPr>
        <w:pStyle w:val="Text"/>
        <w:rPr>
          <w:rFonts w:eastAsiaTheme="majorEastAsia"/>
          <w:bCs/>
          <w:kern w:val="32"/>
          <w:szCs w:val="28"/>
        </w:rPr>
      </w:pPr>
      <w:r w:rsidRPr="003B5754">
        <w:rPr>
          <w:rFonts w:eastAsiaTheme="majorEastAsia"/>
          <w:bCs/>
          <w:kern w:val="32"/>
          <w:szCs w:val="28"/>
        </w:rPr>
        <w:t>Buchstabe d räumt die Möglichkeit ein, Versorger im Verordnungswege zu verpflichten eine Stromsteuerbegünstigung auf der Rechnung gesondert auszuweisen, damit die Rechnung nicht missbräuchlich z. B.</w:t>
      </w:r>
      <w:r w:rsidRPr="003362AE">
        <w:t xml:space="preserve"> </w:t>
      </w:r>
      <w:r w:rsidRPr="003B5754">
        <w:rPr>
          <w:rFonts w:eastAsiaTheme="majorEastAsia"/>
          <w:bCs/>
          <w:kern w:val="32"/>
          <w:szCs w:val="28"/>
        </w:rPr>
        <w:t>bei der Erstattung der Stromsteuer nach § 9b oder § 10 StromStG verwendet werden kann.</w:t>
      </w:r>
    </w:p>
    <w:p w:rsidR="000B22AF" w:rsidRDefault="000B22AF" w:rsidP="000B22AF">
      <w:pPr>
        <w:pStyle w:val="VerweisBegrndung"/>
        <w:rPr>
          <w:rStyle w:val="Binnenverweis"/>
        </w:rPr>
      </w:pPr>
      <w:r>
        <w:t xml:space="preserve">Zu </w:t>
      </w:r>
      <w:r w:rsidRPr="000B22AF">
        <w:rPr>
          <w:rStyle w:val="Binnenverweis"/>
        </w:rPr>
        <w:fldChar w:fldCharType="begin"/>
      </w:r>
      <w:r w:rsidRPr="000B22AF">
        <w:rPr>
          <w:rStyle w:val="Binnenverweis"/>
        </w:rPr>
        <w:instrText xml:space="preserve"> DOCVARIABLE "eNV_AB573FF6145A416DACCADFB708B53FA9" \* MERGEFORMAT </w:instrText>
      </w:r>
      <w:r w:rsidRPr="000B22AF">
        <w:rPr>
          <w:rStyle w:val="Binnenverweis"/>
        </w:rPr>
        <w:fldChar w:fldCharType="separate"/>
      </w:r>
      <w:r w:rsidR="00233794" w:rsidRPr="00233794">
        <w:rPr>
          <w:rStyle w:val="Binnenverweis"/>
        </w:rPr>
        <w:t>Buchstabe h</w:t>
      </w:r>
      <w:r w:rsidRPr="000B22AF">
        <w:rPr>
          <w:rStyle w:val="Binnenverweis"/>
        </w:rPr>
        <w:fldChar w:fldCharType="end"/>
      </w:r>
    </w:p>
    <w:p w:rsidR="006D3C28" w:rsidRPr="006D3C28" w:rsidRDefault="006D3C28" w:rsidP="006D3C28">
      <w:pPr>
        <w:pStyle w:val="Text"/>
        <w:rPr>
          <w:u w:val="single"/>
        </w:rPr>
      </w:pPr>
      <w:r w:rsidRPr="006D3C28">
        <w:rPr>
          <w:u w:val="single"/>
        </w:rPr>
        <w:t>§ 11 Satz 1 Nummer</w:t>
      </w:r>
      <w:r>
        <w:rPr>
          <w:u w:val="single"/>
        </w:rPr>
        <w:t>n</w:t>
      </w:r>
      <w:r w:rsidRPr="006D3C28">
        <w:rPr>
          <w:u w:val="single"/>
        </w:rPr>
        <w:t xml:space="preserve"> </w:t>
      </w:r>
      <w:r>
        <w:rPr>
          <w:u w:val="single"/>
        </w:rPr>
        <w:t>1</w:t>
      </w:r>
      <w:r w:rsidRPr="006D3C28">
        <w:rPr>
          <w:u w:val="single"/>
        </w:rPr>
        <w:t>2</w:t>
      </w:r>
      <w:r>
        <w:rPr>
          <w:u w:val="single"/>
        </w:rPr>
        <w:t xml:space="preserve"> bis 15</w:t>
      </w:r>
    </w:p>
    <w:p w:rsidR="000B22AF" w:rsidRPr="000B22AF" w:rsidRDefault="006D3C28" w:rsidP="000B22AF">
      <w:pPr>
        <w:pStyle w:val="Text"/>
      </w:pPr>
      <w:r w:rsidRPr="003B5754">
        <w:t>Redaktionelle Änderung</w:t>
      </w:r>
      <w:r w:rsidR="00B21755">
        <w:t>;</w:t>
      </w:r>
      <w:r w:rsidR="008B5551" w:rsidRPr="003B5754">
        <w:t xml:space="preserve"> die bisherige Ermächtigungsgrundlage </w:t>
      </w:r>
      <w:r w:rsidR="00B40BFD" w:rsidRPr="003B5754">
        <w:t>in § 11 Satz 1 Nummer 9</w:t>
      </w:r>
      <w:r w:rsidR="00D03599" w:rsidRPr="003B5754">
        <w:t xml:space="preserve"> -</w:t>
      </w:r>
      <w:r w:rsidR="00857E4B">
        <w:t xml:space="preserve"> </w:t>
      </w:r>
      <w:r w:rsidR="00D03599" w:rsidRPr="003B5754">
        <w:t>alt -</w:t>
      </w:r>
      <w:r w:rsidR="00B40BFD" w:rsidRPr="003B5754">
        <w:t xml:space="preserve"> (</w:t>
      </w:r>
      <w:r w:rsidR="008B5551" w:rsidRPr="003B5754">
        <w:t xml:space="preserve">zu </w:t>
      </w:r>
      <w:r w:rsidR="00B40BFD" w:rsidRPr="003B5754">
        <w:t>§ 2 Nummer</w:t>
      </w:r>
      <w:r w:rsidR="008B5551" w:rsidRPr="003B5754">
        <w:t xml:space="preserve"> 7 in Verbin</w:t>
      </w:r>
      <w:r w:rsidR="00B40BFD" w:rsidRPr="003B5754">
        <w:t>dung mit § 9 Absatz 1 Nummer</w:t>
      </w:r>
      <w:r w:rsidR="008B5551" w:rsidRPr="003B5754">
        <w:t xml:space="preserve"> 1 - alt -</w:t>
      </w:r>
      <w:r w:rsidR="00B40BFD" w:rsidRPr="003B5754">
        <w:t>)</w:t>
      </w:r>
      <w:r w:rsidR="008B5551" w:rsidRPr="003B5754">
        <w:t xml:space="preserve"> ist nicht mehr notwendig</w:t>
      </w:r>
      <w:r w:rsidRPr="003B5754">
        <w:t>.</w:t>
      </w:r>
    </w:p>
    <w:p w:rsidR="000B22AF" w:rsidRDefault="000B22AF" w:rsidP="000B22AF">
      <w:pPr>
        <w:pStyle w:val="VerweisBegrndung"/>
        <w:rPr>
          <w:rStyle w:val="Binnenverweis"/>
        </w:rPr>
      </w:pPr>
      <w:r>
        <w:t xml:space="preserve">Zu </w:t>
      </w:r>
      <w:r w:rsidRPr="000B22AF">
        <w:rPr>
          <w:rStyle w:val="Binnenverweis"/>
        </w:rPr>
        <w:fldChar w:fldCharType="begin"/>
      </w:r>
      <w:r w:rsidRPr="000B22AF">
        <w:rPr>
          <w:rStyle w:val="Binnenverweis"/>
        </w:rPr>
        <w:instrText xml:space="preserve"> DOCVARIABLE "eNV_C1E2F00981674DE5964AE2F1043B507C" \* MERGEFORMAT </w:instrText>
      </w:r>
      <w:r w:rsidRPr="000B22AF">
        <w:rPr>
          <w:rStyle w:val="Binnenverweis"/>
        </w:rPr>
        <w:fldChar w:fldCharType="separate"/>
      </w:r>
      <w:r w:rsidR="00233794" w:rsidRPr="00233794">
        <w:rPr>
          <w:rStyle w:val="Binnenverweis"/>
        </w:rPr>
        <w:t>Buchstabe i</w:t>
      </w:r>
      <w:r w:rsidRPr="000B22AF">
        <w:rPr>
          <w:rStyle w:val="Binnenverweis"/>
        </w:rPr>
        <w:fldChar w:fldCharType="end"/>
      </w:r>
    </w:p>
    <w:p w:rsidR="006D3C28" w:rsidRPr="006D3C28" w:rsidRDefault="006D3C28" w:rsidP="006D3C28">
      <w:pPr>
        <w:pStyle w:val="Text"/>
        <w:rPr>
          <w:u w:val="single"/>
        </w:rPr>
      </w:pPr>
      <w:r w:rsidRPr="006D3C28">
        <w:rPr>
          <w:u w:val="single"/>
        </w:rPr>
        <w:t xml:space="preserve">§ 11 Satz 1 Nummer </w:t>
      </w:r>
      <w:r>
        <w:rPr>
          <w:u w:val="single"/>
        </w:rPr>
        <w:t>15</w:t>
      </w:r>
    </w:p>
    <w:p w:rsidR="000B22AF" w:rsidRPr="000B22AF" w:rsidRDefault="00B40BFD" w:rsidP="000B22AF">
      <w:pPr>
        <w:pStyle w:val="Text"/>
      </w:pPr>
      <w:r w:rsidRPr="003B5754">
        <w:t>Redaktionelle Änderung des bisherigen § 11 Satz 1 Nummer 13 - alt -.</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"eNV_3F1FB67F45A348A1866487F7D16E0319" \* MERGEFORMAT </w:instrText>
      </w:r>
      <w:r w:rsidRPr="00436653">
        <w:rPr>
          <w:rStyle w:val="Binnenverweis"/>
        </w:rPr>
        <w:fldChar w:fldCharType="separate"/>
      </w:r>
      <w:r w:rsidR="00233794" w:rsidRPr="00233794">
        <w:rPr>
          <w:rStyle w:val="Binnenverweis"/>
        </w:rPr>
        <w:t>Buchstabe j</w:t>
      </w:r>
      <w:r w:rsidRPr="00436653">
        <w:rPr>
          <w:rStyle w:val="Binnenverweis"/>
        </w:rPr>
        <w:fldChar w:fldCharType="end"/>
      </w:r>
    </w:p>
    <w:p w:rsidR="006D3C28" w:rsidRPr="006D3C28" w:rsidRDefault="006D3C28" w:rsidP="006D3C28">
      <w:pPr>
        <w:pStyle w:val="Text"/>
        <w:rPr>
          <w:u w:val="single"/>
        </w:rPr>
      </w:pPr>
      <w:r w:rsidRPr="006D3C28">
        <w:rPr>
          <w:u w:val="single"/>
        </w:rPr>
        <w:t>§ 11 Satz 1 Nummer</w:t>
      </w:r>
      <w:r>
        <w:rPr>
          <w:u w:val="single"/>
        </w:rPr>
        <w:t>n</w:t>
      </w:r>
      <w:r w:rsidRPr="006D3C28">
        <w:rPr>
          <w:u w:val="single"/>
        </w:rPr>
        <w:t xml:space="preserve"> </w:t>
      </w:r>
      <w:r>
        <w:rPr>
          <w:u w:val="single"/>
        </w:rPr>
        <w:t xml:space="preserve">16 bis 18 </w:t>
      </w:r>
      <w:r w:rsidR="00D03599">
        <w:rPr>
          <w:u w:val="single"/>
        </w:rPr>
        <w:t>-</w:t>
      </w:r>
      <w:r>
        <w:rPr>
          <w:u w:val="single"/>
        </w:rPr>
        <w:t> neu -</w:t>
      </w:r>
    </w:p>
    <w:p w:rsidR="00166C81" w:rsidRPr="00C274D9" w:rsidRDefault="00166C81" w:rsidP="00166C81">
      <w:pPr>
        <w:pStyle w:val="Text"/>
      </w:pPr>
      <w:r>
        <w:t xml:space="preserve">Zu </w:t>
      </w:r>
      <w:bookmarkStart w:id="361" w:name="DQPErrorScope7A4E6DD049FC43A59315C7D0103"/>
      <w:r>
        <w:t>Nr.</w:t>
      </w:r>
      <w:bookmarkEnd w:id="361"/>
      <w:r>
        <w:t xml:space="preserve"> 1</w:t>
      </w:r>
      <w:r w:rsidR="00B40BFD">
        <w:t>6</w:t>
      </w:r>
      <w:r>
        <w:t xml:space="preserve"> </w:t>
      </w:r>
      <w:r w:rsidR="00D03599">
        <w:t>-</w:t>
      </w:r>
      <w:r>
        <w:t xml:space="preserve"> neu - </w:t>
      </w:r>
    </w:p>
    <w:p w:rsidR="00166C81" w:rsidRDefault="00166C81" w:rsidP="00166C81">
      <w:pPr>
        <w:pStyle w:val="Text"/>
        <w:rPr>
          <w:rFonts w:eastAsiaTheme="majorEastAsia"/>
          <w:bCs/>
          <w:kern w:val="32"/>
          <w:szCs w:val="28"/>
        </w:rPr>
      </w:pPr>
      <w:r>
        <w:rPr>
          <w:rFonts w:eastAsiaTheme="majorEastAsia"/>
          <w:bCs/>
          <w:kern w:val="32"/>
          <w:szCs w:val="28"/>
        </w:rPr>
        <w:t>Einfügung einer Ermächtigungsgrundlage zur Regelung des weiteren Vergütungsverfa</w:t>
      </w:r>
      <w:r>
        <w:rPr>
          <w:rFonts w:eastAsiaTheme="majorEastAsia"/>
          <w:bCs/>
          <w:kern w:val="32"/>
          <w:szCs w:val="28"/>
        </w:rPr>
        <w:t>h</w:t>
      </w:r>
      <w:r>
        <w:rPr>
          <w:rFonts w:eastAsiaTheme="majorEastAsia"/>
          <w:bCs/>
          <w:kern w:val="32"/>
          <w:szCs w:val="28"/>
        </w:rPr>
        <w:t>rens für internationale Einrichtungen und deren Mitglieder, für die sich eine Steuerbefre</w:t>
      </w:r>
      <w:r>
        <w:rPr>
          <w:rFonts w:eastAsiaTheme="majorEastAsia"/>
          <w:bCs/>
          <w:kern w:val="32"/>
          <w:szCs w:val="28"/>
        </w:rPr>
        <w:t>i</w:t>
      </w:r>
      <w:r>
        <w:rPr>
          <w:rFonts w:eastAsiaTheme="majorEastAsia"/>
          <w:bCs/>
          <w:kern w:val="32"/>
          <w:szCs w:val="28"/>
        </w:rPr>
        <w:t xml:space="preserve">ung aus dem jeweiligen Gründungsübereinkommen oder allgemeinen </w:t>
      </w:r>
      <w:proofErr w:type="spellStart"/>
      <w:r>
        <w:rPr>
          <w:rFonts w:eastAsiaTheme="majorEastAsia"/>
          <w:bCs/>
          <w:kern w:val="32"/>
          <w:szCs w:val="28"/>
        </w:rPr>
        <w:t>Privilegienüberei</w:t>
      </w:r>
      <w:r>
        <w:rPr>
          <w:rFonts w:eastAsiaTheme="majorEastAsia"/>
          <w:bCs/>
          <w:kern w:val="32"/>
          <w:szCs w:val="28"/>
        </w:rPr>
        <w:t>n</w:t>
      </w:r>
      <w:r>
        <w:rPr>
          <w:rFonts w:eastAsiaTheme="majorEastAsia"/>
          <w:bCs/>
          <w:kern w:val="32"/>
          <w:szCs w:val="28"/>
        </w:rPr>
        <w:t>kommen</w:t>
      </w:r>
      <w:proofErr w:type="spellEnd"/>
      <w:r>
        <w:rPr>
          <w:rFonts w:eastAsiaTheme="majorEastAsia"/>
          <w:bCs/>
          <w:kern w:val="32"/>
          <w:szCs w:val="28"/>
        </w:rPr>
        <w:t xml:space="preserve"> zwischen den Mitgliedstaaten der internationalen Einrichtung vereinbarten ve</w:t>
      </w:r>
      <w:r>
        <w:rPr>
          <w:rFonts w:eastAsiaTheme="majorEastAsia"/>
          <w:bCs/>
          <w:kern w:val="32"/>
          <w:szCs w:val="28"/>
        </w:rPr>
        <w:t>r</w:t>
      </w:r>
      <w:r>
        <w:rPr>
          <w:rFonts w:eastAsiaTheme="majorEastAsia"/>
          <w:bCs/>
          <w:kern w:val="32"/>
          <w:szCs w:val="28"/>
        </w:rPr>
        <w:t>brauchsteuerrechtlichen Privilegien und nach Maßgabe der im jeweiligen bilateralen Sit</w:t>
      </w:r>
      <w:r>
        <w:rPr>
          <w:rFonts w:eastAsiaTheme="majorEastAsia"/>
          <w:bCs/>
          <w:kern w:val="32"/>
          <w:szCs w:val="28"/>
        </w:rPr>
        <w:t>z</w:t>
      </w:r>
      <w:r>
        <w:rPr>
          <w:rFonts w:eastAsiaTheme="majorEastAsia"/>
          <w:bCs/>
          <w:kern w:val="32"/>
          <w:szCs w:val="28"/>
        </w:rPr>
        <w:t>staatabkommen vereinbarten Regelung ergibt.</w:t>
      </w:r>
    </w:p>
    <w:p w:rsidR="00D03599" w:rsidRPr="00D03599" w:rsidRDefault="00166C81" w:rsidP="00EF383C">
      <w:pPr>
        <w:pStyle w:val="Text"/>
        <w:rPr>
          <w:u w:val="single"/>
        </w:rPr>
      </w:pPr>
      <w:r w:rsidRPr="00D03599">
        <w:rPr>
          <w:u w:val="single"/>
        </w:rPr>
        <w:t xml:space="preserve">Zu </w:t>
      </w:r>
      <w:bookmarkStart w:id="362" w:name="DQPErrorScope5E5E0B936D9B44ED9E69AD0809C"/>
      <w:r w:rsidRPr="00D03599">
        <w:rPr>
          <w:u w:val="single"/>
        </w:rPr>
        <w:t>Nr.</w:t>
      </w:r>
      <w:bookmarkEnd w:id="362"/>
      <w:r w:rsidRPr="00D03599">
        <w:rPr>
          <w:u w:val="single"/>
        </w:rPr>
        <w:t xml:space="preserve"> 1</w:t>
      </w:r>
      <w:r w:rsidR="00D03599" w:rsidRPr="00D03599">
        <w:rPr>
          <w:u w:val="single"/>
        </w:rPr>
        <w:t>7 und 18 - neu -</w:t>
      </w:r>
      <w:r w:rsidRPr="00D03599">
        <w:rPr>
          <w:u w:val="single"/>
        </w:rPr>
        <w:t xml:space="preserve"> </w:t>
      </w:r>
    </w:p>
    <w:p w:rsidR="00EF383C" w:rsidRPr="00B16123" w:rsidRDefault="00895EF3" w:rsidP="00EF383C">
      <w:pPr>
        <w:pStyle w:val="Text"/>
      </w:pPr>
      <w:r>
        <w:t>I</w:t>
      </w:r>
      <w:r w:rsidR="00EF383C">
        <w:t>n Angleichung an die übrigen Verbrauchsteuergesetze</w:t>
      </w:r>
      <w:r>
        <w:t xml:space="preserve"> werden die Ermächtigungen für die elektronische Kommunikation geschaffen. Es wird u. a.</w:t>
      </w:r>
      <w:r w:rsidR="00EF383C">
        <w:t xml:space="preserve"> die Möglichkeit vorgesehen, eine gesetzlich angeordnete Schriftform auch durch die Zulassung eines anderen sich</w:t>
      </w:r>
      <w:r w:rsidR="00EF383C">
        <w:t>e</w:t>
      </w:r>
      <w:r w:rsidR="00EF383C">
        <w:t>ren Verfahrens ersetzen zu können. Diese Möglichkeit ist insbesondere für Anträge etc., bei denen es sich nicht um eine Steuererklärung handelt oder die sonstige für das B</w:t>
      </w:r>
      <w:r w:rsidR="00EF383C">
        <w:t>e</w:t>
      </w:r>
      <w:r w:rsidR="00EF383C">
        <w:t>steuerungsverfahren erforderliche Daten betreffen, erforderlich.</w:t>
      </w:r>
    </w:p>
    <w:p w:rsidR="00436653" w:rsidRDefault="00436653" w:rsidP="00436653">
      <w:pPr>
        <w:pStyle w:val="VerweisBegrndung"/>
        <w:rPr>
          <w:rStyle w:val="Binnenverweis"/>
        </w:rPr>
      </w:pPr>
      <w:r>
        <w:t xml:space="preserve">Zu </w:t>
      </w:r>
      <w:r w:rsidRPr="00436653">
        <w:rPr>
          <w:rStyle w:val="Binnenverweis"/>
        </w:rPr>
        <w:fldChar w:fldCharType="begin"/>
      </w:r>
      <w:r w:rsidRPr="00436653">
        <w:rPr>
          <w:rStyle w:val="Binnenverweis"/>
        </w:rPr>
        <w:instrText xml:space="preserve"> DOCVARIABLE "eNV_DC3ADD104D7D47718164EC21E8E43DF5" \* MERGEFORMAT </w:instrText>
      </w:r>
      <w:r w:rsidRPr="00436653">
        <w:rPr>
          <w:rStyle w:val="Binnenverweis"/>
        </w:rPr>
        <w:fldChar w:fldCharType="separate"/>
      </w:r>
      <w:r w:rsidR="00233794" w:rsidRPr="00233794">
        <w:rPr>
          <w:rStyle w:val="Binnenverweis"/>
        </w:rPr>
        <w:t>Nummer 14</w:t>
      </w:r>
      <w:r w:rsidRPr="00436653">
        <w:rPr>
          <w:rStyle w:val="Binnenverweis"/>
        </w:rPr>
        <w:fldChar w:fldCharType="end"/>
      </w:r>
    </w:p>
    <w:p w:rsidR="00C41C87" w:rsidRPr="00C41C87" w:rsidRDefault="00C41C87" w:rsidP="00C41C87">
      <w:pPr>
        <w:pStyle w:val="Text"/>
        <w:rPr>
          <w:u w:val="single"/>
        </w:rPr>
      </w:pPr>
      <w:r w:rsidRPr="00C41C87">
        <w:rPr>
          <w:u w:val="single"/>
        </w:rPr>
        <w:t xml:space="preserve">§ 12 Absatz 4 </w:t>
      </w:r>
      <w:r w:rsidR="00857E4B">
        <w:rPr>
          <w:u w:val="single"/>
        </w:rPr>
        <w:t>-</w:t>
      </w:r>
      <w:r w:rsidRPr="00C41C87">
        <w:rPr>
          <w:u w:val="single"/>
        </w:rPr>
        <w:t> neu -</w:t>
      </w:r>
    </w:p>
    <w:p w:rsidR="00436653" w:rsidRPr="00436653" w:rsidRDefault="000C5A5C" w:rsidP="00436653">
      <w:pPr>
        <w:pStyle w:val="Text"/>
      </w:pPr>
      <w:r>
        <w:lastRenderedPageBreak/>
        <w:t>Die</w:t>
      </w:r>
      <w:r w:rsidRPr="003434B8">
        <w:t xml:space="preserve"> Verordnungsermächtigung</w:t>
      </w:r>
      <w:r>
        <w:t xml:space="preserve"> wird</w:t>
      </w:r>
      <w:r w:rsidRPr="003434B8">
        <w:t xml:space="preserve"> dahingehend </w:t>
      </w:r>
      <w:r w:rsidRPr="00A433D1">
        <w:t>ergän</w:t>
      </w:r>
      <w:r>
        <w:t>zt, dass der Austausch unterne</w:t>
      </w:r>
      <w:r>
        <w:t>h</w:t>
      </w:r>
      <w:r w:rsidRPr="00A433D1">
        <w:t xml:space="preserve">mensbezogener Daten für die Überprüfung und Überwachung der Nachweise nach § </w:t>
      </w:r>
      <w:r>
        <w:t>10</w:t>
      </w:r>
      <w:r w:rsidRPr="00A433D1">
        <w:t xml:space="preserve"> Absatz </w:t>
      </w:r>
      <w:r>
        <w:t>3</w:t>
      </w:r>
      <w:r w:rsidRPr="00A433D1">
        <w:t xml:space="preserve">, </w:t>
      </w:r>
      <w:r>
        <w:t>4</w:t>
      </w:r>
      <w:r w:rsidRPr="00A433D1">
        <w:t xml:space="preserve"> und </w:t>
      </w:r>
      <w:r>
        <w:t>7</w:t>
      </w:r>
      <w:r w:rsidRPr="00A433D1">
        <w:t xml:space="preserve"> zwischen den für das Steuerverfahren zuständigen Dienststellen der Bundesfinanzverwaltung, den zur Ausstellung der Nachweise befugten Stellen und den sie überwachenden Stellen geregelt werden kann.</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"eNV_C55575A836154032969B7D973A8BB706" \* MERGEFORMAT </w:instrText>
      </w:r>
      <w:r w:rsidRPr="00233794">
        <w:rPr>
          <w:rStyle w:val="Binnenverweis"/>
        </w:rPr>
        <w:fldChar w:fldCharType="separate"/>
      </w:r>
      <w:r w:rsidRPr="00233794">
        <w:rPr>
          <w:rStyle w:val="Binnenverweis"/>
        </w:rPr>
        <w:t>Artikel 3</w:t>
      </w:r>
      <w:r w:rsidRPr="00233794">
        <w:rPr>
          <w:rStyle w:val="Binnenverweis"/>
        </w:rPr>
        <w:fldChar w:fldCharType="end"/>
      </w:r>
    </w:p>
    <w:p w:rsidR="00A46324" w:rsidRPr="00A46324" w:rsidRDefault="00A46324" w:rsidP="00A46324">
      <w:pPr>
        <w:pStyle w:val="Text"/>
        <w:rPr>
          <w:u w:val="single"/>
        </w:rPr>
      </w:pPr>
      <w:r w:rsidRPr="00A46324">
        <w:rPr>
          <w:u w:val="single"/>
        </w:rPr>
        <w:t>Änderung des Tabaksteuergesetzes</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"eNV_F5305E8688FE4BC1AD0132318979CEEA" \* MERGEFORMAT </w:instrText>
      </w:r>
      <w:r w:rsidRPr="00233794">
        <w:rPr>
          <w:rStyle w:val="Binnenverweis"/>
        </w:rPr>
        <w:fldChar w:fldCharType="separate"/>
      </w:r>
      <w:r w:rsidRPr="00233794">
        <w:rPr>
          <w:rStyle w:val="Binnenverweis"/>
        </w:rPr>
        <w:t>Nummer 1</w:t>
      </w:r>
      <w:r w:rsidRPr="00233794">
        <w:rPr>
          <w:rStyle w:val="Binnenverweis"/>
        </w:rPr>
        <w:fldChar w:fldCharType="end"/>
      </w:r>
    </w:p>
    <w:p w:rsidR="00BC5CD7" w:rsidRDefault="00BC5CD7" w:rsidP="00BC5CD7">
      <w:pPr>
        <w:pStyle w:val="VerweisBegrndung"/>
        <w:rPr>
          <w:rStyle w:val="Binnenverweis"/>
        </w:rPr>
      </w:pPr>
      <w:r>
        <w:t xml:space="preserve">Zu </w:t>
      </w:r>
      <w:r w:rsidRPr="00BC5CD7">
        <w:rPr>
          <w:rStyle w:val="Binnenverweis"/>
        </w:rPr>
        <w:fldChar w:fldCharType="begin"/>
      </w:r>
      <w:r w:rsidRPr="00BC5CD7">
        <w:rPr>
          <w:rStyle w:val="Binnenverweis"/>
        </w:rPr>
        <w:instrText xml:space="preserve"> DOCVARIABLE "eNV_DDE56CF6C0164D1796209885EFA2968F" \* MERGEFORMAT </w:instrText>
      </w:r>
      <w:r w:rsidRPr="00BC5CD7">
        <w:rPr>
          <w:rStyle w:val="Binnenverweis"/>
        </w:rPr>
        <w:fldChar w:fldCharType="separate"/>
      </w:r>
      <w:r w:rsidR="00233794" w:rsidRPr="00233794">
        <w:rPr>
          <w:rStyle w:val="Binnenverweis"/>
        </w:rPr>
        <w:t>Buchstabe a</w:t>
      </w:r>
      <w:r w:rsidRPr="00BC5CD7">
        <w:rPr>
          <w:rStyle w:val="Binnenverweis"/>
        </w:rPr>
        <w:fldChar w:fldCharType="end"/>
      </w:r>
    </w:p>
    <w:p w:rsidR="00895EF3" w:rsidRPr="00CA434A" w:rsidRDefault="00895EF3" w:rsidP="00895EF3">
      <w:pPr>
        <w:pStyle w:val="Text"/>
      </w:pPr>
      <w:r w:rsidRPr="00CA434A">
        <w:t>Die bislang in § 35 Absatz 1 Satz 1 Nummer 4 Buchstabe g des Tabaksteuergesetzes vorgesehene Möglichkeit, eine gesetzlich angeordnete Schriftform auch durch die Zula</w:t>
      </w:r>
      <w:r w:rsidRPr="00CA434A">
        <w:t>s</w:t>
      </w:r>
      <w:r w:rsidRPr="00CA434A">
        <w:t>sung eines anderen sicheren Verfahrens ersetzen zu können, wird beibehalten. Diese Möglichkeit ist insbesondere für Anträge etc., bei denen es sich nicht um eine Steuere</w:t>
      </w:r>
      <w:r w:rsidRPr="00CA434A">
        <w:t>r</w:t>
      </w:r>
      <w:r w:rsidRPr="00CA434A">
        <w:t>klärung handelt oder die sonstige für das Besteuerungsverfahren erforderliche Daten b</w:t>
      </w:r>
      <w:r w:rsidRPr="00CA434A">
        <w:t>e</w:t>
      </w:r>
      <w:r w:rsidRPr="00CA434A">
        <w:t>treffen, erforderlich. Im Übrigen siehe Begründung zu Nummer 4a.</w:t>
      </w:r>
    </w:p>
    <w:p w:rsidR="00BC5CD7" w:rsidRDefault="00BC5CD7" w:rsidP="00BC5CD7">
      <w:pPr>
        <w:pStyle w:val="VerweisBegrndung"/>
        <w:rPr>
          <w:rStyle w:val="Binnenverweis"/>
        </w:rPr>
      </w:pPr>
      <w:r>
        <w:t xml:space="preserve">Zu </w:t>
      </w:r>
      <w:r w:rsidRPr="00BC5CD7">
        <w:rPr>
          <w:rStyle w:val="Binnenverweis"/>
        </w:rPr>
        <w:fldChar w:fldCharType="begin"/>
      </w:r>
      <w:r w:rsidRPr="00BC5CD7">
        <w:rPr>
          <w:rStyle w:val="Binnenverweis"/>
        </w:rPr>
        <w:instrText xml:space="preserve"> DOCVARIABLE "eNV_6E24123CE09C4523A4212D4CC2B7C11F" \* MERGEFORMAT </w:instrText>
      </w:r>
      <w:r w:rsidRPr="00BC5CD7">
        <w:rPr>
          <w:rStyle w:val="Binnenverweis"/>
        </w:rPr>
        <w:fldChar w:fldCharType="separate"/>
      </w:r>
      <w:r w:rsidR="00233794" w:rsidRPr="00233794">
        <w:rPr>
          <w:rStyle w:val="Binnenverweis"/>
        </w:rPr>
        <w:t>Buchstabe b</w:t>
      </w:r>
      <w:r w:rsidRPr="00BC5CD7">
        <w:rPr>
          <w:rStyle w:val="Binnenverweis"/>
        </w:rPr>
        <w:fldChar w:fldCharType="end"/>
      </w:r>
    </w:p>
    <w:p w:rsidR="00BC5CD7" w:rsidRPr="00BC5CD7" w:rsidRDefault="00895EF3" w:rsidP="00BC5CD7">
      <w:pPr>
        <w:pStyle w:val="Text"/>
      </w:pPr>
      <w:r w:rsidRPr="00CA434A">
        <w:t>Die weitere bislang in § 35 Absatz 1 Satz 1 Nummer 4 enthaltene Ermächtigungsgrundl</w:t>
      </w:r>
      <w:r w:rsidRPr="00CA434A">
        <w:t>a</w:t>
      </w:r>
      <w:r w:rsidRPr="00CA434A">
        <w:t>ge wird aktualisiert und an die Bestimmungen der Abgabenordnung angepasst. Der A</w:t>
      </w:r>
      <w:r w:rsidRPr="00CA434A">
        <w:t>n</w:t>
      </w:r>
      <w:r w:rsidRPr="00CA434A">
        <w:t>wendungsbereich der Ermächtigungsgrundlage betrifft nicht nur den von § 150 Absatz 6 der Abgabenordnung umfassten Bereich der Steuererklärungen und sonstiger für das Besteuerungsverfahren relevanter Daten, sondern wird erweitert um Anträge, Anzeigen, Mitteilungen, Nachweise und sonstige für das Verfahren erforderliche Dokumente bzw. Daten.</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"eNV_63C66F4E031743809436BA2EFDE0D6DF" \* MERGEFORMAT </w:instrText>
      </w:r>
      <w:r w:rsidRPr="00233794">
        <w:rPr>
          <w:rStyle w:val="Binnenverweis"/>
        </w:rPr>
        <w:fldChar w:fldCharType="separate"/>
      </w:r>
      <w:r w:rsidRPr="00233794">
        <w:rPr>
          <w:rStyle w:val="Binnenverweis"/>
        </w:rPr>
        <w:t>Artikel 4</w:t>
      </w:r>
      <w:r w:rsidRPr="00233794">
        <w:rPr>
          <w:rStyle w:val="Binnenverweis"/>
        </w:rPr>
        <w:fldChar w:fldCharType="end"/>
      </w:r>
    </w:p>
    <w:p w:rsidR="00A46324" w:rsidRPr="00A46324" w:rsidRDefault="00A46324" w:rsidP="00A46324">
      <w:pPr>
        <w:pStyle w:val="Text"/>
        <w:rPr>
          <w:u w:val="single"/>
        </w:rPr>
      </w:pPr>
      <w:r w:rsidRPr="00A46324">
        <w:rPr>
          <w:u w:val="single"/>
        </w:rPr>
        <w:t xml:space="preserve">Änderung des Schaumwein- und </w:t>
      </w:r>
      <w:proofErr w:type="spellStart"/>
      <w:r w:rsidRPr="00A46324">
        <w:rPr>
          <w:u w:val="single"/>
        </w:rPr>
        <w:t>Zwischenerzeugnissteuergesetzes</w:t>
      </w:r>
      <w:proofErr w:type="spellEnd"/>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"eNV_FD3AF0D0047149999EE250EA9A7A6283" \* MERGEFORMAT </w:instrText>
      </w:r>
      <w:r w:rsidRPr="00233794">
        <w:rPr>
          <w:rStyle w:val="Binnenverweis"/>
        </w:rPr>
        <w:fldChar w:fldCharType="separate"/>
      </w:r>
      <w:r w:rsidRPr="00233794">
        <w:rPr>
          <w:rStyle w:val="Binnenverweis"/>
        </w:rPr>
        <w:t>Nummer 1</w:t>
      </w:r>
      <w:r w:rsidRPr="00233794">
        <w:rPr>
          <w:rStyle w:val="Binnenverweis"/>
        </w:rPr>
        <w:fldChar w:fldCharType="end"/>
      </w:r>
    </w:p>
    <w:p w:rsidR="00BC5CD7" w:rsidRDefault="00BC5CD7" w:rsidP="00BC5CD7">
      <w:pPr>
        <w:pStyle w:val="VerweisBegrndung"/>
        <w:rPr>
          <w:rStyle w:val="Binnenverweis"/>
        </w:rPr>
      </w:pPr>
      <w:r>
        <w:t xml:space="preserve">Zu </w:t>
      </w:r>
      <w:r w:rsidRPr="00BC5CD7">
        <w:rPr>
          <w:rStyle w:val="Binnenverweis"/>
        </w:rPr>
        <w:fldChar w:fldCharType="begin"/>
      </w:r>
      <w:r w:rsidRPr="00BC5CD7">
        <w:rPr>
          <w:rStyle w:val="Binnenverweis"/>
        </w:rPr>
        <w:instrText xml:space="preserve"> DOCVARIABLE "eNV_C9559D3B053F46A69ABF4F60B73CBFC8" \* MERGEFORMAT </w:instrText>
      </w:r>
      <w:r w:rsidRPr="00BC5CD7">
        <w:rPr>
          <w:rStyle w:val="Binnenverweis"/>
        </w:rPr>
        <w:fldChar w:fldCharType="separate"/>
      </w:r>
      <w:r w:rsidR="00233794" w:rsidRPr="00233794">
        <w:rPr>
          <w:rStyle w:val="Binnenverweis"/>
        </w:rPr>
        <w:t>Buchstabe a</w:t>
      </w:r>
      <w:r w:rsidRPr="00BC5CD7">
        <w:rPr>
          <w:rStyle w:val="Binnenverweis"/>
        </w:rPr>
        <w:fldChar w:fldCharType="end"/>
      </w:r>
    </w:p>
    <w:p w:rsidR="00BC5CD7" w:rsidRPr="00BC5CD7" w:rsidRDefault="00895EF3" w:rsidP="00BC5CD7">
      <w:pPr>
        <w:pStyle w:val="Text"/>
      </w:pPr>
      <w:r>
        <w:t xml:space="preserve">Die bislang in § 28 Satz 1 Nummer 4 Buchstabe g des Schaumwein- und </w:t>
      </w:r>
      <w:proofErr w:type="spellStart"/>
      <w:r>
        <w:t>Zwischene</w:t>
      </w:r>
      <w:r>
        <w:t>r</w:t>
      </w:r>
      <w:r>
        <w:t>zeugnissteuergesetzes</w:t>
      </w:r>
      <w:proofErr w:type="spellEnd"/>
      <w:r>
        <w:t xml:space="preserve"> vorgesehene Möglichkeit, eine gesetzlich angeordnete Schriftform auch durch die Zulassung eines anderen sicheren Verfahrens ersetzen zu können, wird beibehalten. Diese Möglichkeit ist insbesondere für Anträge etc., bei denen es sich nicht um eine Steuererklärung handelt oder die sonstige für das Besteuerungsverfahren erfo</w:t>
      </w:r>
      <w:r>
        <w:t>r</w:t>
      </w:r>
      <w:r>
        <w:t>derliche Daten betreffen, erforderlich. Im Übrigen siehe Begründung zu Nummer 4a.</w:t>
      </w:r>
    </w:p>
    <w:p w:rsidR="00BC5CD7" w:rsidRDefault="00BC5CD7" w:rsidP="00BC5CD7">
      <w:pPr>
        <w:pStyle w:val="VerweisBegrndung"/>
        <w:rPr>
          <w:rStyle w:val="Binnenverweis"/>
        </w:rPr>
      </w:pPr>
      <w:r>
        <w:t xml:space="preserve">Zu </w:t>
      </w:r>
      <w:r w:rsidRPr="00BC5CD7">
        <w:rPr>
          <w:rStyle w:val="Binnenverweis"/>
        </w:rPr>
        <w:fldChar w:fldCharType="begin"/>
      </w:r>
      <w:r w:rsidRPr="00BC5CD7">
        <w:rPr>
          <w:rStyle w:val="Binnenverweis"/>
        </w:rPr>
        <w:instrText xml:space="preserve"> DOCVARIABLE "eNV_23D2DB34FDC748CCA2B5CACD54DCCD64" \* MERGEFORMAT </w:instrText>
      </w:r>
      <w:r w:rsidRPr="00BC5CD7">
        <w:rPr>
          <w:rStyle w:val="Binnenverweis"/>
        </w:rPr>
        <w:fldChar w:fldCharType="separate"/>
      </w:r>
      <w:r w:rsidR="00233794" w:rsidRPr="00233794">
        <w:rPr>
          <w:rStyle w:val="Binnenverweis"/>
        </w:rPr>
        <w:t>Buchstabe b</w:t>
      </w:r>
      <w:r w:rsidRPr="00BC5CD7">
        <w:rPr>
          <w:rStyle w:val="Binnenverweis"/>
        </w:rPr>
        <w:fldChar w:fldCharType="end"/>
      </w:r>
    </w:p>
    <w:p w:rsidR="00BC5CD7" w:rsidRPr="00BC5CD7" w:rsidRDefault="00895EF3" w:rsidP="00BC5CD7">
      <w:pPr>
        <w:pStyle w:val="Text"/>
      </w:pPr>
      <w:r>
        <w:t>Die weitere bislang in § 28 Satz 1 Nummer 4 enthaltene Ermächtigungsgrundlage wird aktualisiert und an die Bestimmungen der Abgabenordnung angepasst. Der Anwe</w:t>
      </w:r>
      <w:r>
        <w:t>n</w:t>
      </w:r>
      <w:r>
        <w:t>dungsbereich der Ermächtigungsgrundlage betrifft nicht nur den von § 150 Absatz 6 der Abgabenordnung umfassten Bereich der Steuererklärungen und sonstiger für das B</w:t>
      </w:r>
      <w:r>
        <w:t>e</w:t>
      </w:r>
      <w:r>
        <w:t>steuerungsverfahren relevanter Daten, sondern wird erweitert um Anträge, Anzeigen, Mi</w:t>
      </w:r>
      <w:r>
        <w:t>t</w:t>
      </w:r>
      <w:r>
        <w:t>teilungen, Nachweise und sonstige für das Verfahren erforderliche Dokumente bzw. D</w:t>
      </w:r>
      <w:r>
        <w:t>a</w:t>
      </w:r>
      <w:r>
        <w:t>ten.</w:t>
      </w:r>
    </w:p>
    <w:p w:rsidR="00BC5CD7" w:rsidRDefault="00BC5CD7" w:rsidP="00BC5CD7">
      <w:pPr>
        <w:pStyle w:val="VerweisBegrndung"/>
      </w:pPr>
      <w:r>
        <w:lastRenderedPageBreak/>
        <w:t xml:space="preserve">Zu </w:t>
      </w:r>
      <w:r w:rsidRPr="00BC5CD7">
        <w:rPr>
          <w:rStyle w:val="Binnenverweis"/>
        </w:rPr>
        <w:fldChar w:fldCharType="begin"/>
      </w:r>
      <w:r w:rsidRPr="00BC5CD7">
        <w:rPr>
          <w:rStyle w:val="Binnenverweis"/>
        </w:rPr>
        <w:instrText xml:space="preserve"> DOCVARIABLE "eNV_45A9C401EDB94F7D95CB4DA3ED4CA150" \* MERGEFORMAT </w:instrText>
      </w:r>
      <w:r w:rsidRPr="00BC5CD7">
        <w:rPr>
          <w:rStyle w:val="Binnenverweis"/>
        </w:rPr>
        <w:fldChar w:fldCharType="separate"/>
      </w:r>
      <w:r w:rsidRPr="00BC5CD7">
        <w:rPr>
          <w:rStyle w:val="Binnenverweis"/>
        </w:rPr>
        <w:t>Artikel 5</w:t>
      </w:r>
      <w:r w:rsidRPr="00BC5CD7">
        <w:rPr>
          <w:rStyle w:val="Binnenverweis"/>
        </w:rPr>
        <w:fldChar w:fldCharType="end"/>
      </w:r>
    </w:p>
    <w:p w:rsidR="00C24BA5" w:rsidRPr="00C24BA5" w:rsidRDefault="00C24BA5" w:rsidP="00C24BA5">
      <w:pPr>
        <w:pStyle w:val="Text"/>
        <w:rPr>
          <w:u w:val="single"/>
        </w:rPr>
      </w:pPr>
      <w:r w:rsidRPr="00C24BA5">
        <w:rPr>
          <w:u w:val="single"/>
        </w:rPr>
        <w:t>Änderung des Kaffeesteuergesetzes</w:t>
      </w:r>
    </w:p>
    <w:p w:rsidR="00895EF3" w:rsidRDefault="00895EF3" w:rsidP="00895EF3">
      <w:pPr>
        <w:pStyle w:val="Text"/>
      </w:pPr>
      <w:r>
        <w:t>Die bislang in § 23 Absatz 1 Satz 1 Nummer 4 Buchstabe g des Kaffeesteuergesetzes vorgesehene Möglichkeit, eine gesetzlich angeordnete Schriftform auch durch die Zula</w:t>
      </w:r>
      <w:r>
        <w:t>s</w:t>
      </w:r>
      <w:r>
        <w:t>sung eines anderen sicheren Verfahrens ersetzen zu können, wird beibehalten. Diese Möglichkeit ist insbesondere für Anträge etc., bei denen es sich nicht um eine Steuere</w:t>
      </w:r>
      <w:r>
        <w:t>r</w:t>
      </w:r>
      <w:r>
        <w:t>klärung handelt oder die sonstige für das Besteuerungsverfahren erforderliche Daten b</w:t>
      </w:r>
      <w:r>
        <w:t>e</w:t>
      </w:r>
      <w:r>
        <w:t xml:space="preserve">treffen, erforderlich. Im Übrigen siehe Begründung zu Nummer 4a. </w:t>
      </w:r>
    </w:p>
    <w:p w:rsidR="00895EF3" w:rsidRDefault="00895EF3" w:rsidP="00895EF3">
      <w:pPr>
        <w:pStyle w:val="Text"/>
      </w:pPr>
      <w:r>
        <w:t xml:space="preserve">Zu Nummer 4a: </w:t>
      </w:r>
    </w:p>
    <w:p w:rsidR="00BC5CD7" w:rsidRPr="00BC5CD7" w:rsidRDefault="00895EF3" w:rsidP="00895EF3">
      <w:pPr>
        <w:pStyle w:val="Text"/>
      </w:pPr>
      <w:r>
        <w:t>Die weitere bislang in § 23 Absatz 1 Satz 1 Nummer 4 enthaltene Ermächtigungsgrundl</w:t>
      </w:r>
      <w:r>
        <w:t>a</w:t>
      </w:r>
      <w:r>
        <w:t>ge wird aktualisiert und an die Bestimmungen der Abgabenordnung angepasst. Der A</w:t>
      </w:r>
      <w:r>
        <w:t>n</w:t>
      </w:r>
      <w:r>
        <w:t>wendungsbereich der Ermächtigungsgrundlage betrifft nicht nur den von § 150 Absatz 6 der Abgabenordnung umfassten Bereich der Steuererklärungen und sonstiger für das Besteuerungsverfahren relevanter Daten, sondern wird erweitert um Anträge, Anzeigen, Mitteilungen, Nachweise und sonstige für das Verfahren erforderliche Dokumente bzw. Daten.</w:t>
      </w:r>
    </w:p>
    <w:p w:rsidR="00BC5CD7" w:rsidRDefault="00BC5CD7" w:rsidP="00BC5CD7">
      <w:pPr>
        <w:pStyle w:val="VerweisBegrndung"/>
      </w:pPr>
      <w:r>
        <w:t xml:space="preserve">Zu </w:t>
      </w:r>
      <w:r w:rsidRPr="00BC5CD7">
        <w:rPr>
          <w:rStyle w:val="Binnenverweis"/>
        </w:rPr>
        <w:fldChar w:fldCharType="begin"/>
      </w:r>
      <w:r w:rsidRPr="00BC5CD7">
        <w:rPr>
          <w:rStyle w:val="Binnenverweis"/>
        </w:rPr>
        <w:instrText xml:space="preserve"> DOCVARIABLE "eNV_51B3797D795A4DCA96D47A8A3CF833E3" \* MERGEFORMAT </w:instrText>
      </w:r>
      <w:r w:rsidRPr="00BC5CD7">
        <w:rPr>
          <w:rStyle w:val="Binnenverweis"/>
        </w:rPr>
        <w:fldChar w:fldCharType="separate"/>
      </w:r>
      <w:r w:rsidRPr="00BC5CD7">
        <w:rPr>
          <w:rStyle w:val="Binnenverweis"/>
        </w:rPr>
        <w:t>Artikel 6</w:t>
      </w:r>
      <w:r w:rsidRPr="00BC5CD7">
        <w:rPr>
          <w:rStyle w:val="Binnenverweis"/>
        </w:rPr>
        <w:fldChar w:fldCharType="end"/>
      </w:r>
      <w:r w:rsidRPr="00BC5CD7">
        <w:t xml:space="preserve"> </w:t>
      </w:r>
    </w:p>
    <w:p w:rsidR="00C24BA5" w:rsidRPr="00C24BA5" w:rsidRDefault="00C24BA5" w:rsidP="00895EF3">
      <w:pPr>
        <w:pStyle w:val="Text"/>
        <w:rPr>
          <w:u w:val="single"/>
        </w:rPr>
      </w:pPr>
      <w:r w:rsidRPr="00C24BA5">
        <w:rPr>
          <w:u w:val="single"/>
        </w:rPr>
        <w:t>Änderung des Alkoholsteuergesetzes</w:t>
      </w:r>
    </w:p>
    <w:p w:rsidR="00895EF3" w:rsidRPr="00C24BA5" w:rsidRDefault="00895EF3" w:rsidP="00895EF3">
      <w:pPr>
        <w:pStyle w:val="Text"/>
        <w:rPr>
          <w:u w:val="single"/>
        </w:rPr>
      </w:pPr>
      <w:r w:rsidRPr="00C24BA5">
        <w:rPr>
          <w:u w:val="single"/>
        </w:rPr>
        <w:t xml:space="preserve">§ 37 </w:t>
      </w:r>
    </w:p>
    <w:p w:rsidR="00895EF3" w:rsidRDefault="00895EF3" w:rsidP="00895EF3">
      <w:pPr>
        <w:pStyle w:val="Text"/>
      </w:pPr>
      <w:r>
        <w:t xml:space="preserve">Zu Nummer 4: </w:t>
      </w:r>
    </w:p>
    <w:p w:rsidR="00895EF3" w:rsidRDefault="00895EF3" w:rsidP="00895EF3">
      <w:pPr>
        <w:pStyle w:val="Text"/>
      </w:pPr>
      <w:r>
        <w:t>Es wird die Möglichkeit eingeräumt, eine gesetzlich angeordnete Schriftform auch durch die Zulassung eines anderen sicheren Verfahrens zu ersetzen. Diese Möglichkeit ist in</w:t>
      </w:r>
      <w:r>
        <w:t>s</w:t>
      </w:r>
      <w:r>
        <w:t xml:space="preserve">besondere für Anträge etc., bei denen es sich nicht um eine Steuererklärung handelt oder die sonstige für das Besteuerungsverfahren erforderliche Daten betreffen, erforderlich. Im Übrigen siehe Begründung zu Nummer 4a. </w:t>
      </w:r>
    </w:p>
    <w:p w:rsidR="00895EF3" w:rsidRDefault="00895EF3" w:rsidP="00895EF3">
      <w:pPr>
        <w:pStyle w:val="Text"/>
      </w:pPr>
      <w:r>
        <w:t xml:space="preserve">Zu Nummer 4a: </w:t>
      </w:r>
    </w:p>
    <w:p w:rsidR="00BC5CD7" w:rsidRPr="00BC5CD7" w:rsidRDefault="00895EF3" w:rsidP="00895EF3">
      <w:pPr>
        <w:pStyle w:val="Text"/>
      </w:pPr>
      <w:r>
        <w:t>Die bislang in § 37 Satz 1 Nummer 4 enthaltene Ermächtigungsgrundlage wird aktualisiert und an die Bestimmungen der Abgabenordnung angepasst. Der Anwendungsbereich der Ermächtigungsgrundlage betrifft nicht nur den von § 150 Absatz 6 der Abgabenordnung umfassten Bereich der Steuererklärungen und sonstiger für das Besteuerungsverfahren relevanter Daten, sondern wird erweitert um Anträge, Anzeigen, Mitteilungen, Nachweise und sonstige für das Verfahren erforderliche Dokumente bzw. Daten.</w:t>
      </w:r>
    </w:p>
    <w:p w:rsidR="00BC5CD7" w:rsidRDefault="00BC5CD7" w:rsidP="00BC5CD7">
      <w:pPr>
        <w:pStyle w:val="VerweisBegrndung"/>
      </w:pPr>
      <w:r>
        <w:t xml:space="preserve">Zu </w:t>
      </w:r>
      <w:r w:rsidRPr="00BC5CD7">
        <w:rPr>
          <w:rStyle w:val="Binnenverweis"/>
        </w:rPr>
        <w:fldChar w:fldCharType="begin"/>
      </w:r>
      <w:r w:rsidRPr="00BC5CD7">
        <w:rPr>
          <w:rStyle w:val="Binnenverweis"/>
        </w:rPr>
        <w:instrText xml:space="preserve"> DOCVARIABLE "eNV_2C7EB1EE438A447B932F7C5CE2254327" \* MERGEFORMAT </w:instrText>
      </w:r>
      <w:r w:rsidRPr="00BC5CD7">
        <w:rPr>
          <w:rStyle w:val="Binnenverweis"/>
        </w:rPr>
        <w:fldChar w:fldCharType="separate"/>
      </w:r>
      <w:r w:rsidRPr="00BC5CD7">
        <w:rPr>
          <w:rStyle w:val="Binnenverweis"/>
        </w:rPr>
        <w:t>Artikel 7</w:t>
      </w:r>
      <w:r w:rsidRPr="00BC5CD7">
        <w:rPr>
          <w:rStyle w:val="Binnenverweis"/>
        </w:rPr>
        <w:fldChar w:fldCharType="end"/>
      </w:r>
      <w:r w:rsidRPr="00BC5CD7">
        <w:t xml:space="preserve"> </w:t>
      </w:r>
    </w:p>
    <w:p w:rsidR="00C24BA5" w:rsidRDefault="00C24BA5" w:rsidP="00895EF3">
      <w:pPr>
        <w:pStyle w:val="Text"/>
        <w:rPr>
          <w:u w:val="single"/>
        </w:rPr>
      </w:pPr>
      <w:r>
        <w:rPr>
          <w:u w:val="single"/>
        </w:rPr>
        <w:t xml:space="preserve">Änderung des </w:t>
      </w:r>
      <w:proofErr w:type="spellStart"/>
      <w:r>
        <w:rPr>
          <w:u w:val="single"/>
        </w:rPr>
        <w:t>Luftverkehrsteuergesetzes</w:t>
      </w:r>
      <w:proofErr w:type="spellEnd"/>
    </w:p>
    <w:p w:rsidR="00895EF3" w:rsidRPr="00895EF3" w:rsidRDefault="00895EF3" w:rsidP="00895EF3">
      <w:pPr>
        <w:pStyle w:val="Text"/>
        <w:rPr>
          <w:u w:val="single"/>
        </w:rPr>
      </w:pPr>
      <w:r w:rsidRPr="00895EF3">
        <w:rPr>
          <w:u w:val="single"/>
        </w:rPr>
        <w:t>Zu § 18 Absatz 3</w:t>
      </w:r>
    </w:p>
    <w:p w:rsidR="00895EF3" w:rsidRDefault="00895EF3" w:rsidP="00895EF3">
      <w:pPr>
        <w:pStyle w:val="Text"/>
      </w:pPr>
      <w:r>
        <w:t xml:space="preserve">Zu § 18 Absatz 3 Nummer 1: </w:t>
      </w:r>
    </w:p>
    <w:p w:rsidR="00895EF3" w:rsidRDefault="00895EF3" w:rsidP="00895EF3">
      <w:pPr>
        <w:pStyle w:val="Text"/>
      </w:pPr>
      <w:r>
        <w:t xml:space="preserve">Die bislang in § 18 Absatz 3 Satz 1 Nummer 7 des </w:t>
      </w:r>
      <w:proofErr w:type="spellStart"/>
      <w:r>
        <w:t>Luftverkehrsteuergesetzes</w:t>
      </w:r>
      <w:proofErr w:type="spellEnd"/>
      <w:r>
        <w:t xml:space="preserve"> vorgeseh</w:t>
      </w:r>
      <w:r>
        <w:t>e</w:t>
      </w:r>
      <w:r>
        <w:t xml:space="preserve">ne Möglichkeit, eine gesetzlich angeordnete Schriftform auch durch die Zulassung eines anderen sicheren Verfahrens ersetzen zu können, wird beibehalten. Diese Möglichkeit ist insbesondere für Anträge etc., bei denen es sich nicht um eine Steuererklärung handelt </w:t>
      </w:r>
      <w:r>
        <w:lastRenderedPageBreak/>
        <w:t>oder die sonstige für das Besteuerungsverfahren erforderliche Daten betreffen, erforde</w:t>
      </w:r>
      <w:r>
        <w:t>r</w:t>
      </w:r>
      <w:r>
        <w:t xml:space="preserve">lich. Im Übrigen siehe Begründung zu Absatz 3 Nummer 2. </w:t>
      </w:r>
    </w:p>
    <w:p w:rsidR="00895EF3" w:rsidRDefault="00895EF3" w:rsidP="00895EF3">
      <w:pPr>
        <w:pStyle w:val="Text"/>
      </w:pPr>
      <w:r>
        <w:t xml:space="preserve">Zu § 18 Absatz 3 Nummer 2: </w:t>
      </w:r>
    </w:p>
    <w:p w:rsidR="00895EF3" w:rsidRDefault="00895EF3" w:rsidP="00895EF3">
      <w:pPr>
        <w:pStyle w:val="Text"/>
      </w:pPr>
      <w:r>
        <w:t>Die weitere bislang in § 18 Absatz 3 enthaltene Ermächtigungsgrundlage wird aktualisiert und an die Bestimmungen der Abgabenordnung angepasst. Der Anwendungsbereich der Ermächtigungsgrundlage betrifft nicht nur den von § 150 Absatz 6 der Abgabenordnung umfassten Bereich der Steuererklärungen und sonstiger für das Besteuerungsverfahren relevanter Daten, sondern wird erweitert um Anträge, Anzeigen, Mitteilungen, Nachweise und sonstige für das Verfahren erforderliche Dokumente bzw. Daten.</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"eNV_DFD244A1DB1D4309B50513F2687E491D" \* MERGEFORMAT </w:instrText>
      </w:r>
      <w:r w:rsidRPr="00233794">
        <w:rPr>
          <w:rStyle w:val="Binnenverweis"/>
        </w:rPr>
        <w:fldChar w:fldCharType="separate"/>
      </w:r>
      <w:r w:rsidRPr="00233794">
        <w:rPr>
          <w:rStyle w:val="Binnenverweis"/>
        </w:rPr>
        <w:t>Artikel 8</w:t>
      </w:r>
      <w:r w:rsidRPr="00233794">
        <w:rPr>
          <w:rStyle w:val="Binnenverweis"/>
        </w:rPr>
        <w:fldChar w:fldCharType="end"/>
      </w:r>
    </w:p>
    <w:p w:rsidR="00A46324" w:rsidRPr="00A46324" w:rsidRDefault="00A46324" w:rsidP="00A46324">
      <w:pPr>
        <w:pStyle w:val="Text"/>
        <w:rPr>
          <w:u w:val="single"/>
        </w:rPr>
      </w:pPr>
      <w:r w:rsidRPr="00A46324">
        <w:rPr>
          <w:u w:val="single"/>
        </w:rPr>
        <w:t>Änderung des Alkopopsteuergesetzes</w:t>
      </w:r>
    </w:p>
    <w:p w:rsidR="001E65B1" w:rsidRDefault="001E65B1" w:rsidP="001E65B1">
      <w:pPr>
        <w:pStyle w:val="VerweisBegrndung"/>
        <w:rPr>
          <w:rStyle w:val="Binnenverweis"/>
        </w:rPr>
      </w:pPr>
      <w:r>
        <w:t xml:space="preserve">Zu </w:t>
      </w:r>
      <w:r w:rsidRPr="001E65B1">
        <w:rPr>
          <w:rStyle w:val="Binnenverweis"/>
        </w:rPr>
        <w:fldChar w:fldCharType="begin"/>
      </w:r>
      <w:r w:rsidRPr="001E65B1">
        <w:rPr>
          <w:rStyle w:val="Binnenverweis"/>
        </w:rPr>
        <w:instrText xml:space="preserve"> DOCVARIABLE "eNV_AA17BE6FD6A24AC9BE6115C2A8069446" \* MERGEFORMAT </w:instrText>
      </w:r>
      <w:r w:rsidRPr="001E65B1">
        <w:rPr>
          <w:rStyle w:val="Binnenverweis"/>
        </w:rPr>
        <w:fldChar w:fldCharType="separate"/>
      </w:r>
      <w:r w:rsidR="00233794" w:rsidRPr="00233794">
        <w:rPr>
          <w:rStyle w:val="Binnenverweis"/>
        </w:rPr>
        <w:t>Nummer 1</w:t>
      </w:r>
      <w:r w:rsidRPr="001E65B1">
        <w:rPr>
          <w:rStyle w:val="Binnenverweis"/>
        </w:rPr>
        <w:fldChar w:fldCharType="end"/>
      </w:r>
    </w:p>
    <w:p w:rsidR="001E65B1" w:rsidRPr="001E65B1" w:rsidRDefault="00B5175D" w:rsidP="001E65B1">
      <w:pPr>
        <w:pStyle w:val="Text"/>
      </w:pPr>
      <w:r w:rsidRPr="00B5175D">
        <w:t>Infolge des Artikels 1 Nummer 10 des Branntweinmonopolabschaffungsgesetzes vom 21. Juni 2013 (BGBl. I S. 1650, 1651) tritt das Branntweinmonopolgesetz mit Ablauf des 31. Dezember 2017 außer Kraft. Die darin enthaltenen branntweinsteuerrechtlichen Vorschri</w:t>
      </w:r>
      <w:r w:rsidRPr="00B5175D">
        <w:t>f</w:t>
      </w:r>
      <w:r w:rsidRPr="00B5175D">
        <w:t xml:space="preserve">ten wurden im Alkoholsteuergesetz, das am 1. Januar 2018 vollständig in Kraft tritt, neu geregelt. Die Bezugnahme </w:t>
      </w:r>
      <w:r w:rsidR="00E83178">
        <w:t xml:space="preserve">in § 1 des Alkopopsteuergesetzes </w:t>
      </w:r>
      <w:r w:rsidRPr="00B5175D">
        <w:t>auf das Branntweinmon</w:t>
      </w:r>
      <w:r w:rsidRPr="00B5175D">
        <w:t>o</w:t>
      </w:r>
      <w:r w:rsidRPr="00B5175D">
        <w:t xml:space="preserve">polgesetz </w:t>
      </w:r>
      <w:r w:rsidR="00E83178">
        <w:t>ist</w:t>
      </w:r>
      <w:r w:rsidRPr="00B5175D">
        <w:t xml:space="preserve"> entsprechend anzupassen, um sicherzustellen, dass die Alkopopsteuer we</w:t>
      </w:r>
      <w:r w:rsidRPr="00B5175D">
        <w:t>i</w:t>
      </w:r>
      <w:r w:rsidRPr="00B5175D">
        <w:t>ter erhoben werden kann.</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"eNV_1D02C709FAB64B53A4F78C9C612D826B" \* MERGEFORMAT </w:instrText>
      </w:r>
      <w:r w:rsidRPr="00233794">
        <w:rPr>
          <w:rStyle w:val="Binnenverweis"/>
        </w:rPr>
        <w:fldChar w:fldCharType="separate"/>
      </w:r>
      <w:r w:rsidRPr="00233794">
        <w:rPr>
          <w:rStyle w:val="Binnenverweis"/>
        </w:rPr>
        <w:t>Nummer 2</w:t>
      </w:r>
      <w:r w:rsidRPr="00233794">
        <w:rPr>
          <w:rStyle w:val="Binnenverweis"/>
        </w:rPr>
        <w:fldChar w:fldCharType="end"/>
      </w:r>
    </w:p>
    <w:p w:rsidR="00233794" w:rsidRPr="00233794" w:rsidRDefault="00E83178" w:rsidP="00233794">
      <w:pPr>
        <w:pStyle w:val="Text"/>
      </w:pPr>
      <w:r>
        <w:t>Folgeanpassung zum Außerkrafttreten des Branntweinmonopolgesetzes mit Ablauf des 31. Dezember 2017 und des vollständigen Inkrafttretens des Alkoholsteuergesetzes (si</w:t>
      </w:r>
      <w:r>
        <w:t>e</w:t>
      </w:r>
      <w:r>
        <w:t>he Begründung zu Nummer 1).</w:t>
      </w:r>
    </w:p>
    <w:p w:rsidR="001E65B1" w:rsidRDefault="001E65B1" w:rsidP="00C24BA5">
      <w:pPr>
        <w:pStyle w:val="VerweisBegrndung"/>
        <w:rPr>
          <w:rStyle w:val="Binnenverweis"/>
        </w:rPr>
      </w:pPr>
      <w:r>
        <w:t xml:space="preserve">Zu </w:t>
      </w:r>
      <w:r w:rsidRPr="001E65B1">
        <w:rPr>
          <w:rStyle w:val="Binnenverweis"/>
        </w:rPr>
        <w:fldChar w:fldCharType="begin"/>
      </w:r>
      <w:r w:rsidRPr="001E65B1">
        <w:rPr>
          <w:rStyle w:val="Binnenverweis"/>
        </w:rPr>
        <w:instrText xml:space="preserve"> DOCVARIABLE "eNV_872D3C41F15E4E7B9B77E27D6108EE0E" \* MERGEFORMAT </w:instrText>
      </w:r>
      <w:r w:rsidRPr="001E65B1">
        <w:rPr>
          <w:rStyle w:val="Binnenverweis"/>
        </w:rPr>
        <w:fldChar w:fldCharType="separate"/>
      </w:r>
      <w:r w:rsidR="00233794" w:rsidRPr="00233794">
        <w:rPr>
          <w:rStyle w:val="Binnenverweis"/>
        </w:rPr>
        <w:t>Buchstabe a</w:t>
      </w:r>
      <w:r w:rsidRPr="001E65B1">
        <w:rPr>
          <w:rStyle w:val="Binnenverweis"/>
        </w:rPr>
        <w:fldChar w:fldCharType="end"/>
      </w:r>
    </w:p>
    <w:p w:rsidR="001E65B1" w:rsidRPr="001E65B1" w:rsidRDefault="00E83178" w:rsidP="001E65B1">
      <w:pPr>
        <w:pStyle w:val="Text"/>
      </w:pPr>
      <w:r>
        <w:t>Siehe Begründung zu Nummer 2.</w:t>
      </w:r>
    </w:p>
    <w:p w:rsidR="001E65B1" w:rsidRDefault="001E65B1" w:rsidP="001E65B1">
      <w:pPr>
        <w:pStyle w:val="VerweisBegrndung"/>
        <w:rPr>
          <w:rStyle w:val="Binnenverweis"/>
        </w:rPr>
      </w:pPr>
      <w:r>
        <w:t xml:space="preserve">Zu </w:t>
      </w:r>
      <w:r w:rsidRPr="001E65B1">
        <w:rPr>
          <w:rStyle w:val="Binnenverweis"/>
        </w:rPr>
        <w:fldChar w:fldCharType="begin"/>
      </w:r>
      <w:r w:rsidRPr="001E65B1">
        <w:rPr>
          <w:rStyle w:val="Binnenverweis"/>
        </w:rPr>
        <w:instrText xml:space="preserve"> DOCVARIABLE "eNV_66232851DCEE4F9C974D79F4904B6A44" \* MERGEFORMAT </w:instrText>
      </w:r>
      <w:r w:rsidRPr="001E65B1">
        <w:rPr>
          <w:rStyle w:val="Binnenverweis"/>
        </w:rPr>
        <w:fldChar w:fldCharType="separate"/>
      </w:r>
      <w:r w:rsidR="00233794" w:rsidRPr="00233794">
        <w:rPr>
          <w:rStyle w:val="Binnenverweis"/>
        </w:rPr>
        <w:t>Buchstabe b</w:t>
      </w:r>
      <w:r w:rsidRPr="001E65B1">
        <w:rPr>
          <w:rStyle w:val="Binnenverweis"/>
        </w:rPr>
        <w:fldChar w:fldCharType="end"/>
      </w:r>
    </w:p>
    <w:p w:rsidR="001E65B1" w:rsidRPr="001E65B1" w:rsidRDefault="00E83178" w:rsidP="001E65B1">
      <w:pPr>
        <w:pStyle w:val="Text"/>
      </w:pPr>
      <w:r>
        <w:t>Siehe Begründung zu Nummer 2.</w:t>
      </w:r>
    </w:p>
    <w:p w:rsidR="001E65B1" w:rsidRDefault="001E65B1" w:rsidP="001E65B1">
      <w:pPr>
        <w:pStyle w:val="VerweisBegrndung"/>
        <w:rPr>
          <w:rStyle w:val="Binnenverweis"/>
        </w:rPr>
      </w:pPr>
      <w:r>
        <w:t xml:space="preserve">Zu </w:t>
      </w:r>
      <w:r w:rsidRPr="001E65B1">
        <w:rPr>
          <w:rStyle w:val="Binnenverweis"/>
        </w:rPr>
        <w:fldChar w:fldCharType="begin"/>
      </w:r>
      <w:r w:rsidRPr="001E65B1">
        <w:rPr>
          <w:rStyle w:val="Binnenverweis"/>
        </w:rPr>
        <w:instrText xml:space="preserve"> DOCVARIABLE "eNV_4655FF64024A456F8BB190BC2B6FB403" \* MERGEFORMAT </w:instrText>
      </w:r>
      <w:r w:rsidRPr="001E65B1">
        <w:rPr>
          <w:rStyle w:val="Binnenverweis"/>
        </w:rPr>
        <w:fldChar w:fldCharType="separate"/>
      </w:r>
      <w:r w:rsidR="00233794" w:rsidRPr="00233794">
        <w:rPr>
          <w:rStyle w:val="Binnenverweis"/>
        </w:rPr>
        <w:t>Nummer 3</w:t>
      </w:r>
      <w:r w:rsidRPr="001E65B1">
        <w:rPr>
          <w:rStyle w:val="Binnenverweis"/>
        </w:rPr>
        <w:fldChar w:fldCharType="end"/>
      </w:r>
    </w:p>
    <w:p w:rsidR="001E65B1" w:rsidRPr="001E65B1" w:rsidRDefault="00E83178" w:rsidP="001E65B1">
      <w:pPr>
        <w:pStyle w:val="Text"/>
      </w:pPr>
      <w:r>
        <w:t>Siehe Begründung zu Nummer 2.</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"eNV_890F8B8B7B964A46A94AF996C6D5C780" \* MERGEFORMAT </w:instrText>
      </w:r>
      <w:r w:rsidRPr="00233794">
        <w:rPr>
          <w:rStyle w:val="Binnenverweis"/>
        </w:rPr>
        <w:fldChar w:fldCharType="separate"/>
      </w:r>
      <w:r w:rsidRPr="00233794">
        <w:rPr>
          <w:rStyle w:val="Binnenverweis"/>
        </w:rPr>
        <w:t>Artikel 9</w:t>
      </w:r>
      <w:r w:rsidRPr="00233794">
        <w:rPr>
          <w:rStyle w:val="Binnenverweis"/>
        </w:rPr>
        <w:fldChar w:fldCharType="end"/>
      </w:r>
    </w:p>
    <w:p w:rsidR="00233794" w:rsidRPr="00A46324" w:rsidRDefault="00A46324" w:rsidP="00233794">
      <w:pPr>
        <w:pStyle w:val="Text"/>
        <w:rPr>
          <w:u w:val="single"/>
        </w:rPr>
      </w:pPr>
      <w:r w:rsidRPr="00A46324">
        <w:rPr>
          <w:u w:val="single"/>
        </w:rPr>
        <w:t xml:space="preserve">Änderung </w:t>
      </w:r>
      <w:r w:rsidR="00E83178">
        <w:rPr>
          <w:u w:val="single"/>
        </w:rPr>
        <w:t>der Alkopopsteuerverordnung</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"eNV_CEDD6C6F217744A893D63FA13D7D823E" \* MERGEFORMAT </w:instrText>
      </w:r>
      <w:r w:rsidRPr="00233794">
        <w:rPr>
          <w:rStyle w:val="Binnenverweis"/>
        </w:rPr>
        <w:fldChar w:fldCharType="separate"/>
      </w:r>
      <w:r w:rsidRPr="00233794">
        <w:rPr>
          <w:rStyle w:val="Binnenverweis"/>
        </w:rPr>
        <w:t>Nummer 1</w:t>
      </w:r>
      <w:r w:rsidRPr="00233794">
        <w:rPr>
          <w:rStyle w:val="Binnenverweis"/>
        </w:rPr>
        <w:fldChar w:fldCharType="end"/>
      </w:r>
    </w:p>
    <w:p w:rsidR="00233794" w:rsidRPr="00233794" w:rsidRDefault="00E83178" w:rsidP="00233794">
      <w:pPr>
        <w:pStyle w:val="Text"/>
      </w:pPr>
      <w:r>
        <w:t>Folgeänderung zur Änderung des Alkopopsteuergesetzes (siehe Begründung zu Art</w:t>
      </w:r>
      <w:r>
        <w:t>i</w:t>
      </w:r>
      <w:r>
        <w:t>kel 8).</w:t>
      </w:r>
    </w:p>
    <w:p w:rsidR="00233794" w:rsidRDefault="00233794" w:rsidP="00233794">
      <w:pPr>
        <w:pStyle w:val="VerweisBegrndung"/>
        <w:rPr>
          <w:rStyle w:val="Binnenverweis"/>
        </w:rPr>
      </w:pPr>
      <w:r>
        <w:t xml:space="preserve">Zu </w:t>
      </w:r>
      <w:r w:rsidRPr="00233794">
        <w:rPr>
          <w:rStyle w:val="Binnenverweis"/>
        </w:rPr>
        <w:fldChar w:fldCharType="begin"/>
      </w:r>
      <w:r w:rsidRPr="00233794">
        <w:rPr>
          <w:rStyle w:val="Binnenverweis"/>
        </w:rPr>
        <w:instrText xml:space="preserve"> DOCVARIABLE "eNV_E8EC5CD764804185BDDE4E3C85CDC0B6" \* MERGEFORMAT </w:instrText>
      </w:r>
      <w:r w:rsidRPr="00233794">
        <w:rPr>
          <w:rStyle w:val="Binnenverweis"/>
        </w:rPr>
        <w:fldChar w:fldCharType="separate"/>
      </w:r>
      <w:r w:rsidRPr="00233794">
        <w:rPr>
          <w:rStyle w:val="Binnenverweis"/>
        </w:rPr>
        <w:t>Nummer 2</w:t>
      </w:r>
      <w:r w:rsidRPr="00233794">
        <w:rPr>
          <w:rStyle w:val="Binnenverweis"/>
        </w:rPr>
        <w:fldChar w:fldCharType="end"/>
      </w:r>
    </w:p>
    <w:p w:rsidR="00233794" w:rsidRPr="00233794" w:rsidRDefault="00E83178" w:rsidP="00233794">
      <w:pPr>
        <w:pStyle w:val="Text"/>
      </w:pPr>
      <w:r>
        <w:t>Folgeänderung zur Änderung des Alkopopsteuergesetzes (siehe Begründung zu Art</w:t>
      </w:r>
      <w:r>
        <w:t>i</w:t>
      </w:r>
      <w:r>
        <w:t>kel 8).</w:t>
      </w:r>
    </w:p>
    <w:p w:rsidR="00233794" w:rsidRDefault="00233794" w:rsidP="00233794">
      <w:pPr>
        <w:pStyle w:val="VerweisBegrndung"/>
        <w:rPr>
          <w:rStyle w:val="Binnenverweis"/>
        </w:rPr>
      </w:pPr>
      <w:r>
        <w:lastRenderedPageBreak/>
        <w:t xml:space="preserve">Zu </w:t>
      </w:r>
      <w:r w:rsidRPr="00233794">
        <w:rPr>
          <w:rStyle w:val="Binnenverweis"/>
        </w:rPr>
        <w:fldChar w:fldCharType="begin"/>
      </w:r>
      <w:r w:rsidRPr="00233794">
        <w:rPr>
          <w:rStyle w:val="Binnenverweis"/>
        </w:rPr>
        <w:instrText xml:space="preserve"> DOCVARIABLE "eNV_7F86BE5FCEC8424DABFE400B9AAA3216" \* MERGEFORMAT </w:instrText>
      </w:r>
      <w:r w:rsidRPr="00233794">
        <w:rPr>
          <w:rStyle w:val="Binnenverweis"/>
        </w:rPr>
        <w:fldChar w:fldCharType="separate"/>
      </w:r>
      <w:r w:rsidRPr="00233794">
        <w:rPr>
          <w:rStyle w:val="Binnenverweis"/>
        </w:rPr>
        <w:t>Nummer 3</w:t>
      </w:r>
      <w:r w:rsidRPr="00233794">
        <w:rPr>
          <w:rStyle w:val="Binnenverweis"/>
        </w:rPr>
        <w:fldChar w:fldCharType="end"/>
      </w:r>
    </w:p>
    <w:p w:rsidR="00233794" w:rsidRPr="00233794" w:rsidRDefault="00E83178" w:rsidP="00233794">
      <w:pPr>
        <w:pStyle w:val="Text"/>
      </w:pPr>
      <w:r>
        <w:t>Folgeänderung zur Änderung des Alkopopsteuergesetzes (siehe Begründung zu Art</w:t>
      </w:r>
      <w:r>
        <w:t>i</w:t>
      </w:r>
      <w:r>
        <w:t>kel 8).</w:t>
      </w:r>
    </w:p>
    <w:p w:rsidR="00233794" w:rsidRDefault="00233794" w:rsidP="00C24BA5">
      <w:pPr>
        <w:pStyle w:val="VerweisBegrndung"/>
        <w:rPr>
          <w:rStyle w:val="Binnenverweis"/>
        </w:rPr>
      </w:pPr>
      <w:r>
        <w:t xml:space="preserve">Zu </w:t>
      </w:r>
      <w:r w:rsidRPr="00C24BA5">
        <w:rPr>
          <w:rStyle w:val="Binnenverweis"/>
        </w:rPr>
        <w:fldChar w:fldCharType="begin"/>
      </w:r>
      <w:r w:rsidRPr="00C24BA5">
        <w:rPr>
          <w:rStyle w:val="Binnenverweis"/>
        </w:rPr>
        <w:instrText xml:space="preserve"> DOCVARIABLE "eNV_E11B4AE3C7934D8EA3E5E2AF52F64999" \* MERGEFORMAT </w:instrText>
      </w:r>
      <w:r w:rsidRPr="00C24BA5">
        <w:rPr>
          <w:rStyle w:val="Binnenverweis"/>
        </w:rPr>
        <w:fldChar w:fldCharType="separate"/>
      </w:r>
      <w:r w:rsidRPr="00233794">
        <w:rPr>
          <w:rStyle w:val="Binnenverweis"/>
        </w:rPr>
        <w:t>Artikel 10</w:t>
      </w:r>
      <w:r w:rsidRPr="00C24BA5">
        <w:rPr>
          <w:rStyle w:val="Binnenverweis"/>
        </w:rPr>
        <w:fldChar w:fldCharType="end"/>
      </w:r>
    </w:p>
    <w:p w:rsidR="00233794" w:rsidRPr="00C24BA5" w:rsidRDefault="00A46324" w:rsidP="00C24BA5">
      <w:pPr>
        <w:pStyle w:val="Text"/>
      </w:pPr>
      <w:r>
        <w:t>Die Vorschrift regelt das Inkrafttreten dieses Gesetzes.</w:t>
      </w:r>
    </w:p>
    <w:p w:rsidR="007444B4" w:rsidRPr="007444B4" w:rsidRDefault="007444B4" w:rsidP="00C24BA5">
      <w:pPr>
        <w:pStyle w:val="Text"/>
      </w:pPr>
    </w:p>
    <w:sectPr w:rsidR="007444B4" w:rsidRPr="007444B4" w:rsidSect="001860DF">
      <w:pgSz w:w="11907" w:h="16839"/>
      <w:pgMar w:top="1134" w:right="141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7C29" w:rsidRDefault="00157C29" w:rsidP="0026433D">
      <w:pPr>
        <w:spacing w:before="0" w:after="0"/>
      </w:pPr>
      <w:r>
        <w:separator/>
      </w:r>
    </w:p>
  </w:endnote>
  <w:endnote w:type="continuationSeparator" w:id="0">
    <w:p w:rsidR="00157C29" w:rsidRDefault="00157C29" w:rsidP="0026433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C29" w:rsidRDefault="00157C29">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C29" w:rsidRDefault="00157C29">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C29" w:rsidRDefault="00157C29">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7C29" w:rsidRDefault="00157C29" w:rsidP="0026433D">
      <w:pPr>
        <w:spacing w:before="0" w:after="0"/>
      </w:pPr>
      <w:r>
        <w:separator/>
      </w:r>
    </w:p>
  </w:footnote>
  <w:footnote w:type="continuationSeparator" w:id="0">
    <w:p w:rsidR="00157C29" w:rsidRDefault="00157C29" w:rsidP="0026433D">
      <w:pPr>
        <w:spacing w:before="0" w:after="0"/>
      </w:pPr>
      <w:r>
        <w:continuationSeparator/>
      </w:r>
    </w:p>
  </w:footnote>
  <w:footnote w:id="1">
    <w:p w:rsidR="00157C29" w:rsidRDefault="00157C29" w:rsidP="00EA594C">
      <w:pPr>
        <w:pStyle w:val="Funotentext"/>
      </w:pPr>
      <w:r>
        <w:rPr>
          <w:rStyle w:val="Funotenzeichen"/>
        </w:rPr>
        <w:footnoteRef/>
      </w:r>
      <w:r>
        <w:t>)</w:t>
      </w:r>
      <w:r>
        <w:tab/>
        <w:t xml:space="preserve">Artikel </w:t>
      </w:r>
      <w:bookmarkStart w:id="4" w:name="DQPErrorScope5AF5140F48D447D6A514E3C471E"/>
      <w:r>
        <w:t xml:space="preserve"> </w:t>
      </w:r>
      <w:bookmarkEnd w:id="4"/>
      <w:r>
        <w:t xml:space="preserve">dieses Gesetzes / Dieses Gesetz dient der Umsetzung </w:t>
      </w:r>
      <w:bookmarkStart w:id="5" w:name="DQPErrorScopeBCB086BF67694E07AA83C2E962F"/>
      <w:r>
        <w:rPr>
          <w:rStyle w:val="Marker1"/>
        </w:rPr>
        <w:tab/>
      </w:r>
      <w:bookmarkEnd w:id="5"/>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C29" w:rsidRDefault="00157C29">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C29" w:rsidRPr="001860DF" w:rsidRDefault="00157C29" w:rsidP="001860DF">
    <w:pPr>
      <w:pStyle w:val="Kopfzeile"/>
    </w:pPr>
    <w:r>
      <w:tab/>
      <w:t xml:space="preserve">- </w:t>
    </w:r>
    <w:r>
      <w:fldChar w:fldCharType="begin"/>
    </w:r>
    <w:r>
      <w:instrText xml:space="preserve"> PAGE  \* MERGEFORMAT </w:instrText>
    </w:r>
    <w:r>
      <w:fldChar w:fldCharType="separate"/>
    </w:r>
    <w:r w:rsidR="00BA61ED">
      <w:rPr>
        <w:noProof/>
      </w:rPr>
      <w:t>6</w:t>
    </w:r>
    <w:r>
      <w:fldChar w:fldCharType="end"/>
    </w:r>
    <w:r w:rsidRPr="001860DF">
      <w:t xml:space="preserve"> -</w:t>
    </w:r>
    <w:r w:rsidRPr="001860DF">
      <w:tab/>
    </w:r>
    <w:fldSimple w:instr=" DOCPROPERTY &quot;Bearbeitungsstand&quot; \* MERGEFORMAT ">
      <w:r w:rsidRPr="001860DF">
        <w:rPr>
          <w:sz w:val="18"/>
        </w:rPr>
        <w:t>Bearbeitungsstand: 22.04.2016  8:56 Uhr</w:t>
      </w:r>
    </w:fldSimple>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C29" w:rsidRPr="001860DF" w:rsidRDefault="00157C29" w:rsidP="001860DF">
    <w:pPr>
      <w:pStyle w:val="Kopfzeile"/>
    </w:pPr>
    <w:r>
      <w:tab/>
    </w:r>
    <w:r w:rsidRPr="001860DF">
      <w:tab/>
    </w:r>
    <w:fldSimple w:instr=" DOCPROPERTY &quot;Bearbeitungsstand&quot; \* MERGEFORMAT ">
      <w:r w:rsidRPr="001860DF">
        <w:rPr>
          <w:sz w:val="18"/>
        </w:rPr>
        <w:t>Bearbeitungsstand: 22.04.2016  8:56 Uhr</w:t>
      </w:r>
    </w:fldSimple>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2589B"/>
    <w:multiLevelType w:val="singleLevel"/>
    <w:tmpl w:val="241214B0"/>
    <w:name w:val="Tabelle Aufzählung"/>
    <w:lvl w:ilvl="0">
      <w:start w:val="1"/>
      <w:numFmt w:val="bullet"/>
      <w:lvlRestart w:val="0"/>
      <w:pStyle w:val="TabelleAufzhlung"/>
      <w:lvlText w:val="–"/>
      <w:lvlJc w:val="left"/>
      <w:pPr>
        <w:tabs>
          <w:tab w:val="num" w:pos="283"/>
        </w:tabs>
        <w:ind w:left="0" w:firstLine="0"/>
      </w:pPr>
    </w:lvl>
  </w:abstractNum>
  <w:abstractNum w:abstractNumId="1">
    <w:nsid w:val="0755749D"/>
    <w:multiLevelType w:val="singleLevel"/>
    <w:tmpl w:val="E7089F24"/>
    <w:name w:val="Revision Eingangsformel Aufzählung (Stammdokument)"/>
    <w:lvl w:ilvl="0">
      <w:start w:val="1"/>
      <w:numFmt w:val="bullet"/>
      <w:lvlRestart w:val="0"/>
      <w:pStyle w:val="RevisionEingangsformelAufzhlungStammdokument"/>
      <w:lvlText w:val="–"/>
      <w:lvlJc w:val="left"/>
      <w:pPr>
        <w:tabs>
          <w:tab w:val="num" w:pos="425"/>
        </w:tabs>
        <w:ind w:left="425" w:hanging="425"/>
      </w:pPr>
    </w:lvl>
  </w:abstractNum>
  <w:abstractNum w:abstractNumId="2">
    <w:nsid w:val="116E6F82"/>
    <w:multiLevelType w:val="multilevel"/>
    <w:tmpl w:val="DE120870"/>
    <w:name w:val="Anlage Überschriften"/>
    <w:lvl w:ilvl="0">
      <w:start w:val="1"/>
      <w:numFmt w:val="decimal"/>
      <w:lvlRestart w:val="0"/>
      <w:pStyle w:val="berschrift1"/>
      <w:suff w:val="nothing"/>
      <w:lvlText w:val=""/>
      <w:lvlJc w:val="left"/>
      <w:pPr>
        <w:ind w:left="720" w:hanging="720"/>
      </w:pPr>
    </w:lvl>
    <w:lvl w:ilvl="1">
      <w:start w:val="1"/>
      <w:numFmt w:val="decimal"/>
      <w:pStyle w:val="berschrift2"/>
      <w:suff w:val="nothing"/>
      <w:lvlText w:val=""/>
      <w:lvlJc w:val="left"/>
      <w:pPr>
        <w:tabs>
          <w:tab w:val="num" w:pos="0"/>
        </w:tabs>
        <w:ind w:left="0" w:firstLine="0"/>
      </w:pPr>
    </w:lvl>
    <w:lvl w:ilvl="2">
      <w:start w:val="1"/>
      <w:numFmt w:val="decimal"/>
      <w:pStyle w:val="berschrift3"/>
      <w:suff w:val="nothing"/>
      <w:lvlText w:val=""/>
      <w:lvlJc w:val="left"/>
      <w:pPr>
        <w:tabs>
          <w:tab w:val="num" w:pos="-20"/>
        </w:tabs>
        <w:ind w:left="0" w:firstLine="0"/>
      </w:pPr>
    </w:lvl>
    <w:lvl w:ilvl="3">
      <w:start w:val="1"/>
      <w:numFmt w:val="decimal"/>
      <w:pStyle w:val="berschrift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1DA0E89"/>
    <w:multiLevelType w:val="singleLevel"/>
    <w:tmpl w:val="0990366C"/>
    <w:name w:val="Aufzählung (Stufe 5)"/>
    <w:lvl w:ilvl="0">
      <w:start w:val="1"/>
      <w:numFmt w:val="bullet"/>
      <w:lvlRestart w:val="0"/>
      <w:pStyle w:val="AufzhlungStufe5"/>
      <w:lvlText w:val="–"/>
      <w:lvlJc w:val="left"/>
      <w:pPr>
        <w:tabs>
          <w:tab w:val="num" w:pos="2126"/>
        </w:tabs>
        <w:ind w:left="2126" w:hanging="425"/>
      </w:pPr>
    </w:lvl>
  </w:abstractNum>
  <w:abstractNum w:abstractNumId="4">
    <w:nsid w:val="13E85297"/>
    <w:multiLevelType w:val="multilevel"/>
    <w:tmpl w:val="E946E098"/>
    <w:name w:val="Artikel"/>
    <w:lvl w:ilvl="0">
      <w:start w:val="1"/>
      <w:numFmt w:val="decimal"/>
      <w:lvlRestart w:val="0"/>
      <w:pStyle w:val="ArtikelBezeichner"/>
      <w:suff w:val="nothing"/>
      <w:lvlText w:val="Artikel %1"/>
      <w:lvlJc w:val="left"/>
      <w:pPr>
        <w:ind w:left="720" w:hanging="720"/>
      </w:pPr>
    </w:lvl>
    <w:lvl w:ilvl="1">
      <w:start w:val="1"/>
      <w:numFmt w:val="decimal"/>
      <w:pStyle w:val="ParagraphBezeichner"/>
      <w:suff w:val="nothing"/>
      <w:lvlText w:val="§ %2"/>
      <w:lvlJc w:val="left"/>
      <w:pPr>
        <w:tabs>
          <w:tab w:val="num" w:pos="0"/>
        </w:tabs>
        <w:ind w:left="0" w:firstLine="0"/>
      </w:pPr>
    </w:lvl>
    <w:lvl w:ilvl="2">
      <w:start w:val="1"/>
      <w:numFmt w:val="decimal"/>
      <w:pStyle w:val="JuristischerAbsatznummeriert"/>
      <w:lvlText w:val="(%3)"/>
      <w:lvlJc w:val="left"/>
      <w:pPr>
        <w:tabs>
          <w:tab w:val="num" w:pos="850"/>
        </w:tabs>
        <w:ind w:left="0" w:firstLine="425"/>
      </w:pPr>
    </w:lvl>
    <w:lvl w:ilvl="3">
      <w:start w:val="1"/>
      <w:numFmt w:val="decimal"/>
      <w:pStyle w:val="NummerierungStufe1"/>
      <w:lvlText w:val="%4."/>
      <w:lvlJc w:val="left"/>
      <w:pPr>
        <w:tabs>
          <w:tab w:val="num" w:pos="425"/>
        </w:tabs>
        <w:ind w:left="425" w:hanging="425"/>
      </w:pPr>
    </w:lvl>
    <w:lvl w:ilvl="4">
      <w:start w:val="1"/>
      <w:numFmt w:val="lowerLetter"/>
      <w:pStyle w:val="NummerierungStufe2"/>
      <w:lvlText w:val="%5)"/>
      <w:lvlJc w:val="left"/>
      <w:pPr>
        <w:tabs>
          <w:tab w:val="num" w:pos="850"/>
        </w:tabs>
        <w:ind w:left="850" w:hanging="425"/>
      </w:pPr>
    </w:lvl>
    <w:lvl w:ilvl="5">
      <w:start w:val="1"/>
      <w:numFmt w:val="lowerLetter"/>
      <w:pStyle w:val="NummerierungStufe3"/>
      <w:lvlText w:val="%6%6)"/>
      <w:lvlJc w:val="left"/>
      <w:pPr>
        <w:tabs>
          <w:tab w:val="num" w:pos="1276"/>
        </w:tabs>
        <w:ind w:left="1276" w:hanging="426"/>
      </w:pPr>
    </w:lvl>
    <w:lvl w:ilvl="6">
      <w:start w:val="1"/>
      <w:numFmt w:val="lowerLetter"/>
      <w:pStyle w:val="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7EB36AF"/>
    <w:multiLevelType w:val="singleLevel"/>
    <w:tmpl w:val="96445E22"/>
    <w:name w:val="Aufzählung (Stufe 1)"/>
    <w:lvl w:ilvl="0">
      <w:start w:val="1"/>
      <w:numFmt w:val="bullet"/>
      <w:lvlRestart w:val="0"/>
      <w:pStyle w:val="AufzhlungStufe1"/>
      <w:lvlText w:val="–"/>
      <w:lvlJc w:val="left"/>
      <w:pPr>
        <w:tabs>
          <w:tab w:val="num" w:pos="425"/>
        </w:tabs>
        <w:ind w:left="425" w:hanging="425"/>
      </w:pPr>
    </w:lvl>
  </w:abstractNum>
  <w:abstractNum w:abstractNumId="6">
    <w:nsid w:val="18D56528"/>
    <w:multiLevelType w:val="singleLevel"/>
    <w:tmpl w:val="31561192"/>
    <w:name w:val="Revision Aufzählung (Stufe 1)"/>
    <w:lvl w:ilvl="0">
      <w:start w:val="1"/>
      <w:numFmt w:val="bullet"/>
      <w:lvlRestart w:val="0"/>
      <w:pStyle w:val="RevisionAufzhlungStufe1"/>
      <w:lvlText w:val="–"/>
      <w:lvlJc w:val="left"/>
      <w:pPr>
        <w:tabs>
          <w:tab w:val="num" w:pos="425"/>
        </w:tabs>
        <w:ind w:left="425" w:hanging="425"/>
      </w:pPr>
    </w:lvl>
  </w:abstractNum>
  <w:abstractNum w:abstractNumId="7">
    <w:nsid w:val="29876190"/>
    <w:multiLevelType w:val="multilevel"/>
    <w:tmpl w:val="903A7594"/>
    <w:name w:val="Revision eNorm Liste"/>
    <w:lvl w:ilvl="0">
      <w:start w:val="1"/>
      <w:numFmt w:val="decimal"/>
      <w:lvlRestart w:val="0"/>
      <w:pStyle w:val="RevisionListeStufe1"/>
      <w:lvlText w:val="%1."/>
      <w:lvlJc w:val="left"/>
      <w:pPr>
        <w:tabs>
          <w:tab w:val="num" w:pos="425"/>
        </w:tabs>
        <w:ind w:left="425" w:hanging="425"/>
      </w:pPr>
    </w:lvl>
    <w:lvl w:ilvl="1">
      <w:start w:val="1"/>
      <w:numFmt w:val="none"/>
      <w:pStyle w:val="RevisionListeFolgeabsatzStufe1"/>
      <w:lvlText w:val=""/>
      <w:lvlJc w:val="left"/>
      <w:pPr>
        <w:tabs>
          <w:tab w:val="num" w:pos="425"/>
        </w:tabs>
        <w:ind w:left="425" w:hanging="425"/>
      </w:pPr>
    </w:lvl>
    <w:lvl w:ilvl="2">
      <w:start w:val="1"/>
      <w:numFmt w:val="lowerLetter"/>
      <w:pStyle w:val="RevisionListeStufe2"/>
      <w:lvlText w:val="%3)"/>
      <w:lvlJc w:val="left"/>
      <w:pPr>
        <w:tabs>
          <w:tab w:val="num" w:pos="850"/>
        </w:tabs>
        <w:ind w:left="850" w:hanging="425"/>
      </w:pPr>
    </w:lvl>
    <w:lvl w:ilvl="3">
      <w:start w:val="1"/>
      <w:numFmt w:val="none"/>
      <w:pStyle w:val="RevisionListeFolgeabsatzStufe2"/>
      <w:lvlText w:val=""/>
      <w:lvlJc w:val="left"/>
      <w:pPr>
        <w:tabs>
          <w:tab w:val="num" w:pos="850"/>
        </w:tabs>
        <w:ind w:left="850" w:hanging="850"/>
      </w:pPr>
    </w:lvl>
    <w:lvl w:ilvl="4">
      <w:start w:val="1"/>
      <w:numFmt w:val="lowerLetter"/>
      <w:pStyle w:val="RevisionListeStufe3"/>
      <w:lvlText w:val="%5%5)"/>
      <w:lvlJc w:val="left"/>
      <w:pPr>
        <w:tabs>
          <w:tab w:val="num" w:pos="1276"/>
        </w:tabs>
        <w:ind w:left="1276" w:hanging="426"/>
      </w:pPr>
    </w:lvl>
    <w:lvl w:ilvl="5">
      <w:start w:val="1"/>
      <w:numFmt w:val="none"/>
      <w:pStyle w:val="RevisionListeFolgeabsatzStufe3"/>
      <w:lvlText w:val=""/>
      <w:lvlJc w:val="left"/>
      <w:pPr>
        <w:tabs>
          <w:tab w:val="num" w:pos="1276"/>
        </w:tabs>
        <w:ind w:left="1276" w:hanging="1276"/>
      </w:pPr>
    </w:lvl>
    <w:lvl w:ilvl="6">
      <w:start w:val="1"/>
      <w:numFmt w:val="lowerLetter"/>
      <w:pStyle w:val="RevisionListeStufe4"/>
      <w:lvlText w:val="%7%7%7)"/>
      <w:lvlJc w:val="left"/>
      <w:pPr>
        <w:tabs>
          <w:tab w:val="num" w:pos="1984"/>
        </w:tabs>
        <w:ind w:left="1984" w:hanging="708"/>
      </w:pPr>
    </w:lvl>
    <w:lvl w:ilvl="7">
      <w:start w:val="1"/>
      <w:numFmt w:val="none"/>
      <w:pStyle w:val="Revision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8">
    <w:nsid w:val="29EE59AC"/>
    <w:multiLevelType w:val="singleLevel"/>
    <w:tmpl w:val="E4DEC6AC"/>
    <w:name w:val="Revision Aufzählung (Stufe 4)"/>
    <w:lvl w:ilvl="0">
      <w:start w:val="1"/>
      <w:numFmt w:val="bullet"/>
      <w:lvlRestart w:val="0"/>
      <w:pStyle w:val="RevisionAufzhlungStufe4"/>
      <w:lvlText w:val="–"/>
      <w:lvlJc w:val="left"/>
      <w:pPr>
        <w:tabs>
          <w:tab w:val="num" w:pos="1701"/>
        </w:tabs>
        <w:ind w:left="1701" w:hanging="425"/>
      </w:pPr>
    </w:lvl>
  </w:abstractNum>
  <w:abstractNum w:abstractNumId="9">
    <w:nsid w:val="2AF3799A"/>
    <w:multiLevelType w:val="multilevel"/>
    <w:tmpl w:val="2904DFB2"/>
    <w:name w:val="Ebenen Einzelvorschriften Überschriften"/>
    <w:lvl w:ilvl="0">
      <w:start w:val="1"/>
      <w:numFmt w:val="decimal"/>
      <w:lvlRestart w:val="0"/>
      <w:pStyle w:val="Buchberschrift"/>
      <w:suff w:val="nothing"/>
      <w:lvlText w:val=""/>
      <w:lvlJc w:val="left"/>
      <w:pPr>
        <w:ind w:left="0" w:firstLine="0"/>
      </w:pPr>
    </w:lvl>
    <w:lvl w:ilvl="1">
      <w:start w:val="1"/>
      <w:numFmt w:val="decimal"/>
      <w:pStyle w:val="Teilberschrift"/>
      <w:suff w:val="nothing"/>
      <w:lvlText w:val=""/>
      <w:lvlJc w:val="left"/>
      <w:pPr>
        <w:tabs>
          <w:tab w:val="num" w:pos="0"/>
        </w:tabs>
        <w:ind w:left="0" w:firstLine="0"/>
      </w:pPr>
    </w:lvl>
    <w:lvl w:ilvl="2">
      <w:start w:val="1"/>
      <w:numFmt w:val="decimal"/>
      <w:pStyle w:val="Kapitelberschrift"/>
      <w:suff w:val="nothing"/>
      <w:lvlText w:val=""/>
      <w:lvlJc w:val="left"/>
      <w:pPr>
        <w:tabs>
          <w:tab w:val="num" w:pos="0"/>
        </w:tabs>
        <w:ind w:left="0" w:firstLine="0"/>
      </w:pPr>
    </w:lvl>
    <w:lvl w:ilvl="3">
      <w:start w:val="1"/>
      <w:numFmt w:val="decimal"/>
      <w:pStyle w:val="Abschnittberschrift"/>
      <w:suff w:val="nothing"/>
      <w:lvlText w:val=""/>
      <w:lvlJc w:val="left"/>
      <w:pPr>
        <w:tabs>
          <w:tab w:val="num" w:pos="0"/>
        </w:tabs>
        <w:ind w:left="0" w:firstLine="0"/>
      </w:pPr>
    </w:lvl>
    <w:lvl w:ilvl="4">
      <w:start w:val="1"/>
      <w:numFmt w:val="decimal"/>
      <w:pStyle w:val="Unterabschnittberschrift"/>
      <w:suff w:val="nothing"/>
      <w:lvlText w:val=""/>
      <w:lvlJc w:val="left"/>
      <w:pPr>
        <w:tabs>
          <w:tab w:val="num" w:pos="0"/>
        </w:tabs>
        <w:ind w:left="0" w:firstLine="0"/>
      </w:pPr>
    </w:lvl>
    <w:lvl w:ilvl="5">
      <w:start w:val="1"/>
      <w:numFmt w:val="decimal"/>
      <w:pStyle w:val="Titelberschrift"/>
      <w:suff w:val="nothing"/>
      <w:lvlText w:val=""/>
      <w:lvlJc w:val="left"/>
      <w:pPr>
        <w:tabs>
          <w:tab w:val="num" w:pos="0"/>
        </w:tabs>
        <w:ind w:left="0" w:firstLine="0"/>
      </w:pPr>
    </w:lvl>
    <w:lvl w:ilvl="6">
      <w:start w:val="1"/>
      <w:numFmt w:val="decimal"/>
      <w:pStyle w:val="Untertitelberschrift"/>
      <w:suff w:val="nothing"/>
      <w:lvlText w:val=""/>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11">
    <w:nsid w:val="34834BD9"/>
    <w:multiLevelType w:val="multilevel"/>
    <w:tmpl w:val="D756B3C2"/>
    <w:name w:val="Anlage Bezeichner (nummeriert)"/>
    <w:lvl w:ilvl="0">
      <w:start w:val="1"/>
      <w:numFmt w:val="decimal"/>
      <w:lvlRestart w:val="0"/>
      <w:pStyle w:val="AnlageBezeichnernummeriert"/>
      <w:suff w:val="nothing"/>
      <w:lvlText w:val="Anlage %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7C41A6C"/>
    <w:multiLevelType w:val="singleLevel"/>
    <w:tmpl w:val="EB0E2D88"/>
    <w:name w:val="Revision Aufzählung (Stufe 5)"/>
    <w:lvl w:ilvl="0">
      <w:start w:val="1"/>
      <w:numFmt w:val="bullet"/>
      <w:lvlRestart w:val="0"/>
      <w:pStyle w:val="RevisionAufzhlungStufe5"/>
      <w:lvlText w:val="–"/>
      <w:lvlJc w:val="left"/>
      <w:pPr>
        <w:tabs>
          <w:tab w:val="num" w:pos="2126"/>
        </w:tabs>
        <w:ind w:left="2126" w:hanging="425"/>
      </w:pPr>
    </w:lvl>
  </w:abstractNum>
  <w:abstractNum w:abstractNumId="13">
    <w:nsid w:val="42015960"/>
    <w:multiLevelType w:val="singleLevel"/>
    <w:tmpl w:val="1CE4D9C0"/>
    <w:name w:val="Eingangsformel Aufzählung (Änderungsdokument)"/>
    <w:lvl w:ilvl="0">
      <w:start w:val="1"/>
      <w:numFmt w:val="bullet"/>
      <w:lvlRestart w:val="0"/>
      <w:pStyle w:val="EingangsformelAufzhlungnderungsdokument"/>
      <w:lvlText w:val="–"/>
      <w:lvlJc w:val="left"/>
      <w:pPr>
        <w:tabs>
          <w:tab w:val="num" w:pos="425"/>
        </w:tabs>
        <w:ind w:left="425" w:hanging="425"/>
      </w:pPr>
    </w:lvl>
  </w:abstractNum>
  <w:abstractNum w:abstractNumId="14">
    <w:nsid w:val="45E05348"/>
    <w:multiLevelType w:val="singleLevel"/>
    <w:tmpl w:val="733EA768"/>
    <w:name w:val="Revision Aufzählung (Stufe 2)"/>
    <w:lvl w:ilvl="0">
      <w:start w:val="1"/>
      <w:numFmt w:val="bullet"/>
      <w:lvlRestart w:val="0"/>
      <w:pStyle w:val="RevisionAufzhlungStufe2"/>
      <w:lvlText w:val="–"/>
      <w:lvlJc w:val="left"/>
      <w:pPr>
        <w:tabs>
          <w:tab w:val="num" w:pos="850"/>
        </w:tabs>
        <w:ind w:left="850" w:hanging="425"/>
      </w:pPr>
    </w:lvl>
  </w:abstractNum>
  <w:abstractNum w:abstractNumId="15">
    <w:nsid w:val="50910653"/>
    <w:multiLevelType w:val="multilevel"/>
    <w:tmpl w:val="0108F78E"/>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0" w:firstLine="0"/>
      </w:pPr>
    </w:lvl>
    <w:lvl w:ilvl="2">
      <w:start w:val="1"/>
      <w:numFmt w:val="decimal"/>
      <w:pStyle w:val="RevisionJuristischerAbsatz"/>
      <w:lvlText w:val="(%3)"/>
      <w:lvlJc w:val="left"/>
      <w:pPr>
        <w:tabs>
          <w:tab w:val="num" w:pos="850"/>
        </w:tabs>
        <w:ind w:left="0" w:firstLine="425"/>
      </w:pPr>
    </w:lvl>
    <w:lvl w:ilvl="3">
      <w:start w:val="1"/>
      <w:numFmt w:val="decimal"/>
      <w:pStyle w:val="RevisionNummerierungStufe1"/>
      <w:lvlText w:val="%4."/>
      <w:lvlJc w:val="left"/>
      <w:pPr>
        <w:tabs>
          <w:tab w:val="num" w:pos="425"/>
        </w:tabs>
        <w:ind w:left="425" w:hanging="425"/>
      </w:p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38E32B9"/>
    <w:multiLevelType w:val="singleLevel"/>
    <w:tmpl w:val="4E520E9E"/>
    <w:name w:val="Aufzählung (Stufe 4)"/>
    <w:lvl w:ilvl="0">
      <w:start w:val="1"/>
      <w:numFmt w:val="bullet"/>
      <w:lvlRestart w:val="0"/>
      <w:pStyle w:val="AufzhlungStufe4"/>
      <w:lvlText w:val="–"/>
      <w:lvlJc w:val="left"/>
      <w:pPr>
        <w:tabs>
          <w:tab w:val="num" w:pos="1701"/>
        </w:tabs>
        <w:ind w:left="1701" w:hanging="425"/>
      </w:pPr>
    </w:lvl>
  </w:abstractNum>
  <w:abstractNum w:abstractNumId="17">
    <w:nsid w:val="54F620F6"/>
    <w:multiLevelType w:val="singleLevel"/>
    <w:tmpl w:val="010ECA8C"/>
    <w:name w:val="Aufzählung (Stufe 2)"/>
    <w:lvl w:ilvl="0">
      <w:start w:val="1"/>
      <w:numFmt w:val="bullet"/>
      <w:lvlRestart w:val="0"/>
      <w:pStyle w:val="AufzhlungStufe2"/>
      <w:lvlText w:val="–"/>
      <w:lvlJc w:val="left"/>
      <w:pPr>
        <w:tabs>
          <w:tab w:val="num" w:pos="850"/>
        </w:tabs>
        <w:ind w:left="850" w:hanging="425"/>
      </w:pPr>
    </w:lvl>
  </w:abstractNum>
  <w:abstractNum w:abstractNumId="18">
    <w:nsid w:val="5FED6052"/>
    <w:multiLevelType w:val="multilevel"/>
    <w:tmpl w:val="99C217B4"/>
    <w:name w:val="Begründung Überschrift"/>
    <w:lvl w:ilvl="0">
      <w:start w:val="1"/>
      <w:numFmt w:val="upperRoman"/>
      <w:lvlRestart w:val="0"/>
      <w:pStyle w:val="berschriftrmischBegrndung"/>
      <w:lvlText w:val="%1."/>
      <w:lvlJc w:val="left"/>
      <w:pPr>
        <w:tabs>
          <w:tab w:val="num" w:pos="709"/>
        </w:tabs>
        <w:ind w:left="709" w:hanging="709"/>
      </w:pPr>
    </w:lvl>
    <w:lvl w:ilvl="1">
      <w:start w:val="1"/>
      <w:numFmt w:val="decimal"/>
      <w:pStyle w:val="berschriftarabischBegrndung"/>
      <w:lvlText w:val="%2."/>
      <w:lvlJc w:val="left"/>
      <w:pPr>
        <w:tabs>
          <w:tab w:val="num" w:pos="425"/>
        </w:tabs>
        <w:ind w:left="425" w:hanging="425"/>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0F26547"/>
    <w:multiLevelType w:val="multilevel"/>
    <w:tmpl w:val="8DB290FE"/>
    <w:name w:val="Anlage Bezeichner (nicht nummeriert)"/>
    <w:lvl w:ilvl="0">
      <w:start w:val="1"/>
      <w:numFmt w:val="decimal"/>
      <w:lvlRestart w:val="0"/>
      <w:pStyle w:val="AnlageBezeichnernichtnummeriert"/>
      <w:suff w:val="nothing"/>
      <w:lvlText w:val="Anlage"/>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30E5FFE"/>
    <w:multiLevelType w:val="singleLevel"/>
    <w:tmpl w:val="2A7667B0"/>
    <w:name w:val="Revision Aufzählung (Stufe 3)"/>
    <w:lvl w:ilvl="0">
      <w:start w:val="1"/>
      <w:numFmt w:val="bullet"/>
      <w:lvlRestart w:val="0"/>
      <w:pStyle w:val="RevisionAufzhlungStufe3"/>
      <w:lvlText w:val="–"/>
      <w:lvlJc w:val="left"/>
      <w:pPr>
        <w:tabs>
          <w:tab w:val="num" w:pos="1276"/>
        </w:tabs>
        <w:ind w:left="1276" w:hanging="426"/>
      </w:pPr>
    </w:lvl>
  </w:abstractNum>
  <w:abstractNum w:abstractNumId="21">
    <w:nsid w:val="66993AE0"/>
    <w:multiLevelType w:val="multilevel"/>
    <w:tmpl w:val="D19AA6BE"/>
    <w:name w:val="Ebenen Einzelvorschriften"/>
    <w:lvl w:ilvl="0">
      <w:start w:val="1"/>
      <w:numFmt w:val="decimal"/>
      <w:lvlRestart w:val="0"/>
      <w:pStyle w:val="BuchBezeichner"/>
      <w:suff w:val="nothing"/>
      <w:lvlText w:val="Buch %1"/>
      <w:lvlJc w:val="left"/>
      <w:pPr>
        <w:ind w:left="0" w:firstLine="0"/>
      </w:pPr>
    </w:lvl>
    <w:lvl w:ilvl="1">
      <w:start w:val="1"/>
      <w:numFmt w:val="decimal"/>
      <w:pStyle w:val="TeilBezeichner"/>
      <w:suff w:val="nothing"/>
      <w:lvlText w:val="Teil %2"/>
      <w:lvlJc w:val="left"/>
      <w:pPr>
        <w:tabs>
          <w:tab w:val="num" w:pos="0"/>
        </w:tabs>
        <w:ind w:left="0" w:firstLine="0"/>
      </w:pPr>
    </w:lvl>
    <w:lvl w:ilvl="2">
      <w:start w:val="1"/>
      <w:numFmt w:val="decimal"/>
      <w:pStyle w:val="KapitelBezeichner"/>
      <w:suff w:val="nothing"/>
      <w:lvlText w:val="Kapitel %3"/>
      <w:lvlJc w:val="left"/>
      <w:pPr>
        <w:tabs>
          <w:tab w:val="num" w:pos="0"/>
        </w:tabs>
        <w:ind w:left="0" w:firstLine="0"/>
      </w:pPr>
    </w:lvl>
    <w:lvl w:ilvl="3">
      <w:start w:val="1"/>
      <w:numFmt w:val="decimal"/>
      <w:pStyle w:val="AbschnittBezeichner"/>
      <w:suff w:val="nothing"/>
      <w:lvlText w:val="Abschnitt %4"/>
      <w:lvlJc w:val="left"/>
      <w:pPr>
        <w:tabs>
          <w:tab w:val="num" w:pos="0"/>
        </w:tabs>
        <w:ind w:left="0" w:firstLine="0"/>
      </w:pPr>
    </w:lvl>
    <w:lvl w:ilvl="4">
      <w:start w:val="1"/>
      <w:numFmt w:val="decimal"/>
      <w:pStyle w:val="UnterabschnittBezeichner"/>
      <w:suff w:val="nothing"/>
      <w:lvlText w:val="Unterabschnitt %5"/>
      <w:lvlJc w:val="left"/>
      <w:pPr>
        <w:tabs>
          <w:tab w:val="num" w:pos="0"/>
        </w:tabs>
        <w:ind w:left="0" w:firstLine="0"/>
      </w:pPr>
    </w:lvl>
    <w:lvl w:ilvl="5">
      <w:start w:val="1"/>
      <w:numFmt w:val="decimal"/>
      <w:pStyle w:val="TitelBezeichner"/>
      <w:suff w:val="nothing"/>
      <w:lvlText w:val="Titel %6"/>
      <w:lvlJc w:val="left"/>
      <w:pPr>
        <w:tabs>
          <w:tab w:val="num" w:pos="0"/>
        </w:tabs>
        <w:ind w:left="0" w:firstLine="0"/>
      </w:pPr>
    </w:lvl>
    <w:lvl w:ilvl="6">
      <w:start w:val="1"/>
      <w:numFmt w:val="decimal"/>
      <w:pStyle w:val="UntertitelBezeichner"/>
      <w:suff w:val="nothing"/>
      <w:lvlText w:val="Untertitel %7"/>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EAE5ADE"/>
    <w:multiLevelType w:val="singleLevel"/>
    <w:tmpl w:val="D4484570"/>
    <w:name w:val="Eingangsformel Aufzählung (Stammdokument)"/>
    <w:lvl w:ilvl="0">
      <w:start w:val="1"/>
      <w:numFmt w:val="bullet"/>
      <w:lvlRestart w:val="0"/>
      <w:pStyle w:val="EingangsformelAufzhlungStammdokument"/>
      <w:lvlText w:val="–"/>
      <w:lvlJc w:val="left"/>
      <w:pPr>
        <w:tabs>
          <w:tab w:val="num" w:pos="425"/>
        </w:tabs>
        <w:ind w:left="425" w:hanging="425"/>
      </w:pPr>
    </w:lvl>
  </w:abstractNum>
  <w:abstractNum w:abstractNumId="23">
    <w:nsid w:val="7397490C"/>
    <w:multiLevelType w:val="singleLevel"/>
    <w:tmpl w:val="B1EC4D80"/>
    <w:name w:val="Tabelle Liste"/>
    <w:lvl w:ilvl="0">
      <w:start w:val="1"/>
      <w:numFmt w:val="decimal"/>
      <w:lvlRestart w:val="0"/>
      <w:pStyle w:val="TabelleListe"/>
      <w:lvlText w:val="%1."/>
      <w:lvlJc w:val="left"/>
      <w:pPr>
        <w:tabs>
          <w:tab w:val="num" w:pos="283"/>
        </w:tabs>
        <w:ind w:left="0" w:firstLine="0"/>
      </w:pPr>
    </w:lvl>
  </w:abstractNum>
  <w:abstractNum w:abstractNumId="24">
    <w:nsid w:val="7E4D2A11"/>
    <w:multiLevelType w:val="singleLevel"/>
    <w:tmpl w:val="B612535E"/>
    <w:name w:val="Aufzählung (Stufe 3)"/>
    <w:lvl w:ilvl="0">
      <w:start w:val="1"/>
      <w:numFmt w:val="bullet"/>
      <w:lvlRestart w:val="0"/>
      <w:pStyle w:val="AufzhlungStufe3"/>
      <w:lvlText w:val="–"/>
      <w:lvlJc w:val="left"/>
      <w:pPr>
        <w:tabs>
          <w:tab w:val="num" w:pos="1276"/>
        </w:tabs>
        <w:ind w:left="1276" w:hanging="426"/>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num>
  <w:num w:numId="43">
    <w:abstractNumId w:val="17"/>
  </w:num>
  <w:num w:numId="44">
    <w:abstractNumId w:val="24"/>
  </w:num>
  <w:num w:numId="45">
    <w:abstractNumId w:val="16"/>
  </w:num>
  <w:num w:numId="46">
    <w:abstractNumId w:val="3"/>
  </w:num>
  <w:num w:numId="47">
    <w:abstractNumId w:val="10"/>
  </w:num>
  <w:num w:numId="48">
    <w:abstractNumId w:val="0"/>
  </w:num>
  <w:num w:numId="49">
    <w:abstractNumId w:val="23"/>
  </w:num>
  <w:num w:numId="50">
    <w:abstractNumId w:val="11"/>
  </w:num>
  <w:num w:numId="51">
    <w:abstractNumId w:val="19"/>
  </w:num>
  <w:num w:numId="52">
    <w:abstractNumId w:val="2"/>
  </w:num>
  <w:num w:numId="53">
    <w:abstractNumId w:val="15"/>
  </w:num>
  <w:num w:numId="54">
    <w:abstractNumId w:val="7"/>
  </w:num>
  <w:num w:numId="55">
    <w:abstractNumId w:val="6"/>
  </w:num>
  <w:num w:numId="56">
    <w:abstractNumId w:val="14"/>
  </w:num>
  <w:num w:numId="57">
    <w:abstractNumId w:val="20"/>
  </w:num>
  <w:num w:numId="58">
    <w:abstractNumId w:val="8"/>
  </w:num>
  <w:num w:numId="59">
    <w:abstractNumId w:val="12"/>
  </w:num>
  <w:num w:numId="60">
    <w:abstractNumId w:val="1"/>
  </w:num>
  <w:num w:numId="61">
    <w:abstractNumId w:val="13"/>
  </w:num>
  <w:num w:numId="62">
    <w:abstractNumId w:val="4"/>
  </w:num>
  <w:num w:numId="63">
    <w:abstractNumId w:val="22"/>
  </w:num>
  <w:num w:numId="64">
    <w:abstractNumId w:val="21"/>
  </w:num>
  <w:num w:numId="65">
    <w:abstractNumId w:val="9"/>
  </w:num>
  <w:num w:numId="66">
    <w:abstractNumId w:val="18"/>
  </w:num>
  <w:num w:numId="67">
    <w:abstractNumId w:val="4"/>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autoHyphenation/>
  <w:hyphenationZone w:val="425"/>
  <w:drawingGridHorizontalSpacing w:val="110"/>
  <w:displayHorizontalDrawingGridEvery w:val="2"/>
  <w:characterSpacingControl w:val="doNotCompress"/>
  <w:hdrShapeDefaults>
    <o:shapedefaults v:ext="edit" spidmax="374785"/>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MJ" w:val="True"/>
    <w:docVar w:name="CUSTOMER" w:val="8"/>
    <w:docVar w:name="DQCDateTime" w:val="08.04.2016 13:26:51"/>
    <w:docVar w:name="DQCHighlighting" w:val="0"/>
    <w:docVar w:name="DQCPart_Begruendung" w:val="0"/>
    <w:docVar w:name="DQCPart_Dokument" w:val="0"/>
    <w:docVar w:name="DQCPart_Regelungsteil" w:val="0"/>
    <w:docVar w:name="DQCPart_Vorblatt" w:val="0"/>
    <w:docVar w:name="DQCResult_Aenderungsbefehl" w:val="0;22"/>
    <w:docVar w:name="DQCResult_Binnenverweise" w:val="0;0"/>
    <w:docVar w:name="DQCResult_Citations" w:val="0;29"/>
    <w:docVar w:name="DQCResult_EinzelneRegelungsteile" w:val="0;1"/>
    <w:docVar w:name="DQCResult_EmbeddedObjects" w:val="1;0"/>
    <w:docVar w:name="DQCResult_Gliederung" w:val="12;27"/>
    <w:docVar w:name="DQCResult_Marker" w:val="5;0"/>
    <w:docVar w:name="DQCResult_Metadata" w:val="0;0"/>
    <w:docVar w:name="DQCResult_ModifiedCharFormat" w:val="0;2"/>
    <w:docVar w:name="DQCResult_ModifiedMargins" w:val="3;0"/>
    <w:docVar w:name="DQCResult_ModifiedNumbering" w:val="16;0"/>
    <w:docVar w:name="DQCResult_StructureCheck" w:val="0;0"/>
    <w:docVar w:name="DQCResult_SuperfluousWhitespace" w:val="18;0"/>
    <w:docVar w:name="DQCResult_TermsAndDiction" w:val="30;44"/>
    <w:docVar w:name="DQCResult_Verweise" w:val="-1"/>
    <w:docVar w:name="DQCWithWarnings" w:val="1"/>
    <w:docVar w:name="eNorm_Variable_LetzterEintragNormzitatSuche" w:val="Stromsteuergesetz vom 24. März 1999 (BGBl. I S. 378; 2000 I S. 147), das zuletzt durch Artikel 11 des Gesetzes vom 3. Dezember 2015 (BGBl. I S. 2178) geändert worden ist"/>
    <w:docVar w:name="eNV_0078FACDA303494486B1B460285F9A6E" w:val="Doppelbuchstabe aa"/>
    <w:docVar w:name="eNV_0078FACDA303494486B1B460285F9A6E_Struct" w:val="Artikel 1 Nummer 25 Buchstabe b Doppelbuchstabe aa;6;Struktur:1/-1/25/2/1;CheckSums:0/-1/2142149643/-2127610313/-1;eNV_0078FACDA303494486B1B460285F9A6E_1@@2"/>
    <w:docVar w:name="eNV_037B34E32A704A2EB5ABFA247BF6BDDD" w:val="Buchstabe c"/>
    <w:docVar w:name="eNV_037B34E32A704A2EB5ABFA247BF6BDDD_Struct" w:val="Artikel 1 Nummer 1 Buchstabe c;6;Struktur:1/-1/1/3;CheckSums:0/-1/762734304/-1;eNV_037B34E32A704A2EB5ABFA247BF6BDDD_1@@2"/>
    <w:docVar w:name="eNV_042A722E1F3F4B1C9030237EC8EBF487" w:val="Nummer 27"/>
    <w:docVar w:name="eNV_042A722E1F3F4B1C9030237EC8EBF487_Struct" w:val="Artikel 1 Nummer 27;6;Struktur:1/-1/27;CheckSums:0/-1/-1;eNV_042A722E1F3F4B1C9030237EC8EBF487_1@@2"/>
    <w:docVar w:name="eNV_04E2915398E940B0858718BAE44E6CCF" w:val="Nummer 13"/>
    <w:docVar w:name="eNV_04E2915398E940B0858718BAE44E6CCF_Struct" w:val="Nummer 13;2;Struktur:-1/-1/13;CheckSums:-1/-1/-1;eNV_04E2915398E940B0858718BAE44E6CCF_1@@2"/>
    <w:docVar w:name="eNV_05C86F495970418B9A981538EB5C2487" w:val="Nummer 20"/>
    <w:docVar w:name="eNV_05C86F495970418B9A981538EB5C2487_Struct" w:val="Artikel 1 Nummer 20;6;Struktur:1/-1/20;CheckSums:0/-1/-1;eNV_05C86F495970418B9A981538EB5C2487_1@@2"/>
    <w:docVar w:name="eNV_069F6572B535482EBF8F45F28B673723" w:val="Nummer 15"/>
    <w:docVar w:name="eNV_069F6572B535482EBF8F45F28B673723_Struct" w:val="Artikel 1 Nummer 15;6;Struktur:1/-1/15;CheckSums:0/-1/-1;eNV_069F6572B535482EBF8F45F28B673723_1@@2"/>
    <w:docVar w:name="eNV_081BFC8BC8CC40898BD4378A79872EAF" w:val="Nummer 17"/>
    <w:docVar w:name="eNV_081BFC8BC8CC40898BD4378A79872EAF_Struct" w:val="Nummer 17;2;Struktur:-1/-1/17;CheckSums:-1/-1/-1;eNV_081BFC8BC8CC40898BD4378A79872EAF_1@@2"/>
    <w:docVar w:name="eNV_0A79532FC1FE4354A22C03DD1B1C279A" w:val="Nummer 36"/>
    <w:docVar w:name="eNV_0A79532FC1FE4354A22C03DD1B1C279A_Struct" w:val="Artikel 1 Nummer 36;6;Struktur:1/-1/36;CheckSums:0/-1/-1;eNV_0A79532FC1FE4354A22C03DD1B1C279A_1@@2"/>
    <w:docVar w:name="eNV_0DC2EB714342445982723765C7C1CD4A" w:val="Nummer 29"/>
    <w:docVar w:name="eNV_0DC2EB714342445982723765C7C1CD4A_Struct" w:val="Nummer 29;2;Struktur:-1/-1/29;CheckSums:-1/-1/-1;eNV_0DC2EB714342445982723765C7C1CD4A_1@@2"/>
    <w:docVar w:name="eNV_102DFC69D7D6481B82EE744181092980" w:val="Buchstabe c"/>
    <w:docVar w:name="eNV_102DFC69D7D6481B82EE744181092980_Struct" w:val="Artikel 1 Nummer 3 Buchstabe c;6;Struktur:1/-1/3/3;CheckSums:0/-1/2083712477/-1;eNV_102DFC69D7D6481B82EE744181092980_1@@2"/>
    <w:docVar w:name="eNV_11C6B3EF0D36423EA8739CA69FD910B5" w:val="Nummer 3"/>
    <w:docVar w:name="eNV_11C6B3EF0D36423EA8739CA69FD910B5_Struct" w:val="Nummer 3;2;Struktur:-1/-1/3;CheckSums:-1/-1/-1;eNV_11C6B3EF0D36423EA8739CA69FD910B5_1@@2"/>
    <w:docVar w:name="eNV_1205991C6FDC420DB7E9B3F07E1F9522" w:val="Nummer 5"/>
    <w:docVar w:name="eNV_1205991C6FDC420DB7E9B3F07E1F9522_Struct" w:val="Artikel 1 Nummer 5;6;Struktur:1/-1/5;CheckSums:0/-1/-1;eNV_1205991C6FDC420DB7E9B3F07E1F9522_1@@2"/>
    <w:docVar w:name="eNV_131427BA1C354795A54987BA16B0F425" w:val="Buchstabe d"/>
    <w:docVar w:name="eNV_131427BA1C354795A54987BA16B0F425_Struct" w:val="Artikel 2 Nummer 3 Buchstabe d;6;Struktur:2/-1/3/4;CheckSums:0/-1/-1066684390/-1;eNV_131427BA1C354795A54987BA16B0F425_1@@2"/>
    <w:docVar w:name="eNV_178BFF5674174C359273622282EE1E66" w:val="Nummer 8"/>
    <w:docVar w:name="eNV_178BFF5674174C359273622282EE1E66_Struct" w:val="Artikel 2 Nummer 8;6;Struktur:2/-1/8;CheckSums:0/-1/-1;eNV_178BFF5674174C359273622282EE1E66_1@@2"/>
    <w:docVar w:name="eNV_178D622C7C4A417595B2BFF7DBC57D0C" w:val="Buchstabe a"/>
    <w:docVar w:name="eNV_178D622C7C4A417595B2BFF7DBC57D0C_Struct" w:val="Artikel 1 Nummer 4 Buchstabe a;6;Struktur:1/-1/4/1;CheckSums:0/-1/314504860/-1;eNV_178D622C7C4A417595B2BFF7DBC57D0C_1@@2"/>
    <w:docVar w:name="eNV_17B7FAB020E54DF78579F5C70A568F58" w:val="Buchstabe b"/>
    <w:docVar w:name="eNV_17B7FAB020E54DF78579F5C70A568F58_Struct" w:val="Artikel 1 Nummer 31 Buchstabe b;6;Struktur:1/-1/31/2;CheckSums:0/-1/519042894/-1;eNV_17B7FAB020E54DF78579F5C70A568F58_1@@2"/>
    <w:docVar w:name="eNV_18F03C7E1DE34E279B541A5A7104EF0F" w:val="Nummer 18"/>
    <w:docVar w:name="eNV_18F03C7E1DE34E279B541A5A7104EF0F_Struct" w:val="Artikel 1 Nummer 18;6;Struktur:1/-1/18;CheckSums:0/-1/-1;eNV_18F03C7E1DE34E279B541A5A7104EF0F_1@@2"/>
    <w:docVar w:name="eNV_1A9FB5E46F6842A5840781C0F5A09822" w:val="Buchstabe a"/>
    <w:docVar w:name="eNV_1A9FB5E46F6842A5840781C0F5A09822_Struct" w:val="Artikel 1 Nummer 7 Buchstabe a;6;Struktur:1/-1/7/1;CheckSums:0/-1/494110360/-1;eNV_1A9FB5E46F6842A5840781C0F5A09822_1@@2"/>
    <w:docVar w:name="eNV_1AD9328880CE4B129EB03C482CED85A5" w:val="Nummer 21"/>
    <w:docVar w:name="eNV_1AD9328880CE4B129EB03C482CED85A5_Struct" w:val="Nummer 21;2;Struktur:-1/-1/21;CheckSums:-1/-1/-1;eNV_1AD9328880CE4B129EB03C482CED85A5_1@@2"/>
    <w:docVar w:name="eNV_1BABE13D0BD34CF8BA784691D59DF5F5" w:val="Doppelbuchstabe bb"/>
    <w:docVar w:name="eNV_1BABE13D0BD34CF8BA784691D59DF5F5_Struct" w:val="Artikel 1 Nummer 34 Buchstabe a Doppelbuchstabe bb;6;Struktur:1/-1/34/1/2;CheckSums:0/-1/1608455853/473920331/-1;eNV_1BABE13D0BD34CF8BA784691D59DF5F5_1@@2"/>
    <w:docVar w:name="eNV_1C4F77ABFF784871B70A9D80010626BF" w:val="Nummer 1"/>
    <w:docVar w:name="eNV_1C4F77ABFF784871B70A9D80010626BF_Struct" w:val="Nummer 1;2;Struktur:-1/-1/1;CheckSums:-1/-1/-1;eNV_1C4F77ABFF784871B70A9D80010626BF_1@@2"/>
    <w:docVar w:name="eNV_1D02C709FAB64B53A4F78C9C612D826B" w:val="Nummer 2"/>
    <w:docVar w:name="eNV_1D02C709FAB64B53A4F78C9C612D826B_Struct" w:val="Nummer 2;2;Struktur:-1/-1/2;CheckSums:-1/-1/-1;eNV_1D02C709FAB64B53A4F78C9C612D826B_1@@2"/>
    <w:docVar w:name="eNV_21B08FC9E4634B3E9F87AECFCBA0FECA" w:val="Buchstabe h"/>
    <w:docVar w:name="eNV_21B08FC9E4634B3E9F87AECFCBA0FECA_Struct" w:val="Artikel 1 Nummer 34 Buchstabe h;6;Struktur:1/-1/34/8;CheckSums:0/-1/1608455853/-1;eNV_21B08FC9E4634B3E9F87AECFCBA0FECA_1@@2"/>
    <w:docVar w:name="eNV_23D2DB34FDC748CCA2B5CACD54DCCD64" w:val="Buchstabe b"/>
    <w:docVar w:name="eNV_23D2DB34FDC748CCA2B5CACD54DCCD64_Struct" w:val="Artikel 4 Nummer 1 Buchstabe b;6;Struktur:4/-1/1/2;CheckSums:0/-1/179409937/-1;eNV_23D2DB34FDC748CCA2B5CACD54DCCD64_1@@2"/>
    <w:docVar w:name="eNV_281EE40715CD46F19EA7153E6C79A87B" w:val="Buchstabe b"/>
    <w:docVar w:name="eNV_281EE40715CD46F19EA7153E6C79A87B_Struct" w:val="Artikel 2 Nummer 3 Buchstabe b;6;Struktur:2/-1/3/2;CheckSums:0/-1/-1066684390/-1;eNV_281EE40715CD46F19EA7153E6C79A87B_1@@2"/>
    <w:docVar w:name="eNV_29070D9FAAE8410693874257CEF85C6E" w:val="Buchstabe a"/>
    <w:docVar w:name="eNV_29070D9FAAE8410693874257CEF85C6E_Struct" w:val="Artikel 1 Nummer 3 Buchstabe a;6;Struktur:1/-1/3/1;CheckSums:0/-1/2083712477/-1;eNV_29070D9FAAE8410693874257CEF85C6E_1@@2"/>
    <w:docVar w:name="eNV_2A4015A6543D4FB29941FDE864728A47" w:val="Buchstabe a"/>
    <w:docVar w:name="eNV_2A4015A6543D4FB29941FDE864728A47_Struct" w:val="Buchstabe a;2;Struktur:-1/-1/-1/1;CheckSums:-1/-1/-1/-1;eNV_2A4015A6543D4FB29941FDE864728A47_1@@2"/>
    <w:docVar w:name="eNV_2C7EB1EE438A447B932F7C5CE2254327" w:val="Artikel 7"/>
    <w:docVar w:name="eNV_2C7EB1EE438A447B932F7C5CE2254327_Struct" w:val="Artikel 7;6;Struktur:7;CheckSums:-1;eNV_2C7EB1EE438A447B932F7C5CE2254327_1@@2"/>
    <w:docVar w:name="eNV_2F7D0B878A1945CE9F4BAC4DDBA9BDC2" w:val="Doppelbuchstabe bb"/>
    <w:docVar w:name="eNV_2F7D0B878A1945CE9F4BAC4DDBA9BDC2_Struct" w:val="Artikel 1 Nummer 17 Buchstabe a Doppelbuchstabe bb;6;Struktur:1/-1/17/1/2;CheckSums:0/-1/458488064/-1240646996/-1;eNV_2F7D0B878A1945CE9F4BAC4DDBA9BDC2_1@@2"/>
    <w:docVar w:name="eNV_30E2E7BF683E4D26A693DFDC32E2F08C" w:val="Nummer 4"/>
    <w:docVar w:name="eNV_30E2E7BF683E4D26A693DFDC32E2F08C_Struct" w:val="Nummer 4;2;Struktur:-1/-1/4;CheckSums:-1/-1/-1;eNV_30E2E7BF683E4D26A693DFDC32E2F08C_1@@2"/>
    <w:docVar w:name="eNV_33EF1D1E829243AF83D742398F1FE305" w:val="Buchstabe a"/>
    <w:docVar w:name="eNV_33EF1D1E829243AF83D742398F1FE305_Struct" w:val="Artikel 2 Nummer 13 Buchstabe a;6;Struktur:2/-1/13/1;CheckSums:0/-1/-885145779/-1;eNV_33EF1D1E829243AF83D742398F1FE305_1@@2"/>
    <w:docVar w:name="eNV_36E04A47E47748A7B3FF00B54E6B9D24" w:val="Nummer 2"/>
    <w:docVar w:name="eNV_36E04A47E47748A7B3FF00B54E6B9D24_Struct" w:val="Nummer 2;2;Struktur:-1/-1/2;CheckSums:-1/-1/-1;eNV_36E04A47E47748A7B3FF00B54E6B9D24_1@@2"/>
    <w:docVar w:name="eNV_370FEE80D048425FB0712E94548E4DBE" w:val="Nummer 23"/>
    <w:docVar w:name="eNV_370FEE80D048425FB0712E94548E4DBE_Struct" w:val="Artikel 1 Nummer 23;6;Struktur:1/-1/23;CheckSums:0/-1/-1;eNV_370FEE80D048425FB0712E94548E4DBE_1@@2"/>
    <w:docVar w:name="eNV_378AD6E37F9546C6B6E496E6B5AC5E8E" w:val="Doppelbuchstabe aa"/>
    <w:docVar w:name="eNV_378AD6E37F9546C6B6E496E6B5AC5E8E_Struct" w:val="Artikel 1 Nummer 34 Buchstabe a Doppelbuchstabe aa;6;Struktur:1/-1/34/1/1;CheckSums:0/-1/1608455853/473920331/-1;eNV_378AD6E37F9546C6B6E496E6B5AC5E8E_1@@2"/>
    <w:docVar w:name="eNV_394A12277086460C968DE10D0278BE6A" w:val="Buchstabe f"/>
    <w:docVar w:name="eNV_394A12277086460C968DE10D0278BE6A_Struct" w:val="Artikel 2 Nummer 3 Buchstabe f;6;Struktur:2/-1/3/6;CheckSums:0/-1/-1066684390/-1;eNV_394A12277086460C968DE10D0278BE6A_1@@2"/>
    <w:docVar w:name="eNV_3EE09539495B453A9D882D6C388751F0" w:val="Nummer 33"/>
    <w:docVar w:name="eNV_3EE09539495B453A9D882D6C388751F0_Struct" w:val="Artikel 1 Nummer 33;6;Struktur:1/-1/33;CheckSums:0/-1/-1;eNV_3EE09539495B453A9D882D6C388751F0_1@@2"/>
    <w:docVar w:name="eNV_3F02555EFA58485BB910648DACC9C9DA" w:val="Nummer 11"/>
    <w:docVar w:name="eNV_3F02555EFA58485BB910648DACC9C9DA_Struct" w:val="Artikel 1 Nummer 11;6;Struktur:1/-1/11;CheckSums:0/-1/-1;eNV_3F02555EFA58485BB910648DACC9C9DA_1@@2"/>
    <w:docVar w:name="eNV_3F1FB67F45A348A1866487F7D16E0319" w:val="Buchstabe j"/>
    <w:docVar w:name="eNV_3F1FB67F45A348A1866487F7D16E0319_Struct" w:val="Artikel 2 Nummer 13 Buchstabe j;6;Struktur:2/-1/13/10;CheckSums:0/-1/-885145779/-1;eNV_3F1FB67F45A348A1866487F7D16E0319_1@@2"/>
    <w:docVar w:name="eNV_40182A82E2984D0EA381B57FFD2B58C4" w:val="Buchstabe a"/>
    <w:docVar w:name="eNV_40182A82E2984D0EA381B57FFD2B58C4_Struct" w:val="Artikel 1 Nummer 29 Buchstabe a;6;Struktur:1/-1/29/1;CheckSums:0/-1/-1007173172/-1;eNV_40182A82E2984D0EA381B57FFD2B58C4_1@@2"/>
    <w:docVar w:name="eNV_44CD5E55CFEB46ADBB9872A547B57D73" w:val="Buchstabe b"/>
    <w:docVar w:name="eNV_44CD5E55CFEB46ADBB9872A547B57D73_Struct" w:val="Artikel 1 Nummer 7 Buchstabe b;6;Struktur:1/-1/7/2;CheckSums:0/-1/494110360/-1;eNV_44CD5E55CFEB46ADBB9872A547B57D73_1@@2"/>
    <w:docVar w:name="eNV_45A9C401EDB94F7D95CB4DA3ED4CA150" w:val="Artikel 5"/>
    <w:docVar w:name="eNV_45A9C401EDB94F7D95CB4DA3ED4CA150_Struct" w:val="Artikel 5;6;Struktur:5;CheckSums:-1;eNV_45A9C401EDB94F7D95CB4DA3ED4CA150_1@@2"/>
    <w:docVar w:name="eNV_4655FF64024A456F8BB190BC2B6FB403" w:val="Nummer 3"/>
    <w:docVar w:name="eNV_4655FF64024A456F8BB190BC2B6FB403_Struct" w:val="Artikel 8 Nummer 3;6;Struktur:8/-1/3;CheckSums:0/-1/-1;eNV_4655FF64024A456F8BB190BC2B6FB403_1@@2"/>
    <w:docVar w:name="eNV_46BFE7175F73419096C414A334C64D34" w:val="Buchstabe e"/>
    <w:docVar w:name="eNV_46BFE7175F73419096C414A334C64D34_Struct" w:val="Artikel 2 Nummer 3 Buchstabe e;6;Struktur:2/-1/3/5;CheckSums:0/-1/-1066684390/-1;eNV_46BFE7175F73419096C414A334C64D34_1@@2"/>
    <w:docVar w:name="eNV_46ED44E7C4A7492F8874CD83508E5EED" w:val="Nummer 6"/>
    <w:docVar w:name="eNV_46ED44E7C4A7492F8874CD83508E5EED_Struct" w:val="Artikel 2 Nummer 6;6;Struktur:2/-1/6;CheckSums:0/-1/-1;eNV_46ED44E7C4A7492F8874CD83508E5EED_1@@2"/>
    <w:docVar w:name="eNV_4759FEBBFB5B491390B417424CEEB643" w:val="Buchstabe c"/>
    <w:docVar w:name="eNV_4759FEBBFB5B491390B417424CEEB643_Struct" w:val="Artikel 1 Nummer 31 Buchstabe c;6;Struktur:1/-1/31/3;CheckSums:0/-1/519042894/-1;eNV_4759FEBBFB5B491390B417424CEEB643_1@@2"/>
    <w:docVar w:name="eNV_48CA44E2E18141D592DE556D4DE1E0D7" w:val="Doppelbuchstabe cc"/>
    <w:docVar w:name="eNV_48CA44E2E18141D592DE556D4DE1E0D7_Struct" w:val="Artikel 1 Nummer 17 Buchstabe a Doppelbuchstabe cc;6;Struktur:1/-1/17/1/3;CheckSums:0/-1/458488064/-1240646996/-1;eNV_48CA44E2E18141D592DE556D4DE1E0D7_1@@2"/>
    <w:docVar w:name="eNV_4BE3B91D32A14EF58859B52DC74D2FAF" w:val="Buchstabe a"/>
    <w:docVar w:name="eNV_4BE3B91D32A14EF58859B52DC74D2FAF_Struct" w:val="Buchstabe a;2;Struktur:-1/-1/-1/1;CheckSums:-1/-1/-1/-1;eNV_4BE3B91D32A14EF58859B52DC74D2FAF_1@@2"/>
    <w:docVar w:name="eNV_4C0CAEC47E4A4867B59128126D50163F" w:val="Buchstabe h"/>
    <w:docVar w:name="eNV_4C0CAEC47E4A4867B59128126D50163F_Struct" w:val="Artikel 1 Nummer 1 Buchstabe h;6;Struktur:1/-1/1/8;CheckSums:0/-1/762734304/-1;eNV_4C0CAEC47E4A4867B59128126D50163F_1@@2"/>
    <w:docVar w:name="eNV_50F9237D8FB4471FAAB8399BA9569A85" w:val="Buchstabe b"/>
    <w:docVar w:name="eNV_50F9237D8FB4471FAAB8399BA9569A85_Struct" w:val="Artikel 1 Nummer 1 Buchstabe b;6;Struktur:1/-1/1/2;CheckSums:0/-1/762734304/-1;eNV_50F9237D8FB4471FAAB8399BA9569A85_1@@2"/>
    <w:docVar w:name="eNV_51B3797D795A4DCA96D47A8A3CF833E3" w:val="Artikel 6"/>
    <w:docVar w:name="eNV_51B3797D795A4DCA96D47A8A3CF833E3_Struct" w:val="Artikel 6;6;Struktur:6;CheckSums:-1;eNV_51B3797D795A4DCA96D47A8A3CF833E3_1@@2"/>
    <w:docVar w:name="eNV_51EC78C7361741A18B6B9654937F78E8" w:val="Nummer 8"/>
    <w:docVar w:name="eNV_51EC78C7361741A18B6B9654937F78E8_Struct" w:val="Nummer 8;2;Struktur:-1/-1/8;CheckSums:-1/-1/-1;eNV_51EC78C7361741A18B6B9654937F78E8_1@@2"/>
    <w:docVar w:name="eNV_523522755C9A4FB69C318D098517A086" w:val="Nummer 2"/>
    <w:docVar w:name="eNV_523522755C9A4FB69C318D098517A086_Struct" w:val="Artikel 2 Nummer 2;6;Struktur:2/-1/2;CheckSums:0/-1/-1;eNV_523522755C9A4FB69C318D098517A086_1@@2"/>
    <w:docVar w:name="eNV_538AC7E2D7094D2A9FAEE554F1227C3D" w:val="Nummer 34"/>
    <w:docVar w:name="eNV_538AC7E2D7094D2A9FAEE554F1227C3D_Struct" w:val="Nummer 34;2;Struktur:-1/-1/34;CheckSums:-1/-1/-1;eNV_538AC7E2D7094D2A9FAEE554F1227C3D_1@@2"/>
    <w:docVar w:name="eNV_53B9BE9D446543B6AE37AE05A9FEF25B" w:val="Artikel 2"/>
    <w:docVar w:name="eNV_53B9BE9D446543B6AE37AE05A9FEF25B_Struct" w:val="Artikel 2;6;Struktur:2;CheckSums:-1;eNV_53B9BE9D446543B6AE37AE05A9FEF25B_1@@2"/>
    <w:docVar w:name="eNV_555A7EF7DA69451B8F771D8AC9BFCB69" w:val="Buchstabe c"/>
    <w:docVar w:name="eNV_555A7EF7DA69451B8F771D8AC9BFCB69_Struct" w:val="Artikel 1 Nummer 30 Buchstabe c;6;Struktur:1/-1/30/3;CheckSums:0/-1/1885596687/-1;eNV_555A7EF7DA69451B8F771D8AC9BFCB69_1@@2"/>
    <w:docVar w:name="eNV_5569E94C5D4546098B257E1724ACA89E" w:val="Buchstabe a"/>
    <w:docVar w:name="eNV_5569E94C5D4546098B257E1724ACA89E_Struct" w:val="Artikel 1 Nummer 1 Buchstabe a;6;Struktur:1/-1/1/1;CheckSums:0/-1/762734304/-1;eNV_5569E94C5D4546098B257E1724ACA89E_1@@2"/>
    <w:docVar w:name="eNV_5D97D8DCECD44DCBBD2431691A334600" w:val="Nummer 1"/>
    <w:docVar w:name="eNV_5D97D8DCECD44DCBBD2431691A334600_Struct" w:val="Nummer 1;2;Struktur:-1/-1/1;CheckSums:-1/-1/-1;eNV_5D97D8DCECD44DCBBD2431691A334600_1@@2"/>
    <w:docVar w:name="eNV_5E52C0DC09F24FA7885E10743C2EEFD5" w:val="Buchstabe e"/>
    <w:docVar w:name="eNV_5E52C0DC09F24FA7885E10743C2EEFD5_Struct" w:val="Artikel 1 Nummer 1 Buchstabe e;6;Struktur:1/-1/1/5;CheckSums:0/-1/762734304/-1;eNV_5E52C0DC09F24FA7885E10743C2EEFD5_1@@2"/>
    <w:docVar w:name="eNV_5EE13EF2ED2D47FA8ECAC2140E0195AC" w:val="Buchstabe d"/>
    <w:docVar w:name="eNV_5EE13EF2ED2D47FA8ECAC2140E0195AC_Struct" w:val="Artikel 1 Nummer 8 Buchstabe d;6;Struktur:1/-1/8/4;CheckSums:0/-1/1946131929/-1;eNV_5EE13EF2ED2D47FA8ECAC2140E0195AC_1@@2"/>
    <w:docVar w:name="eNV_5F1D22D8F4C946939531520AD254D051" w:val="Nummer 31"/>
    <w:docVar w:name="eNV_5F1D22D8F4C946939531520AD254D051_Struct" w:val="Nummer 31;2;Struktur:-1/-1/31;CheckSums:-1/-1/-1;eNV_5F1D22D8F4C946939531520AD254D051_1@@2"/>
    <w:docVar w:name="eNV_5F3401236EC24CDD9E98C43BB39A8ADD" w:val="Nummer 7"/>
    <w:docVar w:name="eNV_5F3401236EC24CDD9E98C43BB39A8ADD_Struct" w:val="Artikel 2 Nummer 7;6;Struktur:2/-1/7;CheckSums:0/-1/-1;eNV_5F3401236EC24CDD9E98C43BB39A8ADD_1@@2"/>
    <w:docVar w:name="eNV_61C7FB314AA44F7490524AD56C4D95BE" w:val="Buchstabe a"/>
    <w:docVar w:name="eNV_61C7FB314AA44F7490524AD56C4D95BE_Struct" w:val="Buchstabe a;2;Struktur:-1/-1/-1/1;CheckSums:-1/-1/-1/-1;eNV_61C7FB314AA44F7490524AD56C4D95BE_1@@2"/>
    <w:docVar w:name="eNV_63C66F4E031743809436BA2EFDE0D6DF" w:val="Artikel 4"/>
    <w:docVar w:name="eNV_63C66F4E031743809436BA2EFDE0D6DF_Struct" w:val="Artikel 4;6;Struktur:4;CheckSums:-1;eNV_63C66F4E031743809436BA2EFDE0D6DF_1@@2"/>
    <w:docVar w:name="eNV_64A29F1208624B9E82F1F40B29F7C1A0" w:val="Buchstabe b"/>
    <w:docVar w:name="eNV_64A29F1208624B9E82F1F40B29F7C1A0_Struct" w:val="Artikel 1 Nummer 24 Buchstabe b;6;Struktur:1/-1/24/2;CheckSums:0/-1/-1565087095/-1;eNV_64A29F1208624B9E82F1F40B29F7C1A0_1@@2"/>
    <w:docVar w:name="eNV_66232851DCEE4F9C974D79F4904B6A44" w:val="Buchstabe b"/>
    <w:docVar w:name="eNV_66232851DCEE4F9C974D79F4904B6A44_Struct" w:val="Artikel 8 Nummer 2 Buchstabe b;6;Struktur:8/-1/2/2;CheckSums:0/-1/314504860/-1;eNV_66232851DCEE4F9C974D79F4904B6A44_1@@2"/>
    <w:docVar w:name="eNV_664D72FC3A854217BAB9C0A0A498B0F9" w:val="Doppelbuchstabe bb"/>
    <w:docVar w:name="eNV_664D72FC3A854217BAB9C0A0A498B0F9_Struct" w:val="Artikel 1 Nummer 31 Buchstabe a Doppelbuchstabe bb;6;Struktur:1/-1/31/1/2;CheckSums:0/-1/519042894/-2127610313/-1;eNV_664D72FC3A854217BAB9C0A0A498B0F9_1@@2"/>
    <w:docVar w:name="eNV_66E1BF9E9B214347B5731FB928B532B1" w:val="Nummer 12"/>
    <w:docVar w:name="eNV_66E1BF9E9B214347B5731FB928B532B1_Struct" w:val="Artikel 2 Nummer 12;6;Struktur:2/-1/12;CheckSums:0/-1/-1;eNV_66E1BF9E9B214347B5731FB928B532B1_1@@2"/>
    <w:docVar w:name="eNV_673C3B210DEB4C1DB6458CD5CBDAA365" w:val="Buchstabe a"/>
    <w:docVar w:name="eNV_673C3B210DEB4C1DB6458CD5CBDAA365_Struct" w:val="Artikel 2 Nummer 11 Buchstabe a;6;Struktur:2/-1/11/1;CheckSums:0/-1/-890419780/-1;eNV_673C3B210DEB4C1DB6458CD5CBDAA365_1@@2"/>
    <w:docVar w:name="eNV_6866517E13254F35BDFEFD6E5F529E44" w:val="Buchstabe a"/>
    <w:docVar w:name="eNV_6866517E13254F35BDFEFD6E5F529E44_Struct" w:val="Artikel 1 Nummer 25 Buchstabe a;6;Struktur:1/-1/25/1;CheckSums:0/-1/2142149643/-1;eNV_6866517E13254F35BDFEFD6E5F529E44_1@@2"/>
    <w:docVar w:name="eNV_69EEDCB06AF847A695103C56E8B1E4D7" w:val="Buchstabe g"/>
    <w:docVar w:name="eNV_69EEDCB06AF847A695103C56E8B1E4D7_Struct" w:val="Artikel 2 Nummer 13 Buchstabe g;6;Struktur:2/-1/13/7;CheckSums:0/-1/-885145779/-1;eNV_69EEDCB06AF847A695103C56E8B1E4D7_1@@2"/>
    <w:docVar w:name="eNV_6E24123CE09C4523A4212D4CC2B7C11F" w:val="Buchstabe b"/>
    <w:docVar w:name="eNV_6E24123CE09C4523A4212D4CC2B7C11F_Struct" w:val="Artikel 3 Nummer 1 Buchstabe b;6;Struktur:3/-1/1/2;CheckSums:0/-1/-711185165/-1;eNV_6E24123CE09C4523A4212D4CC2B7C11F_1@@2"/>
    <w:docVar w:name="eNV_6FA260EE80484CE7A9028109C62CB1B4" w:val="Buchstabe b"/>
    <w:docVar w:name="eNV_6FA260EE80484CE7A9028109C62CB1B4_Struct" w:val="Artikel 2 Nummer 11 Buchstabe b;6;Struktur:2/-1/11/2;CheckSums:0/-1/-890419780/-1;eNV_6FA260EE80484CE7A9028109C62CB1B4_1@@2"/>
    <w:docVar w:name="eNV_71556A70BFD04298A739D3CFC87158F7" w:val="Buchstabe f"/>
    <w:docVar w:name="eNV_71556A70BFD04298A739D3CFC87158F7_Struct" w:val="Artikel 2 Nummer 13 Buchstabe f;6;Struktur:2/-1/13/6;CheckSums:0/-1/-885145779/-1;eNV_71556A70BFD04298A739D3CFC87158F7_1@@2"/>
    <w:docVar w:name="eNV_755C9BF15CA842009CC441F0E0EB0704" w:val="Buchstabe b"/>
    <w:docVar w:name="eNV_755C9BF15CA842009CC441F0E0EB0704_Struct" w:val="Artikel 1 Nummer 8 Buchstabe b;6;Struktur:1/-1/8/2;CheckSums:0/-1/1946131929/-1;eNV_755C9BF15CA842009CC441F0E0EB0704_1@@2"/>
    <w:docVar w:name="eNV_77D02882019147F5B67F063617E1FD3E" w:val="Buchstabe b"/>
    <w:docVar w:name="eNV_77D02882019147F5B67F063617E1FD3E_Struct" w:val="Buchstabe b;2;Struktur:-1/-1/-1/2;CheckSums:-1/-1/-1/-1;eNV_77D02882019147F5B67F063617E1FD3E_1@@2"/>
    <w:docVar w:name="eNV_7D48FCD1428246D186E2280368496373" w:val="Buchstabe b"/>
    <w:docVar w:name="eNV_7D48FCD1428246D186E2280368496373_Struct" w:val="Artikel 2 Nummer 13 Buchstabe b;6;Struktur:2/-1/13/2;CheckSums:0/-1/-885145779/-1;eNV_7D48FCD1428246D186E2280368496373_1@@2"/>
    <w:docVar w:name="eNV_7ECA87BA0E1D4CD7A4C030B139FB96BC" w:val="Nummer 4"/>
    <w:docVar w:name="eNV_7ECA87BA0E1D4CD7A4C030B139FB96BC_Struct" w:val="Nummer 4;2;Struktur:-1/-1/4;CheckSums:-1/-1/-1;eNV_7ECA87BA0E1D4CD7A4C030B139FB96BC_1@@2"/>
    <w:docVar w:name="eNV_7F86BE5FCEC8424DABFE400B9AAA3216" w:val="Nummer 3"/>
    <w:docVar w:name="eNV_7F86BE5FCEC8424DABFE400B9AAA3216_Struct" w:val="Nummer 3;2;Struktur:-1/-1/3;CheckSums:-1/-1/-1;eNV_7F86BE5FCEC8424DABFE400B9AAA3216_1@@2"/>
    <w:docVar w:name="eNV_7FE2C9003E5148ADA3D45499271A93ED" w:val="Buchstabe b"/>
    <w:docVar w:name="eNV_7FE2C9003E5148ADA3D45499271A93ED_Struct" w:val="Artikel 2 Nummer 1 Buchstabe b;6;Struktur:2/-1/1/2;CheckSums:0/-1/2083712477/-1;eNV_7FE2C9003E5148ADA3D45499271A93ED_1@@2"/>
    <w:docVar w:name="eNV_804EBC10323746408B68BB9EDC5361C6" w:val="Buchstabe i"/>
    <w:docVar w:name="eNV_804EBC10323746408B68BB9EDC5361C6_Struct" w:val="Artikel 1 Nummer 34 Buchstabe i;6;Struktur:1/-1/34/9;CheckSums:0/-1/1608455853/-1;eNV_804EBC10323746408B68BB9EDC5361C6_1@@2"/>
    <w:docVar w:name="eNV_80B26C77064B4AAF9DDA6E7503F4CEA3" w:val="Buchstabe b"/>
    <w:docVar w:name="eNV_80B26C77064B4AAF9DDA6E7503F4CEA3_Struct" w:val="Artikel 1 Nummer 17 Buchstabe b;6;Struktur:1/-1/17/2;CheckSums:0/-1/458488064/-1;eNV_80B26C77064B4AAF9DDA6E7503F4CEA3_1@@2"/>
    <w:docVar w:name="eNV_843ABCC5E62741C2AE383A1FD9046EB9" w:val="Doppelbuchstabe bb"/>
    <w:docVar w:name="eNV_843ABCC5E62741C2AE383A1FD9046EB9_Struct" w:val="Artikel 2 Nummer 9 Buchstabe a Doppelbuchstabe bb;6;Struktur:2/-1/9/1/2;CheckSums:0/-1/1427748437/-2127610313/-1;eNV_843ABCC5E62741C2AE383A1FD9046EB9_1@@2"/>
    <w:docVar w:name="eNV_84606DCA4E5A49BEBB01CDFEA4415C95" w:val="Buchstabe c"/>
    <w:docVar w:name="eNV_84606DCA4E5A49BEBB01CDFEA4415C95_Struct" w:val="Artikel 1 Nummer 21 Buchstabe c;6;Struktur:1/-1/21/3;CheckSums:0/-1/340065297/-1;eNV_84606DCA4E5A49BEBB01CDFEA4415C95_1@@2"/>
    <w:docVar w:name="eNV_872D3C41F15E4E7B9B77E27D6108EE0E" w:val="Buchstabe a"/>
    <w:docVar w:name="eNV_872D3C41F15E4E7B9B77E27D6108EE0E_Struct" w:val="Artikel 8 Nummer 2 Buchstabe a;6;Struktur:8/-1/2/1;CheckSums:0/-1/314504860/-1;eNV_872D3C41F15E4E7B9B77E27D6108EE0E_1@@2"/>
    <w:docVar w:name="eNV_877BF666364B42FE8A64114126C7A747" w:val="Nummer 32"/>
    <w:docVar w:name="eNV_877BF666364B42FE8A64114126C7A747_Struct" w:val="Artikel 1 Nummer 32;6;Struktur:1/-1/32;CheckSums:0/-1/-1;eNV_877BF666364B42FE8A64114126C7A747_1@@2"/>
    <w:docVar w:name="eNV_882847648E2A4F4E9547D0EF68A03BFE" w:val="Buchstabe d"/>
    <w:docVar w:name="eNV_882847648E2A4F4E9547D0EF68A03BFE_Struct" w:val="Artikel 2 Nummer 13 Buchstabe d;6;Struktur:2/-1/13/4;CheckSums:0/-1/-885145779/-1;eNV_882847648E2A4F4E9547D0EF68A03BFE_1@@2"/>
    <w:docVar w:name="eNV_890F8B8B7B964A46A94AF996C6D5C780" w:val="Artikel 9"/>
    <w:docVar w:name="eNV_890F8B8B7B964A46A94AF996C6D5C780_Struct" w:val="Artikel 9;6;Struktur:9;CheckSums:-1;eNV_890F8B8B7B964A46A94AF996C6D5C780_1@@2"/>
    <w:docVar w:name="eNV_898539892A084CC29E4B3E32B62994CD" w:val="Buchstabe a"/>
    <w:docVar w:name="eNV_898539892A084CC29E4B3E32B62994CD_Struct" w:val="Artikel 2 Nummer 4 Buchstabe a;6;Struktur:2/-1/4/1;CheckSums:0/-1/-1360549029/-1;eNV_898539892A084CC29E4B3E32B62994CD_1@@2"/>
    <w:docVar w:name="eNV_8A17BE569CD74987990447A73262F824" w:val="Nummer 30"/>
    <w:docVar w:name="eNV_8A17BE569CD74987990447A73262F824_Struct" w:val="Nummer 30;2;Struktur:-1/-1/30;CheckSums:-1/-1/-1;eNV_8A17BE569CD74987990447A73262F824_1@@2"/>
    <w:docVar w:name="eNV_8D163FCDBB6C49F7A10331324C9E151C" w:val="Nummer 24"/>
    <w:docVar w:name="eNV_8D163FCDBB6C49F7A10331324C9E151C_Struct" w:val="Nummer 24;2;Struktur:-1/-1/24;CheckSums:-1/-1/-1;eNV_8D163FCDBB6C49F7A10331324C9E151C_1@@2"/>
    <w:docVar w:name="eNV_8E5AD9A2F7EC488A9E006E0FE9B267DF" w:val="Doppelbuchstabe aa"/>
    <w:docVar w:name="eNV_8E5AD9A2F7EC488A9E006E0FE9B267DF_Struct" w:val="Artikel 1 Nummer 31 Buchstabe a Doppelbuchstabe aa;6;Struktur:1/-1/31/1/1;CheckSums:0/-1/519042894/-2127610313/-1;eNV_8E5AD9A2F7EC488A9E006E0FE9B267DF_1@@2"/>
    <w:docVar w:name="eNV_976E8E10B3A34D1DB43AD891529DD339" w:val="Nummer 13"/>
    <w:docVar w:name="eNV_976E8E10B3A34D1DB43AD891529DD339_Struct" w:val="Artikel 1 Nummer 13;6;Struktur:1/-1/13;CheckSums:0/-1/-1;eNV_976E8E10B3A34D1DB43AD891529DD339_1@@2"/>
    <w:docVar w:name="eNV_9844E910467D47E3AD6574529124CD90" w:val="Nummer 9"/>
    <w:docVar w:name="eNV_9844E910467D47E3AD6574529124CD90_Struct" w:val="Nummer 9;2;Struktur:-1/-1/9;CheckSums:-1/-1/-1;eNV_9844E910467D47E3AD6574529124CD90_1@@2"/>
    <w:docVar w:name="eNV_9C94B34800854338A65DC082C6C4ED9C" w:val="Doppelbuchstabe aa"/>
    <w:docVar w:name="eNV_9C94B34800854338A65DC082C6C4ED9C_Struct" w:val="Artikel 1 Nummer 24 Buchstabe a Doppelbuchstabe aa;6;Struktur:1/-1/24/1/1;CheckSums:0/-1/-1565087095/-2127610313/-1;eNV_9C94B34800854338A65DC082C6C4ED9C_1@@2"/>
    <w:docVar w:name="eNV_9C9A0DFCE3564BD8A24BBA3D5A490674" w:val="Doppelbuchstabe bb"/>
    <w:docVar w:name="eNV_9C9A0DFCE3564BD8A24BBA3D5A490674_Struct" w:val="Artikel 1 Nummer 25 Buchstabe b Doppelbuchstabe bb;6;Struktur:1/-1/25/2/2;CheckSums:0/-1/2142149643/-2127610313/-1;eNV_9C9A0DFCE3564BD8A24BBA3D5A490674_1@@2"/>
    <w:docVar w:name="eNV_9E2AE525BCFB43DFB77DAF98EDF2F23C" w:val="Buchstabe b"/>
    <w:docVar w:name="eNV_9E2AE525BCFB43DFB77DAF98EDF2F23C_Struct" w:val="Artikel 1 Nummer 22 Buchstabe b;6;Struktur:1/-1/22/2;CheckSums:0/-1/1635877150/-1;eNV_9E2AE525BCFB43DFB77DAF98EDF2F23C_1@@2"/>
    <w:docVar w:name="eNV_9F0FA6BDCBAE48D9A5F288F9D35A05F4" w:val="Buchstabe b"/>
    <w:docVar w:name="eNV_9F0FA6BDCBAE48D9A5F288F9D35A05F4_Struct" w:val="Artikel 1 Nummer 4 Buchstabe b;6;Struktur:1/-1/4/2;CheckSums:0/-1/314504860/-1;eNV_9F0FA6BDCBAE48D9A5F288F9D35A05F4_1@@2"/>
    <w:docVar w:name="eNV_9F2B153366EB4B76BCDE4410210A38C9" w:val="Buchstabe b"/>
    <w:docVar w:name="eNV_9F2B153366EB4B76BCDE4410210A38C9_Struct" w:val="Artikel 1 Nummer 3 Buchstabe b;6;Struktur:1/-1/3/2;CheckSums:0/-1/2083712477/-1;eNV_9F2B153366EB4B76BCDE4410210A38C9_1@@2"/>
    <w:docVar w:name="eNV_9FD9BA5E9676444F9121B9D30BB90C7C" w:val="Nummer 5"/>
    <w:docVar w:name="eNV_9FD9BA5E9676444F9121B9D30BB90C7C_Struct" w:val="Artikel 2 Nummer 5;6;Struktur:2/-1/5;CheckSums:0/-1/-1;eNV_9FD9BA5E9676444F9121B9D30BB90C7C_1@@2"/>
    <w:docVar w:name="eNV_A0F9733ED46F470C8CD68EE54B8937B0" w:val="Buchstabe a"/>
    <w:docVar w:name="eNV_A0F9733ED46F470C8CD68EE54B8937B0_Struct" w:val="Buchstabe a;2;Struktur:-1/-1/-1/1;CheckSums:-1/-1/-1/-1;eNV_A0F9733ED46F470C8CD68EE54B8937B0_1@@2"/>
    <w:docVar w:name="eNV_A1AC5CF1F2CF46D7B3759EA3DE43E82F" w:val="Buchstabe c"/>
    <w:docVar w:name="eNV_A1AC5CF1F2CF46D7B3759EA3DE43E82F_Struct" w:val="Artikel 1 Nummer 22 Buchstabe c;6;Struktur:1/-1/22/3;CheckSums:0/-1/1635877150/-1;eNV_A1AC5CF1F2CF46D7B3759EA3DE43E82F_1@@2"/>
    <w:docVar w:name="eNV_A3E50B5A94164052B95CEABE94148B75" w:val="Nummer 10"/>
    <w:docVar w:name="eNV_A3E50B5A94164052B95CEABE94148B75_Struct" w:val="Artikel 2 Nummer 10;6;Struktur:2/-1/10;CheckSums:0/-1/-1;eNV_A3E50B5A94164052B95CEABE94148B75_1@@2"/>
    <w:docVar w:name="eNV_A71CD69DF18C424088994979B5931DDC" w:val="Buchstabe e"/>
    <w:docVar w:name="eNV_A71CD69DF18C424088994979B5931DDC_Struct" w:val="Artikel 1 Nummer 34 Buchstabe e;6;Struktur:1/-1/34/5;CheckSums:0/-1/1608455853/-1;eNV_A71CD69DF18C424088994979B5931DDC_1@@2"/>
    <w:docVar w:name="eNV_AA0426C1C67A45FFA51495E8F7CEEB15" w:val="Buchstabe e"/>
    <w:docVar w:name="eNV_AA0426C1C67A45FFA51495E8F7CEEB15_Struct" w:val="Artikel 2 Nummer 13 Buchstabe e;6;Struktur:2/-1/13/5;CheckSums:0/-1/-885145779/-1;eNV_AA0426C1C67A45FFA51495E8F7CEEB15_1@@2"/>
    <w:docVar w:name="eNV_AA17BE6FD6A24AC9BE6115C2A8069446" w:val="Nummer 1"/>
    <w:docVar w:name="eNV_AA17BE6FD6A24AC9BE6115C2A8069446_Struct" w:val="Artikel 8 Nummer 1;6;Struktur:8/-1/1;CheckSums:0/-1/-1;eNV_AA17BE6FD6A24AC9BE6115C2A8069446_1@@2"/>
    <w:docVar w:name="eNV_AB573FF6145A416DACCADFB708B53FA9" w:val="Buchstabe h"/>
    <w:docVar w:name="eNV_AB573FF6145A416DACCADFB708B53FA9_Struct" w:val="Artikel 2 Nummer 13 Buchstabe h;6;Struktur:2/-1/13/8;CheckSums:0/-1/-885145779/-1;eNV_AB573FF6145A416DACCADFB708B53FA9_1@@2"/>
    <w:docVar w:name="eNV_AB6CDAF7DE354C599ED1119A9E5287EA" w:val="Buchstabe c"/>
    <w:docVar w:name="eNV_AB6CDAF7DE354C599ED1119A9E5287EA_Struct" w:val="Artikel 2 Nummer 11 Buchstabe c;6;Struktur:2/-1/11/3;CheckSums:0/-1/-890419780/-1;eNV_AB6CDAF7DE354C599ED1119A9E5287EA_1@@2"/>
    <w:docVar w:name="eNV_AB88D98F540E4DFEA4F49BD1517B696C" w:val="Nummer 9"/>
    <w:docVar w:name="eNV_AB88D98F540E4DFEA4F49BD1517B696C_Struct" w:val="Artikel 1 Nummer 9;6;Struktur:1/-1/9;CheckSums:0/-1/-1;eNV_AB88D98F540E4DFEA4F49BD1517B696C_1@@2"/>
    <w:docVar w:name="eNV_ABC38870D31E4B9F95C6BFCC884BAE7E" w:val="Buchstabe a"/>
    <w:docVar w:name="eNV_ABC38870D31E4B9F95C6BFCC884BAE7E_Struct" w:val="Buchstabe a;2;Struktur:-1/-1/-1/1;CheckSums:-1/-1/-1/-1;eNV_ABC38870D31E4B9F95C6BFCC884BAE7E_1@@2"/>
    <w:docVar w:name="eNV_AFBB36A4F9EB4392ABD6F7862CD91C3C" w:val="Nummer 11"/>
    <w:docVar w:name="eNV_AFBB36A4F9EB4392ABD6F7862CD91C3C_Struct" w:val="Nummer 11;2;Struktur:-1/-1/11;CheckSums:-1/-1/-1;eNV_AFBB36A4F9EB4392ABD6F7862CD91C3C_1@@2"/>
    <w:docVar w:name="eNV_B10CF77BA1F3440D829A3C19AC2D603C" w:val="Buchstabe b"/>
    <w:docVar w:name="eNV_B10CF77BA1F3440D829A3C19AC2D603C_Struct" w:val="Artikel 1 Nummer 30 Buchstabe b;6;Struktur:1/-1/30/2;CheckSums:0/-1/1885596687/-1;eNV_B10CF77BA1F3440D829A3C19AC2D603C_1@@2"/>
    <w:docVar w:name="eNV_B1F03CEC45194E1689C7D615A3D6391C" w:val="Buchstabe a"/>
    <w:docVar w:name="eNV_B1F03CEC45194E1689C7D615A3D6391C_Struct" w:val="Artikel 1 Nummer 21 Buchstabe a;6;Struktur:1/-1/21/1;CheckSums:0/-1/340065297/-1;eNV_B1F03CEC45194E1689C7D615A3D6391C_1@@2"/>
    <w:docVar w:name="eNV_B2085EF0E89849749AFBC527B4334C29" w:val="Buchstabe e"/>
    <w:docVar w:name="eNV_B2085EF0E89849749AFBC527B4334C29_Struct" w:val="Artikel 1 Nummer 31 Buchstabe e;6;Struktur:1/-1/31/5;CheckSums:0/-1/519042894/-1;eNV_B2085EF0E89849749AFBC527B4334C29_1@@2"/>
    <w:docVar w:name="eNV_B3B5530422B1477D89FF5DDDFDCB28DA" w:val="Buchstabe a"/>
    <w:docVar w:name="eNV_B3B5530422B1477D89FF5DDDFDCB28DA_Struct" w:val="Artikel 1 Nummer 30 Buchstabe a;6;Struktur:1/-1/30/1;CheckSums:0/-1/1885596687/-1;eNV_B3B5530422B1477D89FF5DDDFDCB28DA_1@@2"/>
    <w:docVar w:name="eNV_B6891255EE4E4A78BD6E3E7822DA7581" w:val="Nummer 26"/>
    <w:docVar w:name="eNV_B6891255EE4E4A78BD6E3E7822DA7581_Struct" w:val="Artikel 1 Nummer 26;6;Struktur:1/-1/26;CheckSums:0/-1/-1;eNV_B6891255EE4E4A78BD6E3E7822DA7581_1@@2"/>
    <w:docVar w:name="eNV_B8BBC0EE355E4794BBDADF2F03F045CE" w:val="Buchstabe c"/>
    <w:docVar w:name="eNV_B8BBC0EE355E4794BBDADF2F03F045CE_Struct" w:val="Artikel 1 Nummer 17 Buchstabe c;6;Struktur:1/-1/17/3;CheckSums:0/-1/458488064/-1;eNV_B8BBC0EE355E4794BBDADF2F03F045CE_1@@2"/>
    <w:docVar w:name="eNV_B8C234E111EB43EDB834822909F0A9B6" w:val="Buchstabe c"/>
    <w:docVar w:name="eNV_B8C234E111EB43EDB834822909F0A9B6_Struct" w:val="Artikel 1 Nummer 8 Buchstabe c;6;Struktur:1/-1/8/3;CheckSums:0/-1/1946131929/-1;eNV_B8C234E111EB43EDB834822909F0A9B6_1@@2"/>
    <w:docVar w:name="eNV_B9E6B3FDA7BF49BCB777F84985BE8117" w:val="Buchstabe a"/>
    <w:docVar w:name="eNV_B9E6B3FDA7BF49BCB777F84985BE8117_Struct" w:val="Artikel 2 Nummer 1 Buchstabe a;6;Struktur:2/-1/1/1;CheckSums:0/-1/2083712477/-1;eNV_B9E6B3FDA7BF49BCB777F84985BE8117_1@@2"/>
    <w:docVar w:name="eNV_BCA2BCA53BBF4084B2BF7F74D880A93C" w:val="Doppelbuchstabe aa"/>
    <w:docVar w:name="eNV_BCA2BCA53BBF4084B2BF7F74D880A93C_Struct" w:val="Artikel 1 Nummer 17 Buchstabe a Doppelbuchstabe aa;6;Struktur:1/-1/17/1/1;CheckSums:0/-1/458488064/-1240646996/-1;eNV_BCA2BCA53BBF4084B2BF7F74D880A93C_1@@2"/>
    <w:docVar w:name="eNV_C1E2F00981674DE5964AE2F1043B507C" w:val="Buchstabe i"/>
    <w:docVar w:name="eNV_C1E2F00981674DE5964AE2F1043B507C_Struct" w:val="Artikel 2 Nummer 13 Buchstabe i;6;Struktur:2/-1/13/9;CheckSums:0/-1/-885145779/-1;eNV_C1E2F00981674DE5964AE2F1043B507C_1@@2"/>
    <w:docVar w:name="eNV_C55575A836154032969B7D973A8BB706" w:val="Artikel 3"/>
    <w:docVar w:name="eNV_C55575A836154032969B7D973A8BB706_Struct" w:val="Artikel 3;6;Struktur:3;CheckSums:-1;eNV_C55575A836154032969B7D973A8BB706_1@@2"/>
    <w:docVar w:name="eNV_C68120A6FED24DFC9399195E6E9C4DA3" w:val="Buchstabe b"/>
    <w:docVar w:name="eNV_C68120A6FED24DFC9399195E6E9C4DA3_Struct" w:val="Artikel 1 Nummer 34 Buchstabe b;6;Struktur:1/-1/34/2;CheckSums:0/-1/1608455853/-1;eNV_C68120A6FED24DFC9399195E6E9C4DA3_1@@2"/>
    <w:docVar w:name="eNV_C9559D3B053F46A69ABF4F60B73CBFC8" w:val="Buchstabe a"/>
    <w:docVar w:name="eNV_C9559D3B053F46A69ABF4F60B73CBFC8_Struct" w:val="Artikel 4 Nummer 1 Buchstabe a;6;Struktur:4/-1/1/1;CheckSums:0/-1/179409937/-1;eNV_C9559D3B053F46A69ABF4F60B73CBFC8_1@@2"/>
    <w:docVar w:name="eNV_CA15401870D44F86AF78312CA4DC650C" w:val="Buchstabe f"/>
    <w:docVar w:name="eNV_CA15401870D44F86AF78312CA4DC650C_Struct" w:val="Artikel 1 Nummer 1 Buchstabe f;6;Struktur:1/-1/1/6;CheckSums:0/-1/762734304/-1;eNV_CA15401870D44F86AF78312CA4DC650C_1@@2"/>
    <w:docVar w:name="eNV_CB46558D53504C6E905A97DCA170E032" w:val="Artikel 1"/>
    <w:docVar w:name="eNV_CB46558D53504C6E905A97DCA170E032_Struct" w:val="Artikel 1;6;Struktur:1;CheckSums:-1;eNV_CB46558D53504C6E905A97DCA170E032_1@@2"/>
    <w:docVar w:name="eNV_CE6343FBADCE4C359BA45AA3B2042140" w:val="Buchstabe a"/>
    <w:docVar w:name="eNV_CE6343FBADCE4C359BA45AA3B2042140_Struct" w:val="Artikel 1 Nummer 8 Buchstabe a;6;Struktur:1/-1/8/1;CheckSums:0/-1/1946131929/-1;eNV_CE6343FBADCE4C359BA45AA3B2042140_1@@2"/>
    <w:docVar w:name="eNV_CEDD6C6F217744A893D63FA13D7D823E" w:val="Nummer 1"/>
    <w:docVar w:name="eNV_CEDD6C6F217744A893D63FA13D7D823E_Struct" w:val="Nummer 1;2;Struktur:-1/-1/1;CheckSums:-1/-1/-1;eNV_CEDD6C6F217744A893D63FA13D7D823E_1@@2"/>
    <w:docVar w:name="eNV_D3476148AB274F4F8FF591B91AC2071D" w:val="Nummer 12"/>
    <w:docVar w:name="eNV_D3476148AB274F4F8FF591B91AC2071D_Struct" w:val="Artikel 1 Nummer 12;6;Struktur:1/-1/12;CheckSums:0/-1/-1;eNV_D3476148AB274F4F8FF591B91AC2071D_1@@2"/>
    <w:docVar w:name="eNV_D50FE5C4E9DF4FA5834DB8E529A6B8B0" w:val="Buchstabe c"/>
    <w:docVar w:name="eNV_D50FE5C4E9DF4FA5834DB8E529A6B8B0_Struct" w:val="Artikel 1 Nummer 25 Buchstabe c;6;Struktur:1/-1/25/3;CheckSums:0/-1/2142149643/-1;eNV_D50FE5C4E9DF4FA5834DB8E529A6B8B0_1@@2"/>
    <w:docVar w:name="eNV_D83D8675BCB848ACA5E34A38E60E5589" w:val="Buchstabe b"/>
    <w:docVar w:name="eNV_D83D8675BCB848ACA5E34A38E60E5589_Struct" w:val="Artikel 1 Nummer 21 Buchstabe b;6;Struktur:1/-1/21/2;CheckSums:0/-1/340065297/-1;eNV_D83D8675BCB848ACA5E34A38E60E5589_1@@2"/>
    <w:docVar w:name="eNV_D86212413D6E415E931F8315FA6EC633" w:val="Buchstabe c"/>
    <w:docVar w:name="eNV_D86212413D6E415E931F8315FA6EC633_Struct" w:val="Artikel 2 Nummer 13 Buchstabe c;6;Struktur:2/-1/13/3;CheckSums:0/-1/-885145779/-1;eNV_D86212413D6E415E931F8315FA6EC633_1@@2"/>
    <w:docVar w:name="eNV_D96E261FFAD04529B76C20AFC064D679" w:val="Nummer 14"/>
    <w:docVar w:name="eNV_D96E261FFAD04529B76C20AFC064D679_Struct" w:val="Artikel 1 Nummer 14;6;Struktur:1/-1/14;CheckSums:0/-1/-1;eNV_D96E261FFAD04529B76C20AFC064D679_1@@2"/>
    <w:docVar w:name="eNV_DB1F6723CD01467F949E55269D597BFB" w:val="Buchstabe c"/>
    <w:docVar w:name="eNV_DB1F6723CD01467F949E55269D597BFB_Struct" w:val="Artikel 1 Nummer 4 Buchstabe c;6;Struktur:1/-1/4/3;CheckSums:0/-1/314504860/-1;eNV_DB1F6723CD01467F949E55269D597BFB_1@@2"/>
    <w:docVar w:name="eNV_DB7A0218C282473FA167B509F85D7457" w:val="Doppelbuchstabe bb"/>
    <w:docVar w:name="eNV_DB7A0218C282473FA167B509F85D7457_Struct" w:val="Artikel 1 Nummer 24 Buchstabe a Doppelbuchstabe bb;6;Struktur:1/-1/24/1/2;CheckSums:0/-1/-1565087095/-2127610313/-1;eNV_DB7A0218C282473FA167B509F85D7457_1@@2"/>
    <w:docVar w:name="eNV_DC3ADD104D7D47718164EC21E8E43DF5" w:val="Nummer 14"/>
    <w:docVar w:name="eNV_DC3ADD104D7D47718164EC21E8E43DF5_Struct" w:val="Artikel 2 Nummer 14;6;Struktur:2/-1/14;CheckSums:0/-1/-1;eNV_DC3ADD104D7D47718164EC21E8E43DF5_1@@2"/>
    <w:docVar w:name="eNV_DCCE810D245646CE98D472D59E8398A6" w:val="Buchstabe a"/>
    <w:docVar w:name="eNV_DCCE810D245646CE98D472D59E8398A6_Struct" w:val="Artikel 1 Nummer 22 Buchstabe a;6;Struktur:1/-1/22/1;CheckSums:0/-1/1635877150/-1;eNV_DCCE810D245646CE98D472D59E8398A6_1@@2"/>
    <w:docVar w:name="eNV_DDC836166F0A41F9BE73AC31B01FA8B6" w:val="Buchstabe b"/>
    <w:docVar w:name="eNV_DDC836166F0A41F9BE73AC31B01FA8B6_Struct" w:val="Artikel 2 Nummer 9 Buchstabe b;6;Struktur:2/-1/9/2;CheckSums:0/-1/1427748437/-1;eNV_DDC836166F0A41F9BE73AC31B01FA8B6_1@@2"/>
    <w:docVar w:name="eNV_DDE56CF6C0164D1796209885EFA2968F" w:val="Buchstabe a"/>
    <w:docVar w:name="eNV_DDE56CF6C0164D1796209885EFA2968F_Struct" w:val="Artikel 3 Nummer 1 Buchstabe a;6;Struktur:3/-1/1/1;CheckSums:0/-1/-711185165/-1;eNV_DDE56CF6C0164D1796209885EFA2968F_1@@2"/>
    <w:docVar w:name="eNV_DFD244A1DB1D4309B50513F2687E491D" w:val="Artikel 8"/>
    <w:docVar w:name="eNV_DFD244A1DB1D4309B50513F2687E491D_Struct" w:val="Artikel 8;6;Struktur:8;CheckSums:-1;eNV_DFD244A1DB1D4309B50513F2687E491D_1@@2"/>
    <w:docVar w:name="eNV_E0217C2C42FB4FE4AACF4C7AC0B1ED4B" w:val="Buchstabe c"/>
    <w:docVar w:name="eNV_E0217C2C42FB4FE4AACF4C7AC0B1ED4B_Struct" w:val="Artikel 1 Nummer 34 Buchstabe c;6;Struktur:1/-1/34/3;CheckSums:0/-1/1608455853/-1;eNV_E0217C2C42FB4FE4AACF4C7AC0B1ED4B_1@@2"/>
    <w:docVar w:name="eNV_E11B4AE3C7934D8EA3E5E2AF52F64999" w:val="Artikel 10"/>
    <w:docVar w:name="eNV_E11B4AE3C7934D8EA3E5E2AF52F64999_Struct" w:val="Artikel 10;6;Struktur:10;CheckSums:-1;eNV_E11B4AE3C7934D8EA3E5E2AF52F64999_1@@2"/>
    <w:docVar w:name="eNV_E17C7B3C9A90400E955B6A226E6FD3BD" w:val="Buchstabe d"/>
    <w:docVar w:name="eNV_E17C7B3C9A90400E955B6A226E6FD3BD_Struct" w:val="Artikel 1 Nummer 1 Buchstabe d;6;Struktur:1/-1/1/4;CheckSums:0/-1/762734304/-1;eNV_E17C7B3C9A90400E955B6A226E6FD3BD_1@@2"/>
    <w:docVar w:name="eNV_E2438ADDC07D41EF87D1757F93457E00" w:val="Nummer 22"/>
    <w:docVar w:name="eNV_E2438ADDC07D41EF87D1757F93457E00_Struct" w:val="Nummer 22;2;Struktur:-1/-1/22;CheckSums:-1/-1/-1;eNV_E2438ADDC07D41EF87D1757F93457E00_1@@2"/>
    <w:docVar w:name="eNV_E6E10287000246808B0508AACF9FC689" w:val="Buchstabe b"/>
    <w:docVar w:name="eNV_E6E10287000246808B0508AACF9FC689_Struct" w:val="Artikel 1 Nummer 2 Buchstabe b;6;Struktur:1/-1/2/2;CheckSums:0/-1/2018754658/-1;eNV_E6E10287000246808B0508AACF9FC689_1@@2"/>
    <w:docVar w:name="eNV_E8A92DD408674FEE9F26C102BEF0E9E9" w:val="Buchstabe f"/>
    <w:docVar w:name="eNV_E8A92DD408674FEE9F26C102BEF0E9E9_Struct" w:val="Artikel 1 Nummer 34 Buchstabe f;6;Struktur:1/-1/34/6;CheckSums:0/-1/1608455853/-1;eNV_E8A92DD408674FEE9F26C102BEF0E9E9_1@@2"/>
    <w:docVar w:name="eNV_E8C050AAE6894F22B61A9A157569727C" w:val="Nummer 19"/>
    <w:docVar w:name="eNV_E8C050AAE6894F22B61A9A157569727C_Struct" w:val="Artikel 1 Nummer 19;6;Struktur:1/-1/19;CheckSums:0/-1/-1;eNV_E8C050AAE6894F22B61A9A157569727C_1@@2"/>
    <w:docVar w:name="eNV_E8EC5CD764804185BDDE4E3C85CDC0B6" w:val="Nummer 2"/>
    <w:docVar w:name="eNV_E8EC5CD764804185BDDE4E3C85CDC0B6_Struct" w:val="Nummer 2;2;Struktur:-1/-1/2;CheckSums:-1/-1/-1;eNV_E8EC5CD764804185BDDE4E3C85CDC0B6_1@@2"/>
    <w:docVar w:name="eNV_E966869BACDD4119ABAD17D2229EC679" w:val="Buchstabe g"/>
    <w:docVar w:name="eNV_E966869BACDD4119ABAD17D2229EC679_Struct" w:val="Artikel 1 Nummer 1 Buchstabe g;6;Struktur:1/-1/1/7;CheckSums:0/-1/762734304/-1;eNV_E966869BACDD4119ABAD17D2229EC679_1@@2"/>
    <w:docVar w:name="eNV_EB580BF39E294488A2E85CD41B12FE43" w:val="Nummer 37"/>
    <w:docVar w:name="eNV_EB580BF39E294488A2E85CD41B12FE43_Struct" w:val="Artikel 1 Nummer 37;6;Struktur:1/-1/37;CheckSums:0/-1/-1;eNV_EB580BF39E294488A2E85CD41B12FE43_1@@2"/>
    <w:docVar w:name="eNV_ED898DE0E3DD4AF5930193162B830DA8" w:val="Nummer 6"/>
    <w:docVar w:name="eNV_ED898DE0E3DD4AF5930193162B830DA8_Struct" w:val="Artikel 1 Nummer 6;6;Struktur:1/-1/6;CheckSums:0/-1/-1;eNV_ED898DE0E3DD4AF5930193162B830DA8_1@@2"/>
    <w:docVar w:name="eNV_EE8C9DA60C79438686DF097E107F71D7" w:val="Nummer 25"/>
    <w:docVar w:name="eNV_EE8C9DA60C79438686DF097E107F71D7_Struct" w:val="Nummer 25;2;Struktur:-1/-1/25;CheckSums:-1/-1/-1;eNV_EE8C9DA60C79438686DF097E107F71D7_1@@2"/>
    <w:docVar w:name="eNV_EF8ECFD0552D4E6EA9D27586C09B909C" w:val="Buchstabe c"/>
    <w:docVar w:name="eNV_EF8ECFD0552D4E6EA9D27586C09B909C_Struct" w:val="Artikel 2 Nummer 3 Buchstabe c;6;Struktur:2/-1/3/3;CheckSums:0/-1/-1066684390/-1;eNV_EF8ECFD0552D4E6EA9D27586C09B909C_1@@2"/>
    <w:docVar w:name="eNV_F0FE768DBA7C433EB42EC19EED7BE70D" w:val="Nummer 16"/>
    <w:docVar w:name="eNV_F0FE768DBA7C433EB42EC19EED7BE70D_Struct" w:val="Artikel 1 Nummer 16;6;Struktur:1/-1/16;CheckSums:0/-1/-1;eNV_F0FE768DBA7C433EB42EC19EED7BE70D_1@@2"/>
    <w:docVar w:name="eNV_F5305E8688FE4BC1AD0132318979CEEA" w:val="Nummer 1"/>
    <w:docVar w:name="eNV_F5305E8688FE4BC1AD0132318979CEEA_Struct" w:val="Nummer 1;2;Struktur:-1/-1/1;CheckSums:-1/-1/-1;eNV_F5305E8688FE4BC1AD0132318979CEEA_1@@2"/>
    <w:docVar w:name="eNV_F53BF58A27B64A199860C50265E9C384" w:val="Nummer 3"/>
    <w:docVar w:name="eNV_F53BF58A27B64A199860C50265E9C384_Struct" w:val="Nummer 3;2;Struktur:-1/-1/3;CheckSums:-1/-1/-1;eNV_F53BF58A27B64A199860C50265E9C384_1@@2"/>
    <w:docVar w:name="eNV_F6396914B40A4180A75E9458A7CCB58B" w:val="Buchstabe d"/>
    <w:docVar w:name="eNV_F6396914B40A4180A75E9458A7CCB58B_Struct" w:val="Artikel 1 Nummer 34 Buchstabe d;6;Struktur:1/-1/34/4;CheckSums:0/-1/1608455853/-1;eNV_F6396914B40A4180A75E9458A7CCB58B_1@@2"/>
    <w:docVar w:name="eNV_F75A412FCBAD4610A835333795F0EEF0" w:val="Buchstabe a"/>
    <w:docVar w:name="eNV_F75A412FCBAD4610A835333795F0EEF0_Struct" w:val="Artikel 2 Nummer 3 Buchstabe a;6;Struktur:2/-1/3/1;CheckSums:0/-1/-1066684390/-1;eNV_F75A412FCBAD4610A835333795F0EEF0_1@@2"/>
    <w:docVar w:name="eNV_F81251635B974BA59AFB46ACB7D5D2ED" w:val="Buchstabe b"/>
    <w:docVar w:name="eNV_F81251635B974BA59AFB46ACB7D5D2ED_Struct" w:val="Artikel 1 Nummer 29 Buchstabe b;6;Struktur:1/-1/29/2;CheckSums:0/-1/-1007173172/-1;eNV_F81251635B974BA59AFB46ACB7D5D2ED_1@@2"/>
    <w:docVar w:name="eNV_F82DD4553D4546098BE0CF97C4D947F6" w:val="Buchstabe b"/>
    <w:docVar w:name="eNV_F82DD4553D4546098BE0CF97C4D947F6_Struct" w:val="Artikel 2 Nummer 4 Buchstabe b;6;Struktur:2/-1/4/2;CheckSums:0/-1/-1360549029/-1;eNV_F82DD4553D4546098BE0CF97C4D947F6_1@@2"/>
    <w:docVar w:name="eNV_F8630C702F84439FB134108D17976F93" w:val="Nummer 35"/>
    <w:docVar w:name="eNV_F8630C702F84439FB134108D17976F93_Struct" w:val="Artikel 1 Nummer 35;6;Struktur:1/-1/35;CheckSums:0/-1/-1;eNV_F8630C702F84439FB134108D17976F93_1@@2"/>
    <w:docVar w:name="eNV_F982D61AE30546C39E7E982BF205FE42" w:val="Nummer 10"/>
    <w:docVar w:name="eNV_F982D61AE30546C39E7E982BF205FE42_Struct" w:val="Artikel 1 Nummer 10;6;Struktur:1/-1/10;CheckSums:0/-1/-1;eNV_F982D61AE30546C39E7E982BF205FE42_1@@2"/>
    <w:docVar w:name="eNV_FA1A5D8AB7D6445C8ABA561DC4002D1B" w:val="Buchstabe g"/>
    <w:docVar w:name="eNV_FA1A5D8AB7D6445C8ABA561DC4002D1B_Struct" w:val="Artikel 1 Nummer 34 Buchstabe g;6;Struktur:1/-1/34/7;CheckSums:0/-1/1608455853/-1;eNV_FA1A5D8AB7D6445C8ABA561DC4002D1B_1@@2"/>
    <w:docVar w:name="eNV_FAB4BE36BE2147AE96C5BB43277A7F9B" w:val="Doppelbuchstabe aa"/>
    <w:docVar w:name="eNV_FAB4BE36BE2147AE96C5BB43277A7F9B_Struct" w:val="Artikel 2 Nummer 9 Buchstabe a Doppelbuchstabe aa;6;Struktur:2/-1/9/1/1;CheckSums:0/-1/1427748437/-2127610313/-1;eNV_FAB4BE36BE2147AE96C5BB43277A7F9B_1@@2"/>
    <w:docVar w:name="eNV_FB2447DAEAB7460A8E75BA6B829C5106" w:val="Nummer 28"/>
    <w:docVar w:name="eNV_FB2447DAEAB7460A8E75BA6B829C5106_Struct" w:val="Artikel 1 Nummer 28;6;Struktur:1/-1/28;CheckSums:0/-1/-1;eNV_FB2447DAEAB7460A8E75BA6B829C5106_1@@2"/>
    <w:docVar w:name="eNV_FBF483C99E2A46E29EFD9EDF3ED3B55B" w:val="Buchstabe d"/>
    <w:docVar w:name="eNV_FBF483C99E2A46E29EFD9EDF3ED3B55B_Struct" w:val="Artikel 1 Nummer 31 Buchstabe d;6;Struktur:1/-1/31/4;CheckSums:0/-1/519042894/-1;eNV_FBF483C99E2A46E29EFD9EDF3ED3B55B_1@@2"/>
    <w:docVar w:name="eNV_FC98690A644D42F4B6AF9E07E0DC6C73" w:val="Nummer 7"/>
    <w:docVar w:name="eNV_FC98690A644D42F4B6AF9E07E0DC6C73_Struct" w:val="Nummer 7;2;Struktur:-1/-1/7;CheckSums:-1/-1/-1;eNV_FC98690A644D42F4B6AF9E07E0DC6C73_1@@2"/>
    <w:docVar w:name="eNV_FD3AF0D0047149999EE250EA9A7A6283" w:val="Nummer 1"/>
    <w:docVar w:name="eNV_FD3AF0D0047149999EE250EA9A7A6283_Struct" w:val="Nummer 1;2;Struktur:-1/-1/1;CheckSums:-1/-1/-1;eNV_FD3AF0D0047149999EE250EA9A7A6283_1@@2"/>
    <w:docVar w:name="eNV_FF184F2522B84F5693E993172DF8AEFA" w:val="Buchstabe c"/>
    <w:docVar w:name="eNV_FF184F2522B84F5693E993172DF8AEFA_Struct" w:val="Artikel 2 Nummer 4 Buchstabe c;6;Struktur:2/-1/4/3;CheckSums:0/-1/-1360549029/-1;eNV_FF184F2522B84F5693E993172DF8AEFA_1@@2"/>
    <w:docVar w:name="eNV_FF618D1903F44413B12DE4B755950EF6" w:val="Buchstabe a"/>
    <w:docVar w:name="eNV_FF618D1903F44413B12DE4B755950EF6_Struct" w:val="Artikel 1 Nummer 2 Buchstabe a;6;Struktur:1/-1/2/1;CheckSums:0/-1/2018754658/-1;eNV_FF618D1903F44413B12DE4B755950EF6_1@@2"/>
    <w:docVar w:name="LW_DocType" w:val="AENDER"/>
    <w:docVar w:name="LWCons_Langue" w:val="DE"/>
  </w:docVars>
  <w:rsids>
    <w:rsidRoot w:val="002C2FFF"/>
    <w:rsid w:val="00001690"/>
    <w:rsid w:val="00001B43"/>
    <w:rsid w:val="00004DA0"/>
    <w:rsid w:val="000050BC"/>
    <w:rsid w:val="00005B13"/>
    <w:rsid w:val="00005E39"/>
    <w:rsid w:val="0001005B"/>
    <w:rsid w:val="000104CF"/>
    <w:rsid w:val="000162F5"/>
    <w:rsid w:val="000165A6"/>
    <w:rsid w:val="00016775"/>
    <w:rsid w:val="00024E1F"/>
    <w:rsid w:val="00025661"/>
    <w:rsid w:val="000266A0"/>
    <w:rsid w:val="00031D0C"/>
    <w:rsid w:val="000402F3"/>
    <w:rsid w:val="00041BCD"/>
    <w:rsid w:val="00045999"/>
    <w:rsid w:val="00046AFF"/>
    <w:rsid w:val="00047CEE"/>
    <w:rsid w:val="00051273"/>
    <w:rsid w:val="00052D8B"/>
    <w:rsid w:val="000577B2"/>
    <w:rsid w:val="00062DE3"/>
    <w:rsid w:val="00064909"/>
    <w:rsid w:val="00064DB9"/>
    <w:rsid w:val="00064DCC"/>
    <w:rsid w:val="00070A52"/>
    <w:rsid w:val="00070F04"/>
    <w:rsid w:val="00073226"/>
    <w:rsid w:val="000742C3"/>
    <w:rsid w:val="00080E9D"/>
    <w:rsid w:val="00082AC3"/>
    <w:rsid w:val="00083349"/>
    <w:rsid w:val="00083959"/>
    <w:rsid w:val="00085196"/>
    <w:rsid w:val="000851DA"/>
    <w:rsid w:val="00086B5B"/>
    <w:rsid w:val="0009161B"/>
    <w:rsid w:val="000974DB"/>
    <w:rsid w:val="00097888"/>
    <w:rsid w:val="000A447D"/>
    <w:rsid w:val="000A6224"/>
    <w:rsid w:val="000A6961"/>
    <w:rsid w:val="000B1F28"/>
    <w:rsid w:val="000B22AF"/>
    <w:rsid w:val="000B4FA1"/>
    <w:rsid w:val="000B7C89"/>
    <w:rsid w:val="000C448B"/>
    <w:rsid w:val="000C4E4C"/>
    <w:rsid w:val="000C5A5C"/>
    <w:rsid w:val="000C78FE"/>
    <w:rsid w:val="000D1913"/>
    <w:rsid w:val="000D24CB"/>
    <w:rsid w:val="000D7384"/>
    <w:rsid w:val="000D7F7B"/>
    <w:rsid w:val="000E434A"/>
    <w:rsid w:val="000E47BE"/>
    <w:rsid w:val="000E6BB5"/>
    <w:rsid w:val="000E7AC3"/>
    <w:rsid w:val="000E7BA6"/>
    <w:rsid w:val="000E7CF4"/>
    <w:rsid w:val="000F2643"/>
    <w:rsid w:val="000F5714"/>
    <w:rsid w:val="00102B07"/>
    <w:rsid w:val="00103541"/>
    <w:rsid w:val="00104E39"/>
    <w:rsid w:val="001055C8"/>
    <w:rsid w:val="001057AA"/>
    <w:rsid w:val="00107247"/>
    <w:rsid w:val="00111582"/>
    <w:rsid w:val="0011263E"/>
    <w:rsid w:val="00114C60"/>
    <w:rsid w:val="00114EDE"/>
    <w:rsid w:val="00115272"/>
    <w:rsid w:val="001152CF"/>
    <w:rsid w:val="0011542C"/>
    <w:rsid w:val="001173BC"/>
    <w:rsid w:val="00117BF9"/>
    <w:rsid w:val="00121ED9"/>
    <w:rsid w:val="0012238A"/>
    <w:rsid w:val="00122C63"/>
    <w:rsid w:val="0012343D"/>
    <w:rsid w:val="0012468F"/>
    <w:rsid w:val="001272E9"/>
    <w:rsid w:val="00130F6F"/>
    <w:rsid w:val="00131C47"/>
    <w:rsid w:val="001401BA"/>
    <w:rsid w:val="001404B2"/>
    <w:rsid w:val="001426B4"/>
    <w:rsid w:val="001432AC"/>
    <w:rsid w:val="00143A60"/>
    <w:rsid w:val="001460B4"/>
    <w:rsid w:val="001502DD"/>
    <w:rsid w:val="00150704"/>
    <w:rsid w:val="00150B85"/>
    <w:rsid w:val="00151BAB"/>
    <w:rsid w:val="00156755"/>
    <w:rsid w:val="00156A32"/>
    <w:rsid w:val="00157C29"/>
    <w:rsid w:val="0016233C"/>
    <w:rsid w:val="00162BB7"/>
    <w:rsid w:val="00162CF5"/>
    <w:rsid w:val="00166C81"/>
    <w:rsid w:val="00167E8E"/>
    <w:rsid w:val="001700E1"/>
    <w:rsid w:val="001709D7"/>
    <w:rsid w:val="00171783"/>
    <w:rsid w:val="001718A7"/>
    <w:rsid w:val="00171B8B"/>
    <w:rsid w:val="001731FF"/>
    <w:rsid w:val="00173681"/>
    <w:rsid w:val="0017393C"/>
    <w:rsid w:val="00176EC0"/>
    <w:rsid w:val="00181840"/>
    <w:rsid w:val="00182B11"/>
    <w:rsid w:val="00183924"/>
    <w:rsid w:val="00185625"/>
    <w:rsid w:val="001860DF"/>
    <w:rsid w:val="001861F9"/>
    <w:rsid w:val="001920EF"/>
    <w:rsid w:val="001923C8"/>
    <w:rsid w:val="00192D0F"/>
    <w:rsid w:val="00195557"/>
    <w:rsid w:val="00195DB9"/>
    <w:rsid w:val="001A0448"/>
    <w:rsid w:val="001A1335"/>
    <w:rsid w:val="001A3BBA"/>
    <w:rsid w:val="001A5837"/>
    <w:rsid w:val="001A6FC4"/>
    <w:rsid w:val="001B103B"/>
    <w:rsid w:val="001B174E"/>
    <w:rsid w:val="001B41AC"/>
    <w:rsid w:val="001B42F8"/>
    <w:rsid w:val="001B50E1"/>
    <w:rsid w:val="001C0B24"/>
    <w:rsid w:val="001C1F50"/>
    <w:rsid w:val="001C440E"/>
    <w:rsid w:val="001C4471"/>
    <w:rsid w:val="001C50B0"/>
    <w:rsid w:val="001C5D4D"/>
    <w:rsid w:val="001D7EAE"/>
    <w:rsid w:val="001E08EB"/>
    <w:rsid w:val="001E1158"/>
    <w:rsid w:val="001E230C"/>
    <w:rsid w:val="001E4864"/>
    <w:rsid w:val="001E5304"/>
    <w:rsid w:val="001E65B1"/>
    <w:rsid w:val="001E6AE3"/>
    <w:rsid w:val="001F094D"/>
    <w:rsid w:val="001F67D9"/>
    <w:rsid w:val="001F7607"/>
    <w:rsid w:val="00200765"/>
    <w:rsid w:val="0020204E"/>
    <w:rsid w:val="00210849"/>
    <w:rsid w:val="00211039"/>
    <w:rsid w:val="00212DD6"/>
    <w:rsid w:val="0021440E"/>
    <w:rsid w:val="00214C03"/>
    <w:rsid w:val="00215801"/>
    <w:rsid w:val="00216E3B"/>
    <w:rsid w:val="00217D5F"/>
    <w:rsid w:val="002202B2"/>
    <w:rsid w:val="00220441"/>
    <w:rsid w:val="00220A68"/>
    <w:rsid w:val="00221858"/>
    <w:rsid w:val="0022452E"/>
    <w:rsid w:val="00225944"/>
    <w:rsid w:val="00225FD5"/>
    <w:rsid w:val="00227550"/>
    <w:rsid w:val="002279AC"/>
    <w:rsid w:val="00231986"/>
    <w:rsid w:val="00233794"/>
    <w:rsid w:val="00234CDA"/>
    <w:rsid w:val="002351E9"/>
    <w:rsid w:val="0023557D"/>
    <w:rsid w:val="002361F4"/>
    <w:rsid w:val="00241024"/>
    <w:rsid w:val="00242F34"/>
    <w:rsid w:val="002451EC"/>
    <w:rsid w:val="00247711"/>
    <w:rsid w:val="00247D5B"/>
    <w:rsid w:val="002516D7"/>
    <w:rsid w:val="00251E5A"/>
    <w:rsid w:val="00253809"/>
    <w:rsid w:val="00262845"/>
    <w:rsid w:val="0026328B"/>
    <w:rsid w:val="0026433D"/>
    <w:rsid w:val="00265A64"/>
    <w:rsid w:val="0026650C"/>
    <w:rsid w:val="0026788F"/>
    <w:rsid w:val="00267BF6"/>
    <w:rsid w:val="00270010"/>
    <w:rsid w:val="00272D61"/>
    <w:rsid w:val="00293D31"/>
    <w:rsid w:val="002943AD"/>
    <w:rsid w:val="002971D9"/>
    <w:rsid w:val="002A3A18"/>
    <w:rsid w:val="002A3C48"/>
    <w:rsid w:val="002B01ED"/>
    <w:rsid w:val="002B0A49"/>
    <w:rsid w:val="002B1B00"/>
    <w:rsid w:val="002B2263"/>
    <w:rsid w:val="002B25A9"/>
    <w:rsid w:val="002B3BFE"/>
    <w:rsid w:val="002B527B"/>
    <w:rsid w:val="002C0306"/>
    <w:rsid w:val="002C0364"/>
    <w:rsid w:val="002C0DE4"/>
    <w:rsid w:val="002C2FFF"/>
    <w:rsid w:val="002C49CB"/>
    <w:rsid w:val="002C52D1"/>
    <w:rsid w:val="002C7771"/>
    <w:rsid w:val="002D090E"/>
    <w:rsid w:val="002D12FA"/>
    <w:rsid w:val="002D2F32"/>
    <w:rsid w:val="002D3218"/>
    <w:rsid w:val="002D4E98"/>
    <w:rsid w:val="002D7E05"/>
    <w:rsid w:val="002E0548"/>
    <w:rsid w:val="002E35FC"/>
    <w:rsid w:val="002E3AB5"/>
    <w:rsid w:val="002E6B1A"/>
    <w:rsid w:val="002E7B42"/>
    <w:rsid w:val="002F3440"/>
    <w:rsid w:val="002F7AB2"/>
    <w:rsid w:val="003035B6"/>
    <w:rsid w:val="0030371B"/>
    <w:rsid w:val="003039EF"/>
    <w:rsid w:val="00311E62"/>
    <w:rsid w:val="00312DA8"/>
    <w:rsid w:val="003179AF"/>
    <w:rsid w:val="00321B6D"/>
    <w:rsid w:val="00321F02"/>
    <w:rsid w:val="00322D9A"/>
    <w:rsid w:val="00323D6A"/>
    <w:rsid w:val="00324869"/>
    <w:rsid w:val="00326597"/>
    <w:rsid w:val="00331D96"/>
    <w:rsid w:val="00333B93"/>
    <w:rsid w:val="003362AE"/>
    <w:rsid w:val="00340AA3"/>
    <w:rsid w:val="00340C37"/>
    <w:rsid w:val="00341624"/>
    <w:rsid w:val="003434B8"/>
    <w:rsid w:val="0034399C"/>
    <w:rsid w:val="00345E85"/>
    <w:rsid w:val="0034631A"/>
    <w:rsid w:val="00350CAF"/>
    <w:rsid w:val="0035288D"/>
    <w:rsid w:val="00352A89"/>
    <w:rsid w:val="0035362C"/>
    <w:rsid w:val="00353702"/>
    <w:rsid w:val="0035402E"/>
    <w:rsid w:val="003563DE"/>
    <w:rsid w:val="00357E5F"/>
    <w:rsid w:val="00357E7D"/>
    <w:rsid w:val="003629FA"/>
    <w:rsid w:val="00364169"/>
    <w:rsid w:val="003753A3"/>
    <w:rsid w:val="00375F82"/>
    <w:rsid w:val="00376516"/>
    <w:rsid w:val="00377E54"/>
    <w:rsid w:val="00382C78"/>
    <w:rsid w:val="00382C8C"/>
    <w:rsid w:val="003855E8"/>
    <w:rsid w:val="00385825"/>
    <w:rsid w:val="00385B61"/>
    <w:rsid w:val="00385F39"/>
    <w:rsid w:val="00387945"/>
    <w:rsid w:val="00390D6B"/>
    <w:rsid w:val="003910B5"/>
    <w:rsid w:val="00391DBA"/>
    <w:rsid w:val="003943A8"/>
    <w:rsid w:val="00396A38"/>
    <w:rsid w:val="00396F71"/>
    <w:rsid w:val="00397BF7"/>
    <w:rsid w:val="003A07D3"/>
    <w:rsid w:val="003A2A0B"/>
    <w:rsid w:val="003A3B8D"/>
    <w:rsid w:val="003A3E9A"/>
    <w:rsid w:val="003A662F"/>
    <w:rsid w:val="003A7D42"/>
    <w:rsid w:val="003B40C2"/>
    <w:rsid w:val="003B466B"/>
    <w:rsid w:val="003B5754"/>
    <w:rsid w:val="003C0772"/>
    <w:rsid w:val="003C17C2"/>
    <w:rsid w:val="003C18C3"/>
    <w:rsid w:val="003C2CAC"/>
    <w:rsid w:val="003C2FC9"/>
    <w:rsid w:val="003C5AC8"/>
    <w:rsid w:val="003C6B51"/>
    <w:rsid w:val="003D01D1"/>
    <w:rsid w:val="003D0EF7"/>
    <w:rsid w:val="003D247C"/>
    <w:rsid w:val="003D6369"/>
    <w:rsid w:val="003D7443"/>
    <w:rsid w:val="003D7D0E"/>
    <w:rsid w:val="003E259E"/>
    <w:rsid w:val="003E310C"/>
    <w:rsid w:val="003E5E63"/>
    <w:rsid w:val="003F403D"/>
    <w:rsid w:val="003F55CC"/>
    <w:rsid w:val="003F7EF9"/>
    <w:rsid w:val="00400FB5"/>
    <w:rsid w:val="004032BC"/>
    <w:rsid w:val="0040370D"/>
    <w:rsid w:val="004061E5"/>
    <w:rsid w:val="0040747B"/>
    <w:rsid w:val="00410C64"/>
    <w:rsid w:val="00410D16"/>
    <w:rsid w:val="00410EC1"/>
    <w:rsid w:val="00411643"/>
    <w:rsid w:val="004121B9"/>
    <w:rsid w:val="004121C8"/>
    <w:rsid w:val="00413575"/>
    <w:rsid w:val="00415F1A"/>
    <w:rsid w:val="00421609"/>
    <w:rsid w:val="004218E3"/>
    <w:rsid w:val="00421D69"/>
    <w:rsid w:val="00421FC9"/>
    <w:rsid w:val="00422C9C"/>
    <w:rsid w:val="004234B0"/>
    <w:rsid w:val="004246B8"/>
    <w:rsid w:val="0042570D"/>
    <w:rsid w:val="00425D40"/>
    <w:rsid w:val="0042670D"/>
    <w:rsid w:val="00427046"/>
    <w:rsid w:val="00431712"/>
    <w:rsid w:val="00431848"/>
    <w:rsid w:val="00434411"/>
    <w:rsid w:val="004344EB"/>
    <w:rsid w:val="004349C8"/>
    <w:rsid w:val="00434F6F"/>
    <w:rsid w:val="00435947"/>
    <w:rsid w:val="00436653"/>
    <w:rsid w:val="0044138A"/>
    <w:rsid w:val="00441803"/>
    <w:rsid w:val="00441A68"/>
    <w:rsid w:val="00441F95"/>
    <w:rsid w:val="00443133"/>
    <w:rsid w:val="004448CB"/>
    <w:rsid w:val="00444F39"/>
    <w:rsid w:val="00446392"/>
    <w:rsid w:val="00451B00"/>
    <w:rsid w:val="00451C96"/>
    <w:rsid w:val="004530DA"/>
    <w:rsid w:val="00453436"/>
    <w:rsid w:val="00454C75"/>
    <w:rsid w:val="00455DFC"/>
    <w:rsid w:val="00456A7B"/>
    <w:rsid w:val="00464CCF"/>
    <w:rsid w:val="00466650"/>
    <w:rsid w:val="00466FD8"/>
    <w:rsid w:val="00467A96"/>
    <w:rsid w:val="00467AA3"/>
    <w:rsid w:val="00470773"/>
    <w:rsid w:val="004709A2"/>
    <w:rsid w:val="00472517"/>
    <w:rsid w:val="00472AEE"/>
    <w:rsid w:val="00476818"/>
    <w:rsid w:val="00476AA2"/>
    <w:rsid w:val="004775DB"/>
    <w:rsid w:val="00481B13"/>
    <w:rsid w:val="00482FD6"/>
    <w:rsid w:val="00487DFE"/>
    <w:rsid w:val="00490FC4"/>
    <w:rsid w:val="00491897"/>
    <w:rsid w:val="00495A75"/>
    <w:rsid w:val="004966FB"/>
    <w:rsid w:val="004972B9"/>
    <w:rsid w:val="00497DC4"/>
    <w:rsid w:val="004A2A70"/>
    <w:rsid w:val="004A7943"/>
    <w:rsid w:val="004A7BD3"/>
    <w:rsid w:val="004B15B3"/>
    <w:rsid w:val="004B2987"/>
    <w:rsid w:val="004B42C2"/>
    <w:rsid w:val="004B44DB"/>
    <w:rsid w:val="004B5839"/>
    <w:rsid w:val="004C11CA"/>
    <w:rsid w:val="004C1A3F"/>
    <w:rsid w:val="004C5580"/>
    <w:rsid w:val="004D177D"/>
    <w:rsid w:val="004D366B"/>
    <w:rsid w:val="004D543E"/>
    <w:rsid w:val="004E2059"/>
    <w:rsid w:val="004E3FE7"/>
    <w:rsid w:val="004E7081"/>
    <w:rsid w:val="004F21FA"/>
    <w:rsid w:val="004F390C"/>
    <w:rsid w:val="004F5217"/>
    <w:rsid w:val="004F555B"/>
    <w:rsid w:val="004F78E4"/>
    <w:rsid w:val="005020B6"/>
    <w:rsid w:val="00505808"/>
    <w:rsid w:val="005128A4"/>
    <w:rsid w:val="00513967"/>
    <w:rsid w:val="00516490"/>
    <w:rsid w:val="0051679F"/>
    <w:rsid w:val="005174A4"/>
    <w:rsid w:val="0052379F"/>
    <w:rsid w:val="00523A17"/>
    <w:rsid w:val="00524C65"/>
    <w:rsid w:val="00530136"/>
    <w:rsid w:val="00530422"/>
    <w:rsid w:val="00531817"/>
    <w:rsid w:val="0053239F"/>
    <w:rsid w:val="00535180"/>
    <w:rsid w:val="0053617F"/>
    <w:rsid w:val="00537192"/>
    <w:rsid w:val="00540DCF"/>
    <w:rsid w:val="005427CA"/>
    <w:rsid w:val="0054405E"/>
    <w:rsid w:val="00544662"/>
    <w:rsid w:val="00544BAB"/>
    <w:rsid w:val="005455F6"/>
    <w:rsid w:val="00546E71"/>
    <w:rsid w:val="00550BFC"/>
    <w:rsid w:val="005521EB"/>
    <w:rsid w:val="00552368"/>
    <w:rsid w:val="00552F07"/>
    <w:rsid w:val="00553CC3"/>
    <w:rsid w:val="00554BC2"/>
    <w:rsid w:val="005553F1"/>
    <w:rsid w:val="00555B68"/>
    <w:rsid w:val="00555E49"/>
    <w:rsid w:val="00560B8E"/>
    <w:rsid w:val="0056415F"/>
    <w:rsid w:val="005647BD"/>
    <w:rsid w:val="0056481E"/>
    <w:rsid w:val="00566953"/>
    <w:rsid w:val="00567A76"/>
    <w:rsid w:val="005701B7"/>
    <w:rsid w:val="005709E6"/>
    <w:rsid w:val="00573130"/>
    <w:rsid w:val="0057377D"/>
    <w:rsid w:val="00573FB6"/>
    <w:rsid w:val="00576936"/>
    <w:rsid w:val="0057705D"/>
    <w:rsid w:val="00577835"/>
    <w:rsid w:val="005801A0"/>
    <w:rsid w:val="005803D3"/>
    <w:rsid w:val="005804F1"/>
    <w:rsid w:val="00581399"/>
    <w:rsid w:val="00581BAB"/>
    <w:rsid w:val="00582604"/>
    <w:rsid w:val="005843F0"/>
    <w:rsid w:val="005848C7"/>
    <w:rsid w:val="00584C67"/>
    <w:rsid w:val="00585156"/>
    <w:rsid w:val="005869CB"/>
    <w:rsid w:val="00587C19"/>
    <w:rsid w:val="00590D5B"/>
    <w:rsid w:val="00591350"/>
    <w:rsid w:val="00591700"/>
    <w:rsid w:val="00592FBC"/>
    <w:rsid w:val="00594754"/>
    <w:rsid w:val="00595203"/>
    <w:rsid w:val="00595D20"/>
    <w:rsid w:val="005A2B0A"/>
    <w:rsid w:val="005A3D5C"/>
    <w:rsid w:val="005A5349"/>
    <w:rsid w:val="005B0C44"/>
    <w:rsid w:val="005B21DD"/>
    <w:rsid w:val="005B2881"/>
    <w:rsid w:val="005B3380"/>
    <w:rsid w:val="005B3931"/>
    <w:rsid w:val="005B4718"/>
    <w:rsid w:val="005B481F"/>
    <w:rsid w:val="005B5833"/>
    <w:rsid w:val="005B619F"/>
    <w:rsid w:val="005B63A9"/>
    <w:rsid w:val="005B7092"/>
    <w:rsid w:val="005C0196"/>
    <w:rsid w:val="005C069A"/>
    <w:rsid w:val="005C4EAA"/>
    <w:rsid w:val="005C63B6"/>
    <w:rsid w:val="005C754B"/>
    <w:rsid w:val="005C7857"/>
    <w:rsid w:val="005D3EBC"/>
    <w:rsid w:val="005D4708"/>
    <w:rsid w:val="005D520C"/>
    <w:rsid w:val="005E3350"/>
    <w:rsid w:val="005E3F7C"/>
    <w:rsid w:val="005E5259"/>
    <w:rsid w:val="005E7385"/>
    <w:rsid w:val="005F067D"/>
    <w:rsid w:val="005F2583"/>
    <w:rsid w:val="005F58F1"/>
    <w:rsid w:val="005F5CF0"/>
    <w:rsid w:val="005F76AD"/>
    <w:rsid w:val="006030BD"/>
    <w:rsid w:val="0060367A"/>
    <w:rsid w:val="00606050"/>
    <w:rsid w:val="006072FE"/>
    <w:rsid w:val="0061272F"/>
    <w:rsid w:val="006135B1"/>
    <w:rsid w:val="006140BE"/>
    <w:rsid w:val="0061467B"/>
    <w:rsid w:val="00615AE9"/>
    <w:rsid w:val="00616553"/>
    <w:rsid w:val="00616DB5"/>
    <w:rsid w:val="00620A36"/>
    <w:rsid w:val="00620C82"/>
    <w:rsid w:val="0062153F"/>
    <w:rsid w:val="006243BA"/>
    <w:rsid w:val="0062681B"/>
    <w:rsid w:val="00626AC6"/>
    <w:rsid w:val="00626EC7"/>
    <w:rsid w:val="006270E3"/>
    <w:rsid w:val="006272BC"/>
    <w:rsid w:val="00627D35"/>
    <w:rsid w:val="0063069F"/>
    <w:rsid w:val="00631050"/>
    <w:rsid w:val="00631240"/>
    <w:rsid w:val="006327D2"/>
    <w:rsid w:val="00632CB3"/>
    <w:rsid w:val="0063388B"/>
    <w:rsid w:val="00635817"/>
    <w:rsid w:val="00636234"/>
    <w:rsid w:val="00641CC3"/>
    <w:rsid w:val="006522F4"/>
    <w:rsid w:val="006525ED"/>
    <w:rsid w:val="00654429"/>
    <w:rsid w:val="006571EE"/>
    <w:rsid w:val="0066083C"/>
    <w:rsid w:val="00663967"/>
    <w:rsid w:val="006641DB"/>
    <w:rsid w:val="00666ED6"/>
    <w:rsid w:val="006704A6"/>
    <w:rsid w:val="00672A89"/>
    <w:rsid w:val="00672B57"/>
    <w:rsid w:val="0067330B"/>
    <w:rsid w:val="00675681"/>
    <w:rsid w:val="00676B4D"/>
    <w:rsid w:val="0067776D"/>
    <w:rsid w:val="00681C83"/>
    <w:rsid w:val="00685DB4"/>
    <w:rsid w:val="00691FBA"/>
    <w:rsid w:val="0069523C"/>
    <w:rsid w:val="006956E8"/>
    <w:rsid w:val="006A2AFA"/>
    <w:rsid w:val="006B0A75"/>
    <w:rsid w:val="006B34DB"/>
    <w:rsid w:val="006B4F1A"/>
    <w:rsid w:val="006B56EE"/>
    <w:rsid w:val="006B5957"/>
    <w:rsid w:val="006B6817"/>
    <w:rsid w:val="006C38B1"/>
    <w:rsid w:val="006C5305"/>
    <w:rsid w:val="006C74C4"/>
    <w:rsid w:val="006D2917"/>
    <w:rsid w:val="006D3C28"/>
    <w:rsid w:val="006D577B"/>
    <w:rsid w:val="006D5F52"/>
    <w:rsid w:val="006E069D"/>
    <w:rsid w:val="006E0BFA"/>
    <w:rsid w:val="006E1C15"/>
    <w:rsid w:val="006E32B0"/>
    <w:rsid w:val="006E4252"/>
    <w:rsid w:val="006E4265"/>
    <w:rsid w:val="006E5D34"/>
    <w:rsid w:val="006E6AD3"/>
    <w:rsid w:val="006E7A14"/>
    <w:rsid w:val="006F358B"/>
    <w:rsid w:val="006F48A6"/>
    <w:rsid w:val="006F5AAD"/>
    <w:rsid w:val="006F7C42"/>
    <w:rsid w:val="00703253"/>
    <w:rsid w:val="00706E51"/>
    <w:rsid w:val="007070E8"/>
    <w:rsid w:val="007071E9"/>
    <w:rsid w:val="00711B37"/>
    <w:rsid w:val="007158CD"/>
    <w:rsid w:val="00716B03"/>
    <w:rsid w:val="007200D0"/>
    <w:rsid w:val="0072057B"/>
    <w:rsid w:val="00721F2F"/>
    <w:rsid w:val="00723998"/>
    <w:rsid w:val="00723DC2"/>
    <w:rsid w:val="00727035"/>
    <w:rsid w:val="00727730"/>
    <w:rsid w:val="007304FF"/>
    <w:rsid w:val="007379DF"/>
    <w:rsid w:val="00740FA9"/>
    <w:rsid w:val="00742324"/>
    <w:rsid w:val="007436C4"/>
    <w:rsid w:val="00743F41"/>
    <w:rsid w:val="007444B4"/>
    <w:rsid w:val="007513A5"/>
    <w:rsid w:val="00751F36"/>
    <w:rsid w:val="00755FD5"/>
    <w:rsid w:val="0075649E"/>
    <w:rsid w:val="007577FB"/>
    <w:rsid w:val="00757D51"/>
    <w:rsid w:val="00760524"/>
    <w:rsid w:val="007607B4"/>
    <w:rsid w:val="00761038"/>
    <w:rsid w:val="0076126B"/>
    <w:rsid w:val="0076367B"/>
    <w:rsid w:val="0076422D"/>
    <w:rsid w:val="00765B51"/>
    <w:rsid w:val="00767318"/>
    <w:rsid w:val="00767B2C"/>
    <w:rsid w:val="00770AC5"/>
    <w:rsid w:val="0077217C"/>
    <w:rsid w:val="00776BA5"/>
    <w:rsid w:val="00776CA1"/>
    <w:rsid w:val="00777242"/>
    <w:rsid w:val="00781A84"/>
    <w:rsid w:val="0078275A"/>
    <w:rsid w:val="00782AE6"/>
    <w:rsid w:val="007831E4"/>
    <w:rsid w:val="0078490C"/>
    <w:rsid w:val="00785545"/>
    <w:rsid w:val="007870B2"/>
    <w:rsid w:val="00787AA1"/>
    <w:rsid w:val="007912D4"/>
    <w:rsid w:val="00792AC9"/>
    <w:rsid w:val="00794963"/>
    <w:rsid w:val="007A1B0D"/>
    <w:rsid w:val="007A5242"/>
    <w:rsid w:val="007A718D"/>
    <w:rsid w:val="007B1DE1"/>
    <w:rsid w:val="007B2577"/>
    <w:rsid w:val="007B37C6"/>
    <w:rsid w:val="007B5431"/>
    <w:rsid w:val="007C17B8"/>
    <w:rsid w:val="007C1B6F"/>
    <w:rsid w:val="007C46EF"/>
    <w:rsid w:val="007C5701"/>
    <w:rsid w:val="007D2323"/>
    <w:rsid w:val="007D2C35"/>
    <w:rsid w:val="007D3DCB"/>
    <w:rsid w:val="007D53A3"/>
    <w:rsid w:val="007D5B64"/>
    <w:rsid w:val="007D5FC5"/>
    <w:rsid w:val="007D6ABB"/>
    <w:rsid w:val="007D6C2C"/>
    <w:rsid w:val="007E0326"/>
    <w:rsid w:val="007E0821"/>
    <w:rsid w:val="007E723C"/>
    <w:rsid w:val="007E7A75"/>
    <w:rsid w:val="007F19BD"/>
    <w:rsid w:val="007F390D"/>
    <w:rsid w:val="007F39FA"/>
    <w:rsid w:val="007F4E40"/>
    <w:rsid w:val="007F5FC4"/>
    <w:rsid w:val="008031C7"/>
    <w:rsid w:val="00803876"/>
    <w:rsid w:val="008039E3"/>
    <w:rsid w:val="00803B86"/>
    <w:rsid w:val="00804015"/>
    <w:rsid w:val="0080592D"/>
    <w:rsid w:val="00807BFC"/>
    <w:rsid w:val="00813E56"/>
    <w:rsid w:val="00816768"/>
    <w:rsid w:val="008174A3"/>
    <w:rsid w:val="00817A0A"/>
    <w:rsid w:val="008215EC"/>
    <w:rsid w:val="00823133"/>
    <w:rsid w:val="008232E5"/>
    <w:rsid w:val="00823A12"/>
    <w:rsid w:val="008349D7"/>
    <w:rsid w:val="0083593A"/>
    <w:rsid w:val="00835FD0"/>
    <w:rsid w:val="00837D88"/>
    <w:rsid w:val="00841482"/>
    <w:rsid w:val="00841E03"/>
    <w:rsid w:val="008425FE"/>
    <w:rsid w:val="00842FF3"/>
    <w:rsid w:val="00843ACA"/>
    <w:rsid w:val="008444FC"/>
    <w:rsid w:val="008472F5"/>
    <w:rsid w:val="00847900"/>
    <w:rsid w:val="00847DA1"/>
    <w:rsid w:val="008514AE"/>
    <w:rsid w:val="00851C98"/>
    <w:rsid w:val="00853E84"/>
    <w:rsid w:val="0085470C"/>
    <w:rsid w:val="00854826"/>
    <w:rsid w:val="00855220"/>
    <w:rsid w:val="00856C42"/>
    <w:rsid w:val="0085707F"/>
    <w:rsid w:val="00857451"/>
    <w:rsid w:val="00857E4B"/>
    <w:rsid w:val="0086307F"/>
    <w:rsid w:val="008659EA"/>
    <w:rsid w:val="008668FB"/>
    <w:rsid w:val="008731D6"/>
    <w:rsid w:val="00874336"/>
    <w:rsid w:val="0087472A"/>
    <w:rsid w:val="00875BB5"/>
    <w:rsid w:val="00877E70"/>
    <w:rsid w:val="008838D4"/>
    <w:rsid w:val="00886F0F"/>
    <w:rsid w:val="0089030F"/>
    <w:rsid w:val="008926F9"/>
    <w:rsid w:val="00893B69"/>
    <w:rsid w:val="00895EF3"/>
    <w:rsid w:val="0089661B"/>
    <w:rsid w:val="00897887"/>
    <w:rsid w:val="008A14C8"/>
    <w:rsid w:val="008A1E7A"/>
    <w:rsid w:val="008A3B71"/>
    <w:rsid w:val="008A41F0"/>
    <w:rsid w:val="008A5C55"/>
    <w:rsid w:val="008A659F"/>
    <w:rsid w:val="008A731F"/>
    <w:rsid w:val="008A7BAB"/>
    <w:rsid w:val="008A7C32"/>
    <w:rsid w:val="008B0764"/>
    <w:rsid w:val="008B0EE8"/>
    <w:rsid w:val="008B1484"/>
    <w:rsid w:val="008B25BC"/>
    <w:rsid w:val="008B434D"/>
    <w:rsid w:val="008B5551"/>
    <w:rsid w:val="008B71BF"/>
    <w:rsid w:val="008C33F0"/>
    <w:rsid w:val="008C3AC4"/>
    <w:rsid w:val="008C7A86"/>
    <w:rsid w:val="008D0BC9"/>
    <w:rsid w:val="008D3A13"/>
    <w:rsid w:val="008D5061"/>
    <w:rsid w:val="008D76C0"/>
    <w:rsid w:val="008D78FD"/>
    <w:rsid w:val="008E2603"/>
    <w:rsid w:val="008E31E4"/>
    <w:rsid w:val="008E57A2"/>
    <w:rsid w:val="008E582B"/>
    <w:rsid w:val="008E6E20"/>
    <w:rsid w:val="008E7FA8"/>
    <w:rsid w:val="008F0932"/>
    <w:rsid w:val="008F1BCC"/>
    <w:rsid w:val="008F5BFE"/>
    <w:rsid w:val="008F6DC2"/>
    <w:rsid w:val="008F7192"/>
    <w:rsid w:val="00900AC0"/>
    <w:rsid w:val="009024EE"/>
    <w:rsid w:val="00905C27"/>
    <w:rsid w:val="009064E2"/>
    <w:rsid w:val="00911681"/>
    <w:rsid w:val="00912792"/>
    <w:rsid w:val="00912C80"/>
    <w:rsid w:val="00913B79"/>
    <w:rsid w:val="009140EF"/>
    <w:rsid w:val="009172F2"/>
    <w:rsid w:val="009201B2"/>
    <w:rsid w:val="0092097F"/>
    <w:rsid w:val="00921AC2"/>
    <w:rsid w:val="00921B64"/>
    <w:rsid w:val="00921EE5"/>
    <w:rsid w:val="00926A8D"/>
    <w:rsid w:val="009313D6"/>
    <w:rsid w:val="0093157C"/>
    <w:rsid w:val="0093223E"/>
    <w:rsid w:val="00932DB5"/>
    <w:rsid w:val="00933171"/>
    <w:rsid w:val="0093340F"/>
    <w:rsid w:val="00933A63"/>
    <w:rsid w:val="0093609C"/>
    <w:rsid w:val="00937093"/>
    <w:rsid w:val="009403B6"/>
    <w:rsid w:val="00944BE6"/>
    <w:rsid w:val="00955FCC"/>
    <w:rsid w:val="00957A15"/>
    <w:rsid w:val="00963308"/>
    <w:rsid w:val="009649D6"/>
    <w:rsid w:val="00967B30"/>
    <w:rsid w:val="009717C6"/>
    <w:rsid w:val="00972243"/>
    <w:rsid w:val="00973642"/>
    <w:rsid w:val="00981ED2"/>
    <w:rsid w:val="009842AC"/>
    <w:rsid w:val="00984C90"/>
    <w:rsid w:val="00987A33"/>
    <w:rsid w:val="00990370"/>
    <w:rsid w:val="009919AF"/>
    <w:rsid w:val="00991F70"/>
    <w:rsid w:val="009932B6"/>
    <w:rsid w:val="009A1293"/>
    <w:rsid w:val="009A1AE1"/>
    <w:rsid w:val="009A2945"/>
    <w:rsid w:val="009A2C77"/>
    <w:rsid w:val="009A4243"/>
    <w:rsid w:val="009A53A3"/>
    <w:rsid w:val="009A646F"/>
    <w:rsid w:val="009B26E4"/>
    <w:rsid w:val="009B3EEA"/>
    <w:rsid w:val="009B454B"/>
    <w:rsid w:val="009B49F4"/>
    <w:rsid w:val="009B4AB8"/>
    <w:rsid w:val="009B55B3"/>
    <w:rsid w:val="009B5CEA"/>
    <w:rsid w:val="009B7F61"/>
    <w:rsid w:val="009C0E6D"/>
    <w:rsid w:val="009C5A5A"/>
    <w:rsid w:val="009C5F50"/>
    <w:rsid w:val="009C68FF"/>
    <w:rsid w:val="009C7ECF"/>
    <w:rsid w:val="009D3190"/>
    <w:rsid w:val="009D70E4"/>
    <w:rsid w:val="009D7A1C"/>
    <w:rsid w:val="009E0E3B"/>
    <w:rsid w:val="009E2AE2"/>
    <w:rsid w:val="009E2F5B"/>
    <w:rsid w:val="009E31C1"/>
    <w:rsid w:val="009E4543"/>
    <w:rsid w:val="009E4E0E"/>
    <w:rsid w:val="009F0435"/>
    <w:rsid w:val="009F4008"/>
    <w:rsid w:val="009F5385"/>
    <w:rsid w:val="009F59E5"/>
    <w:rsid w:val="009F6FC5"/>
    <w:rsid w:val="009F7A95"/>
    <w:rsid w:val="009F7CA0"/>
    <w:rsid w:val="009F7D21"/>
    <w:rsid w:val="00A0010B"/>
    <w:rsid w:val="00A01F4F"/>
    <w:rsid w:val="00A0200A"/>
    <w:rsid w:val="00A04AA7"/>
    <w:rsid w:val="00A061D6"/>
    <w:rsid w:val="00A06CF3"/>
    <w:rsid w:val="00A06FF1"/>
    <w:rsid w:val="00A0729F"/>
    <w:rsid w:val="00A10AD0"/>
    <w:rsid w:val="00A114A9"/>
    <w:rsid w:val="00A13E36"/>
    <w:rsid w:val="00A1561D"/>
    <w:rsid w:val="00A17A83"/>
    <w:rsid w:val="00A20158"/>
    <w:rsid w:val="00A24FC2"/>
    <w:rsid w:val="00A25F3D"/>
    <w:rsid w:val="00A35CA7"/>
    <w:rsid w:val="00A36873"/>
    <w:rsid w:val="00A37CEE"/>
    <w:rsid w:val="00A424E8"/>
    <w:rsid w:val="00A433D1"/>
    <w:rsid w:val="00A46324"/>
    <w:rsid w:val="00A50A80"/>
    <w:rsid w:val="00A52E20"/>
    <w:rsid w:val="00A56AD4"/>
    <w:rsid w:val="00A62005"/>
    <w:rsid w:val="00A645D8"/>
    <w:rsid w:val="00A6485B"/>
    <w:rsid w:val="00A648AB"/>
    <w:rsid w:val="00A65620"/>
    <w:rsid w:val="00A66298"/>
    <w:rsid w:val="00A67A08"/>
    <w:rsid w:val="00A71C7E"/>
    <w:rsid w:val="00A72C60"/>
    <w:rsid w:val="00A73EB1"/>
    <w:rsid w:val="00A74754"/>
    <w:rsid w:val="00A75477"/>
    <w:rsid w:val="00A75510"/>
    <w:rsid w:val="00A77185"/>
    <w:rsid w:val="00A7723F"/>
    <w:rsid w:val="00A77C12"/>
    <w:rsid w:val="00A86B9C"/>
    <w:rsid w:val="00A902C6"/>
    <w:rsid w:val="00A91712"/>
    <w:rsid w:val="00A91F84"/>
    <w:rsid w:val="00A92958"/>
    <w:rsid w:val="00A92D2B"/>
    <w:rsid w:val="00A9445D"/>
    <w:rsid w:val="00A94D5C"/>
    <w:rsid w:val="00A95A02"/>
    <w:rsid w:val="00A96698"/>
    <w:rsid w:val="00AA1508"/>
    <w:rsid w:val="00AA1513"/>
    <w:rsid w:val="00AA326B"/>
    <w:rsid w:val="00AA389F"/>
    <w:rsid w:val="00AA52CA"/>
    <w:rsid w:val="00AA5D52"/>
    <w:rsid w:val="00AB2416"/>
    <w:rsid w:val="00AB56F1"/>
    <w:rsid w:val="00AB665D"/>
    <w:rsid w:val="00AB68A7"/>
    <w:rsid w:val="00AB69A1"/>
    <w:rsid w:val="00AC0CC2"/>
    <w:rsid w:val="00AC6658"/>
    <w:rsid w:val="00AC7391"/>
    <w:rsid w:val="00AE11E6"/>
    <w:rsid w:val="00AE215E"/>
    <w:rsid w:val="00AE3628"/>
    <w:rsid w:val="00AE6F74"/>
    <w:rsid w:val="00AF3AF6"/>
    <w:rsid w:val="00AF412A"/>
    <w:rsid w:val="00AF587C"/>
    <w:rsid w:val="00AF6090"/>
    <w:rsid w:val="00AF708D"/>
    <w:rsid w:val="00B005A8"/>
    <w:rsid w:val="00B0219B"/>
    <w:rsid w:val="00B05B7A"/>
    <w:rsid w:val="00B05D00"/>
    <w:rsid w:val="00B11A46"/>
    <w:rsid w:val="00B12C87"/>
    <w:rsid w:val="00B135F1"/>
    <w:rsid w:val="00B13D27"/>
    <w:rsid w:val="00B16123"/>
    <w:rsid w:val="00B21755"/>
    <w:rsid w:val="00B21C5D"/>
    <w:rsid w:val="00B2278B"/>
    <w:rsid w:val="00B23CE3"/>
    <w:rsid w:val="00B24C26"/>
    <w:rsid w:val="00B25293"/>
    <w:rsid w:val="00B278AA"/>
    <w:rsid w:val="00B30BE8"/>
    <w:rsid w:val="00B31131"/>
    <w:rsid w:val="00B31461"/>
    <w:rsid w:val="00B321FE"/>
    <w:rsid w:val="00B33DD3"/>
    <w:rsid w:val="00B34274"/>
    <w:rsid w:val="00B3524C"/>
    <w:rsid w:val="00B353EB"/>
    <w:rsid w:val="00B35871"/>
    <w:rsid w:val="00B36544"/>
    <w:rsid w:val="00B40BFD"/>
    <w:rsid w:val="00B5175D"/>
    <w:rsid w:val="00B5215F"/>
    <w:rsid w:val="00B53179"/>
    <w:rsid w:val="00B55FFA"/>
    <w:rsid w:val="00B57245"/>
    <w:rsid w:val="00B575B8"/>
    <w:rsid w:val="00B57609"/>
    <w:rsid w:val="00B579ED"/>
    <w:rsid w:val="00B607E2"/>
    <w:rsid w:val="00B63E0F"/>
    <w:rsid w:val="00B64D5A"/>
    <w:rsid w:val="00B65DEF"/>
    <w:rsid w:val="00B670ED"/>
    <w:rsid w:val="00B7042B"/>
    <w:rsid w:val="00B70F1C"/>
    <w:rsid w:val="00B725F5"/>
    <w:rsid w:val="00B74154"/>
    <w:rsid w:val="00B74849"/>
    <w:rsid w:val="00B7639E"/>
    <w:rsid w:val="00B767C6"/>
    <w:rsid w:val="00B771A6"/>
    <w:rsid w:val="00B77219"/>
    <w:rsid w:val="00B77A3C"/>
    <w:rsid w:val="00B80C2D"/>
    <w:rsid w:val="00B82347"/>
    <w:rsid w:val="00B83443"/>
    <w:rsid w:val="00B905B4"/>
    <w:rsid w:val="00B90B25"/>
    <w:rsid w:val="00B90F68"/>
    <w:rsid w:val="00B918A9"/>
    <w:rsid w:val="00B92699"/>
    <w:rsid w:val="00B93CA1"/>
    <w:rsid w:val="00B97201"/>
    <w:rsid w:val="00BA0CE2"/>
    <w:rsid w:val="00BA0E0A"/>
    <w:rsid w:val="00BA18DD"/>
    <w:rsid w:val="00BA61ED"/>
    <w:rsid w:val="00BB02F1"/>
    <w:rsid w:val="00BB6A43"/>
    <w:rsid w:val="00BC00B4"/>
    <w:rsid w:val="00BC0823"/>
    <w:rsid w:val="00BC1E04"/>
    <w:rsid w:val="00BC39D3"/>
    <w:rsid w:val="00BC54AC"/>
    <w:rsid w:val="00BC5981"/>
    <w:rsid w:val="00BC5CD7"/>
    <w:rsid w:val="00BC6CE5"/>
    <w:rsid w:val="00BD0FA0"/>
    <w:rsid w:val="00BD5CE6"/>
    <w:rsid w:val="00BD7856"/>
    <w:rsid w:val="00BE476B"/>
    <w:rsid w:val="00BE74A4"/>
    <w:rsid w:val="00BF0F7D"/>
    <w:rsid w:val="00BF3054"/>
    <w:rsid w:val="00BF645D"/>
    <w:rsid w:val="00BF76F8"/>
    <w:rsid w:val="00C00747"/>
    <w:rsid w:val="00C02FF7"/>
    <w:rsid w:val="00C0598E"/>
    <w:rsid w:val="00C05F8B"/>
    <w:rsid w:val="00C05FE0"/>
    <w:rsid w:val="00C1059D"/>
    <w:rsid w:val="00C10746"/>
    <w:rsid w:val="00C10F78"/>
    <w:rsid w:val="00C11F83"/>
    <w:rsid w:val="00C12091"/>
    <w:rsid w:val="00C14518"/>
    <w:rsid w:val="00C16085"/>
    <w:rsid w:val="00C21896"/>
    <w:rsid w:val="00C236E8"/>
    <w:rsid w:val="00C24862"/>
    <w:rsid w:val="00C24BA5"/>
    <w:rsid w:val="00C3292F"/>
    <w:rsid w:val="00C35D79"/>
    <w:rsid w:val="00C3640D"/>
    <w:rsid w:val="00C412A6"/>
    <w:rsid w:val="00C41C87"/>
    <w:rsid w:val="00C4312C"/>
    <w:rsid w:val="00C43E8C"/>
    <w:rsid w:val="00C43EE8"/>
    <w:rsid w:val="00C45501"/>
    <w:rsid w:val="00C459CD"/>
    <w:rsid w:val="00C4731E"/>
    <w:rsid w:val="00C47B42"/>
    <w:rsid w:val="00C5159E"/>
    <w:rsid w:val="00C61258"/>
    <w:rsid w:val="00C6176D"/>
    <w:rsid w:val="00C63A7D"/>
    <w:rsid w:val="00C6568F"/>
    <w:rsid w:val="00C66B01"/>
    <w:rsid w:val="00C707C3"/>
    <w:rsid w:val="00C71330"/>
    <w:rsid w:val="00C713C0"/>
    <w:rsid w:val="00C75D28"/>
    <w:rsid w:val="00C80447"/>
    <w:rsid w:val="00C8314A"/>
    <w:rsid w:val="00C838BE"/>
    <w:rsid w:val="00C83C55"/>
    <w:rsid w:val="00C856FA"/>
    <w:rsid w:val="00C85D62"/>
    <w:rsid w:val="00C9053D"/>
    <w:rsid w:val="00C93C91"/>
    <w:rsid w:val="00C93CEE"/>
    <w:rsid w:val="00C9477E"/>
    <w:rsid w:val="00C94FBC"/>
    <w:rsid w:val="00C96D38"/>
    <w:rsid w:val="00CA012F"/>
    <w:rsid w:val="00CA0F5C"/>
    <w:rsid w:val="00CA23D8"/>
    <w:rsid w:val="00CA6229"/>
    <w:rsid w:val="00CB03C0"/>
    <w:rsid w:val="00CB07D1"/>
    <w:rsid w:val="00CB17B5"/>
    <w:rsid w:val="00CB376B"/>
    <w:rsid w:val="00CB506C"/>
    <w:rsid w:val="00CB604F"/>
    <w:rsid w:val="00CB610D"/>
    <w:rsid w:val="00CB63D2"/>
    <w:rsid w:val="00CB6628"/>
    <w:rsid w:val="00CB6A5C"/>
    <w:rsid w:val="00CC014D"/>
    <w:rsid w:val="00CC08AF"/>
    <w:rsid w:val="00CC0B07"/>
    <w:rsid w:val="00CC2F66"/>
    <w:rsid w:val="00CC39DF"/>
    <w:rsid w:val="00CC59AF"/>
    <w:rsid w:val="00CC5D29"/>
    <w:rsid w:val="00CD1729"/>
    <w:rsid w:val="00CD2A18"/>
    <w:rsid w:val="00CD3178"/>
    <w:rsid w:val="00CD389D"/>
    <w:rsid w:val="00CD6034"/>
    <w:rsid w:val="00CE2CD1"/>
    <w:rsid w:val="00CE37F0"/>
    <w:rsid w:val="00CE3DA0"/>
    <w:rsid w:val="00CE50F5"/>
    <w:rsid w:val="00CE6B72"/>
    <w:rsid w:val="00CF3099"/>
    <w:rsid w:val="00CF41A3"/>
    <w:rsid w:val="00CF4E69"/>
    <w:rsid w:val="00CF64A6"/>
    <w:rsid w:val="00D003FD"/>
    <w:rsid w:val="00D00683"/>
    <w:rsid w:val="00D017EC"/>
    <w:rsid w:val="00D02099"/>
    <w:rsid w:val="00D03599"/>
    <w:rsid w:val="00D06488"/>
    <w:rsid w:val="00D0720B"/>
    <w:rsid w:val="00D07334"/>
    <w:rsid w:val="00D104ED"/>
    <w:rsid w:val="00D1171A"/>
    <w:rsid w:val="00D1184F"/>
    <w:rsid w:val="00D124F2"/>
    <w:rsid w:val="00D13B19"/>
    <w:rsid w:val="00D152E8"/>
    <w:rsid w:val="00D16969"/>
    <w:rsid w:val="00D16FDF"/>
    <w:rsid w:val="00D22875"/>
    <w:rsid w:val="00D22B6C"/>
    <w:rsid w:val="00D23685"/>
    <w:rsid w:val="00D25652"/>
    <w:rsid w:val="00D2777E"/>
    <w:rsid w:val="00D30421"/>
    <w:rsid w:val="00D30BA9"/>
    <w:rsid w:val="00D31342"/>
    <w:rsid w:val="00D33729"/>
    <w:rsid w:val="00D33FB7"/>
    <w:rsid w:val="00D34A2C"/>
    <w:rsid w:val="00D35F67"/>
    <w:rsid w:val="00D37A74"/>
    <w:rsid w:val="00D414D9"/>
    <w:rsid w:val="00D41A45"/>
    <w:rsid w:val="00D430C4"/>
    <w:rsid w:val="00D44E84"/>
    <w:rsid w:val="00D50999"/>
    <w:rsid w:val="00D51E13"/>
    <w:rsid w:val="00D543C6"/>
    <w:rsid w:val="00D56BFA"/>
    <w:rsid w:val="00D57DFA"/>
    <w:rsid w:val="00D60EC3"/>
    <w:rsid w:val="00D63A4B"/>
    <w:rsid w:val="00D6495C"/>
    <w:rsid w:val="00D657B0"/>
    <w:rsid w:val="00D67BC3"/>
    <w:rsid w:val="00D67D03"/>
    <w:rsid w:val="00D73439"/>
    <w:rsid w:val="00D74266"/>
    <w:rsid w:val="00D75673"/>
    <w:rsid w:val="00D76D34"/>
    <w:rsid w:val="00D76D7D"/>
    <w:rsid w:val="00D822CB"/>
    <w:rsid w:val="00D83941"/>
    <w:rsid w:val="00D866D8"/>
    <w:rsid w:val="00D90769"/>
    <w:rsid w:val="00D90ED9"/>
    <w:rsid w:val="00D91433"/>
    <w:rsid w:val="00D91982"/>
    <w:rsid w:val="00D92271"/>
    <w:rsid w:val="00D93903"/>
    <w:rsid w:val="00D93D0C"/>
    <w:rsid w:val="00D95D61"/>
    <w:rsid w:val="00D9791B"/>
    <w:rsid w:val="00DA09EB"/>
    <w:rsid w:val="00DA0AC9"/>
    <w:rsid w:val="00DA0FB7"/>
    <w:rsid w:val="00DA30AC"/>
    <w:rsid w:val="00DA32C1"/>
    <w:rsid w:val="00DA35B6"/>
    <w:rsid w:val="00DB0BF2"/>
    <w:rsid w:val="00DB0C64"/>
    <w:rsid w:val="00DB29BD"/>
    <w:rsid w:val="00DB3626"/>
    <w:rsid w:val="00DB66CA"/>
    <w:rsid w:val="00DC07B7"/>
    <w:rsid w:val="00DC3471"/>
    <w:rsid w:val="00DC62C6"/>
    <w:rsid w:val="00DC6C67"/>
    <w:rsid w:val="00DD05B2"/>
    <w:rsid w:val="00DD0D3B"/>
    <w:rsid w:val="00DD143B"/>
    <w:rsid w:val="00DD1749"/>
    <w:rsid w:val="00DD1956"/>
    <w:rsid w:val="00DD2BE6"/>
    <w:rsid w:val="00DD316C"/>
    <w:rsid w:val="00DD780B"/>
    <w:rsid w:val="00DE2463"/>
    <w:rsid w:val="00DE58D4"/>
    <w:rsid w:val="00DE66A5"/>
    <w:rsid w:val="00DF0CAC"/>
    <w:rsid w:val="00DF1193"/>
    <w:rsid w:val="00DF51AA"/>
    <w:rsid w:val="00DF5BD2"/>
    <w:rsid w:val="00DF5E06"/>
    <w:rsid w:val="00DF6D4C"/>
    <w:rsid w:val="00E0096A"/>
    <w:rsid w:val="00E03265"/>
    <w:rsid w:val="00E03C1B"/>
    <w:rsid w:val="00E06658"/>
    <w:rsid w:val="00E10BA5"/>
    <w:rsid w:val="00E12190"/>
    <w:rsid w:val="00E16416"/>
    <w:rsid w:val="00E16B47"/>
    <w:rsid w:val="00E22B96"/>
    <w:rsid w:val="00E24338"/>
    <w:rsid w:val="00E26B0A"/>
    <w:rsid w:val="00E31AA0"/>
    <w:rsid w:val="00E31D2C"/>
    <w:rsid w:val="00E33876"/>
    <w:rsid w:val="00E33C9B"/>
    <w:rsid w:val="00E33D45"/>
    <w:rsid w:val="00E35302"/>
    <w:rsid w:val="00E400FE"/>
    <w:rsid w:val="00E403E2"/>
    <w:rsid w:val="00E4103C"/>
    <w:rsid w:val="00E41D74"/>
    <w:rsid w:val="00E45324"/>
    <w:rsid w:val="00E45625"/>
    <w:rsid w:val="00E50F3F"/>
    <w:rsid w:val="00E514F7"/>
    <w:rsid w:val="00E5287C"/>
    <w:rsid w:val="00E53A4B"/>
    <w:rsid w:val="00E54C69"/>
    <w:rsid w:val="00E55038"/>
    <w:rsid w:val="00E60AB5"/>
    <w:rsid w:val="00E61373"/>
    <w:rsid w:val="00E61AE7"/>
    <w:rsid w:val="00E629FA"/>
    <w:rsid w:val="00E64A5A"/>
    <w:rsid w:val="00E67B54"/>
    <w:rsid w:val="00E67C3D"/>
    <w:rsid w:val="00E70DD0"/>
    <w:rsid w:val="00E713EF"/>
    <w:rsid w:val="00E73238"/>
    <w:rsid w:val="00E751DF"/>
    <w:rsid w:val="00E7570E"/>
    <w:rsid w:val="00E77B77"/>
    <w:rsid w:val="00E83178"/>
    <w:rsid w:val="00E85C53"/>
    <w:rsid w:val="00E87AE3"/>
    <w:rsid w:val="00E92B53"/>
    <w:rsid w:val="00E94BA1"/>
    <w:rsid w:val="00E96326"/>
    <w:rsid w:val="00EA0DC7"/>
    <w:rsid w:val="00EA3CE5"/>
    <w:rsid w:val="00EA5622"/>
    <w:rsid w:val="00EA594C"/>
    <w:rsid w:val="00EA74D5"/>
    <w:rsid w:val="00EA7F55"/>
    <w:rsid w:val="00EB5887"/>
    <w:rsid w:val="00EB6697"/>
    <w:rsid w:val="00EB7A2B"/>
    <w:rsid w:val="00EC2154"/>
    <w:rsid w:val="00EC353D"/>
    <w:rsid w:val="00EC3F19"/>
    <w:rsid w:val="00EC51E4"/>
    <w:rsid w:val="00ED773A"/>
    <w:rsid w:val="00EE096A"/>
    <w:rsid w:val="00EE1A1E"/>
    <w:rsid w:val="00EE22D5"/>
    <w:rsid w:val="00EE307B"/>
    <w:rsid w:val="00EE3DEA"/>
    <w:rsid w:val="00EE62F7"/>
    <w:rsid w:val="00EE66FE"/>
    <w:rsid w:val="00EE7224"/>
    <w:rsid w:val="00EF04DD"/>
    <w:rsid w:val="00EF1092"/>
    <w:rsid w:val="00EF229C"/>
    <w:rsid w:val="00EF383C"/>
    <w:rsid w:val="00EF3EB7"/>
    <w:rsid w:val="00EF52D8"/>
    <w:rsid w:val="00EF5785"/>
    <w:rsid w:val="00EF6A9E"/>
    <w:rsid w:val="00F00F86"/>
    <w:rsid w:val="00F05D87"/>
    <w:rsid w:val="00F06070"/>
    <w:rsid w:val="00F06B0F"/>
    <w:rsid w:val="00F075C6"/>
    <w:rsid w:val="00F07B7D"/>
    <w:rsid w:val="00F11E03"/>
    <w:rsid w:val="00F15353"/>
    <w:rsid w:val="00F15BA6"/>
    <w:rsid w:val="00F1674C"/>
    <w:rsid w:val="00F24D02"/>
    <w:rsid w:val="00F26618"/>
    <w:rsid w:val="00F27A63"/>
    <w:rsid w:val="00F315C9"/>
    <w:rsid w:val="00F413B9"/>
    <w:rsid w:val="00F458A6"/>
    <w:rsid w:val="00F47A3A"/>
    <w:rsid w:val="00F50C39"/>
    <w:rsid w:val="00F50D7F"/>
    <w:rsid w:val="00F51D84"/>
    <w:rsid w:val="00F52DC7"/>
    <w:rsid w:val="00F5537E"/>
    <w:rsid w:val="00F56EBD"/>
    <w:rsid w:val="00F57320"/>
    <w:rsid w:val="00F57B26"/>
    <w:rsid w:val="00F57DEC"/>
    <w:rsid w:val="00F6059A"/>
    <w:rsid w:val="00F60A6B"/>
    <w:rsid w:val="00F6103C"/>
    <w:rsid w:val="00F634AC"/>
    <w:rsid w:val="00F70EFA"/>
    <w:rsid w:val="00F724D7"/>
    <w:rsid w:val="00F72BE8"/>
    <w:rsid w:val="00F73515"/>
    <w:rsid w:val="00F73A7C"/>
    <w:rsid w:val="00F75469"/>
    <w:rsid w:val="00F775A2"/>
    <w:rsid w:val="00F816B3"/>
    <w:rsid w:val="00F83658"/>
    <w:rsid w:val="00F8408E"/>
    <w:rsid w:val="00F850B4"/>
    <w:rsid w:val="00F85FFD"/>
    <w:rsid w:val="00F878C7"/>
    <w:rsid w:val="00F92EA9"/>
    <w:rsid w:val="00F93431"/>
    <w:rsid w:val="00F934A8"/>
    <w:rsid w:val="00F93DEE"/>
    <w:rsid w:val="00F9513E"/>
    <w:rsid w:val="00F95DE2"/>
    <w:rsid w:val="00F979A0"/>
    <w:rsid w:val="00F97CF2"/>
    <w:rsid w:val="00FA2A4E"/>
    <w:rsid w:val="00FB1C59"/>
    <w:rsid w:val="00FB2B67"/>
    <w:rsid w:val="00FB2CF3"/>
    <w:rsid w:val="00FB34B4"/>
    <w:rsid w:val="00FB36BE"/>
    <w:rsid w:val="00FB49E0"/>
    <w:rsid w:val="00FB4D20"/>
    <w:rsid w:val="00FB5833"/>
    <w:rsid w:val="00FB5EC1"/>
    <w:rsid w:val="00FB6DF7"/>
    <w:rsid w:val="00FB76DF"/>
    <w:rsid w:val="00FC304C"/>
    <w:rsid w:val="00FC31A9"/>
    <w:rsid w:val="00FC4623"/>
    <w:rsid w:val="00FD2406"/>
    <w:rsid w:val="00FD753B"/>
    <w:rsid w:val="00FE1ED9"/>
    <w:rsid w:val="00FE51D7"/>
    <w:rsid w:val="00FE78DD"/>
    <w:rsid w:val="00FF14EA"/>
    <w:rsid w:val="00FF3C78"/>
    <w:rsid w:val="00FF4230"/>
    <w:rsid w:val="00FF4AD8"/>
    <w:rsid w:val="00FF660B"/>
    <w:rsid w:val="00FF6D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747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before="120" w:after="120" w:line="240" w:lineRule="auto"/>
      <w:jc w:val="both"/>
    </w:pPr>
    <w:rPr>
      <w:rFonts w:ascii="Arial" w:hAnsi="Arial" w:cs="Arial"/>
    </w:rPr>
  </w:style>
  <w:style w:type="paragraph" w:styleId="berschrift1">
    <w:name w:val="heading 1"/>
    <w:basedOn w:val="Standard"/>
    <w:next w:val="Text"/>
    <w:link w:val="berschrift1Zchn"/>
    <w:uiPriority w:val="9"/>
    <w:qFormat/>
    <w:pPr>
      <w:keepNext/>
      <w:numPr>
        <w:numId w:val="52"/>
      </w:numPr>
      <w:spacing w:before="240" w:after="60"/>
      <w:outlineLvl w:val="0"/>
    </w:pPr>
    <w:rPr>
      <w:rFonts w:eastAsiaTheme="majorEastAsia"/>
      <w:b/>
      <w:bCs/>
      <w:kern w:val="32"/>
      <w:szCs w:val="28"/>
    </w:rPr>
  </w:style>
  <w:style w:type="paragraph" w:styleId="berschrift2">
    <w:name w:val="heading 2"/>
    <w:basedOn w:val="Standard"/>
    <w:next w:val="Text"/>
    <w:link w:val="berschrift2Zchn"/>
    <w:uiPriority w:val="9"/>
    <w:semiHidden/>
    <w:unhideWhenUsed/>
    <w:qFormat/>
    <w:pPr>
      <w:keepNext/>
      <w:numPr>
        <w:ilvl w:val="1"/>
        <w:numId w:val="52"/>
      </w:numPr>
      <w:spacing w:before="240" w:after="60"/>
      <w:outlineLvl w:val="1"/>
    </w:pPr>
    <w:rPr>
      <w:rFonts w:eastAsiaTheme="majorEastAsia"/>
      <w:b/>
      <w:bCs/>
      <w:i/>
      <w:szCs w:val="26"/>
    </w:rPr>
  </w:style>
  <w:style w:type="paragraph" w:styleId="berschrift3">
    <w:name w:val="heading 3"/>
    <w:basedOn w:val="Standard"/>
    <w:next w:val="Text"/>
    <w:link w:val="berschrift3Zchn"/>
    <w:uiPriority w:val="9"/>
    <w:semiHidden/>
    <w:unhideWhenUsed/>
    <w:qFormat/>
    <w:pPr>
      <w:keepNext/>
      <w:numPr>
        <w:ilvl w:val="2"/>
        <w:numId w:val="52"/>
      </w:numPr>
      <w:spacing w:before="240" w:after="60"/>
      <w:outlineLvl w:val="2"/>
    </w:pPr>
    <w:rPr>
      <w:rFonts w:eastAsiaTheme="majorEastAsia"/>
      <w:b/>
      <w:bCs/>
    </w:rPr>
  </w:style>
  <w:style w:type="paragraph" w:styleId="berschrift4">
    <w:name w:val="heading 4"/>
    <w:basedOn w:val="Standard"/>
    <w:next w:val="Text"/>
    <w:link w:val="berschrift4Zchn"/>
    <w:uiPriority w:val="9"/>
    <w:semiHidden/>
    <w:unhideWhenUsed/>
    <w:qFormat/>
    <w:pPr>
      <w:keepNext/>
      <w:numPr>
        <w:ilvl w:val="3"/>
        <w:numId w:val="52"/>
      </w:numPr>
      <w:spacing w:before="240" w:after="60"/>
      <w:outlineLvl w:val="3"/>
    </w:pPr>
    <w:rPr>
      <w:rFonts w:eastAsiaTheme="majorEastAsia"/>
      <w:b/>
      <w:bCs/>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C2FFF"/>
    <w:rPr>
      <w:color w:val="0000FF"/>
      <w:u w:val="single"/>
    </w:rPr>
  </w:style>
  <w:style w:type="character" w:styleId="Kommentarzeichen">
    <w:name w:val="annotation reference"/>
    <w:basedOn w:val="Absatz-Standardschriftart"/>
    <w:uiPriority w:val="99"/>
    <w:semiHidden/>
    <w:unhideWhenUsed/>
    <w:rsid w:val="00025661"/>
    <w:rPr>
      <w:sz w:val="16"/>
      <w:szCs w:val="16"/>
    </w:rPr>
  </w:style>
  <w:style w:type="paragraph" w:styleId="Kommentartext">
    <w:name w:val="annotation text"/>
    <w:basedOn w:val="Standard"/>
    <w:link w:val="KommentartextZchn"/>
    <w:uiPriority w:val="99"/>
    <w:unhideWhenUsed/>
    <w:rsid w:val="00025661"/>
    <w:rPr>
      <w:sz w:val="20"/>
      <w:szCs w:val="20"/>
    </w:rPr>
  </w:style>
  <w:style w:type="character" w:customStyle="1" w:styleId="KommentartextZchn">
    <w:name w:val="Kommentartext Zchn"/>
    <w:basedOn w:val="Absatz-Standardschriftart"/>
    <w:link w:val="Kommentartext"/>
    <w:uiPriority w:val="99"/>
    <w:rsid w:val="00025661"/>
    <w:rPr>
      <w:rFonts w:ascii="Arial" w:hAnsi="Arial" w:cs="Arial"/>
      <w:sz w:val="20"/>
      <w:szCs w:val="20"/>
    </w:rPr>
  </w:style>
  <w:style w:type="paragraph" w:styleId="Kommentarthema">
    <w:name w:val="annotation subject"/>
    <w:basedOn w:val="Kommentartext"/>
    <w:next w:val="Kommentartext"/>
    <w:link w:val="KommentarthemaZchn"/>
    <w:uiPriority w:val="99"/>
    <w:semiHidden/>
    <w:unhideWhenUsed/>
    <w:rsid w:val="00025661"/>
    <w:rPr>
      <w:b/>
      <w:bCs/>
    </w:rPr>
  </w:style>
  <w:style w:type="character" w:customStyle="1" w:styleId="KommentarthemaZchn">
    <w:name w:val="Kommentarthema Zchn"/>
    <w:basedOn w:val="KommentartextZchn"/>
    <w:link w:val="Kommentarthema"/>
    <w:uiPriority w:val="99"/>
    <w:semiHidden/>
    <w:rsid w:val="00025661"/>
    <w:rPr>
      <w:rFonts w:ascii="Arial" w:hAnsi="Arial" w:cs="Arial"/>
      <w:b/>
      <w:bCs/>
      <w:sz w:val="20"/>
      <w:szCs w:val="20"/>
    </w:rPr>
  </w:style>
  <w:style w:type="paragraph" w:styleId="Sprechblasentext">
    <w:name w:val="Balloon Text"/>
    <w:basedOn w:val="Standard"/>
    <w:link w:val="SprechblasentextZchn"/>
    <w:uiPriority w:val="99"/>
    <w:semiHidden/>
    <w:unhideWhenUsed/>
    <w:rsid w:val="00025661"/>
    <w:pPr>
      <w:spacing w:before="0"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5661"/>
    <w:rPr>
      <w:rFonts w:ascii="Tahoma" w:hAnsi="Tahoma" w:cs="Tahoma"/>
      <w:sz w:val="16"/>
      <w:szCs w:val="16"/>
    </w:rPr>
  </w:style>
  <w:style w:type="paragraph" w:styleId="berarbeitung">
    <w:name w:val="Revision"/>
    <w:hidden/>
    <w:uiPriority w:val="99"/>
    <w:semiHidden/>
    <w:rsid w:val="00025661"/>
    <w:pPr>
      <w:spacing w:after="0" w:line="240" w:lineRule="auto"/>
    </w:pPr>
    <w:rPr>
      <w:rFonts w:ascii="Arial" w:hAnsi="Arial" w:cs="Arial"/>
    </w:rPr>
  </w:style>
  <w:style w:type="paragraph" w:customStyle="1" w:styleId="Default">
    <w:name w:val="Default"/>
    <w:rsid w:val="00854826"/>
    <w:pPr>
      <w:autoSpaceDE w:val="0"/>
      <w:autoSpaceDN w:val="0"/>
      <w:adjustRightInd w:val="0"/>
      <w:spacing w:after="0" w:line="240" w:lineRule="auto"/>
    </w:pPr>
    <w:rPr>
      <w:rFonts w:ascii="Arial" w:hAnsi="Arial" w:cs="Arial"/>
      <w:color w:val="000000"/>
      <w:sz w:val="24"/>
      <w:szCs w:val="24"/>
    </w:rPr>
  </w:style>
  <w:style w:type="character" w:customStyle="1" w:styleId="satz">
    <w:name w:val="satz"/>
    <w:basedOn w:val="Absatz-Standardschriftart"/>
    <w:rsid w:val="00AE215E"/>
  </w:style>
  <w:style w:type="paragraph" w:styleId="NurText">
    <w:name w:val="Plain Text"/>
    <w:basedOn w:val="Standard"/>
    <w:link w:val="NurTextZchn"/>
    <w:uiPriority w:val="99"/>
    <w:unhideWhenUsed/>
    <w:rsid w:val="00BC5981"/>
    <w:pPr>
      <w:spacing w:before="0" w:after="0"/>
      <w:jc w:val="left"/>
    </w:pPr>
    <w:rPr>
      <w:rFonts w:ascii="Calibri" w:hAnsi="Calibri" w:cstheme="minorBidi"/>
      <w:szCs w:val="21"/>
    </w:rPr>
  </w:style>
  <w:style w:type="character" w:customStyle="1" w:styleId="NurTextZchn">
    <w:name w:val="Nur Text Zchn"/>
    <w:basedOn w:val="Absatz-Standardschriftart"/>
    <w:link w:val="NurText"/>
    <w:uiPriority w:val="99"/>
    <w:rsid w:val="00BC5981"/>
    <w:rPr>
      <w:rFonts w:ascii="Calibri" w:hAnsi="Calibri"/>
      <w:szCs w:val="21"/>
    </w:rPr>
  </w:style>
  <w:style w:type="paragraph" w:styleId="Listenabsatz">
    <w:name w:val="List Paragraph"/>
    <w:basedOn w:val="Standard"/>
    <w:uiPriority w:val="34"/>
    <w:qFormat/>
    <w:rsid w:val="00577835"/>
    <w:pPr>
      <w:ind w:left="720"/>
      <w:contextualSpacing/>
    </w:pPr>
  </w:style>
  <w:style w:type="paragraph" w:customStyle="1" w:styleId="Artikel">
    <w:name w:val="Artikel Ü#"/>
    <w:basedOn w:val="ArtikelBezeichner"/>
    <w:rsid w:val="005709E6"/>
    <w:pPr>
      <w:numPr>
        <w:numId w:val="0"/>
      </w:numPr>
    </w:pPr>
  </w:style>
  <w:style w:type="table" w:customStyle="1" w:styleId="Tabellenraster1">
    <w:name w:val="Tabellenraster1"/>
    <w:basedOn w:val="NormaleTabelle"/>
    <w:next w:val="Tabellenraster"/>
    <w:uiPriority w:val="59"/>
    <w:rsid w:val="00DD3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DD3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unhideWhenUsed/>
    <w:pPr>
      <w:spacing w:before="0" w:after="0"/>
      <w:ind w:left="720" w:hanging="720"/>
    </w:pPr>
    <w:rPr>
      <w:sz w:val="18"/>
      <w:szCs w:val="20"/>
    </w:rPr>
  </w:style>
  <w:style w:type="character" w:customStyle="1" w:styleId="FunotentextZchn">
    <w:name w:val="Fußnotentext Zchn"/>
    <w:basedOn w:val="Absatz-Standardschriftart"/>
    <w:link w:val="Funotentext"/>
    <w:uiPriority w:val="99"/>
    <w:rPr>
      <w:rFonts w:ascii="Arial" w:hAnsi="Arial" w:cs="Arial"/>
      <w:sz w:val="18"/>
      <w:szCs w:val="20"/>
    </w:rPr>
  </w:style>
  <w:style w:type="paragraph" w:styleId="Fuzeile">
    <w:name w:val="footer"/>
    <w:basedOn w:val="Standard"/>
    <w:link w:val="FuzeileZchn"/>
    <w:uiPriority w:val="99"/>
    <w:unhideWhenUsed/>
    <w:pPr>
      <w:tabs>
        <w:tab w:val="center" w:pos="4394"/>
        <w:tab w:val="right" w:pos="8787"/>
      </w:tabs>
      <w:spacing w:before="360" w:after="0"/>
      <w:jc w:val="left"/>
    </w:pPr>
  </w:style>
  <w:style w:type="character" w:customStyle="1" w:styleId="FuzeileZchn">
    <w:name w:val="Fußzeile Zchn"/>
    <w:basedOn w:val="Absatz-Standardschriftart"/>
    <w:link w:val="Fuzeile"/>
    <w:uiPriority w:val="99"/>
    <w:rPr>
      <w:rFonts w:ascii="Arial" w:hAnsi="Arial" w:cs="Arial"/>
    </w:rPr>
  </w:style>
  <w:style w:type="paragraph" w:styleId="Verzeichnis2">
    <w:name w:val="toc 2"/>
    <w:basedOn w:val="Standard"/>
    <w:next w:val="Standard"/>
    <w:uiPriority w:val="39"/>
    <w:semiHidden/>
    <w:unhideWhenUsed/>
    <w:pPr>
      <w:keepNext/>
      <w:spacing w:before="240" w:line="360" w:lineRule="auto"/>
      <w:jc w:val="center"/>
    </w:pPr>
  </w:style>
  <w:style w:type="paragraph" w:styleId="Verzeichnis3">
    <w:name w:val="toc 3"/>
    <w:basedOn w:val="Standard"/>
    <w:next w:val="Standard"/>
    <w:uiPriority w:val="39"/>
    <w:semiHidden/>
    <w:unhideWhenUsed/>
    <w:pPr>
      <w:keepNext/>
      <w:spacing w:before="240" w:line="360" w:lineRule="auto"/>
      <w:jc w:val="center"/>
    </w:pPr>
    <w:rPr>
      <w:b/>
      <w:spacing w:val="60"/>
      <w:sz w:val="18"/>
    </w:rPr>
  </w:style>
  <w:style w:type="paragraph" w:styleId="Verzeichnis4">
    <w:name w:val="toc 4"/>
    <w:basedOn w:val="Standard"/>
    <w:next w:val="Standard"/>
    <w:uiPriority w:val="39"/>
    <w:semiHidden/>
    <w:unhideWhenUsed/>
    <w:pPr>
      <w:keepNext/>
      <w:spacing w:before="240" w:line="360" w:lineRule="auto"/>
      <w:jc w:val="center"/>
    </w:pPr>
    <w:rPr>
      <w:b/>
      <w:sz w:val="18"/>
    </w:rPr>
  </w:style>
  <w:style w:type="paragraph" w:styleId="Verzeichnis5">
    <w:name w:val="toc 5"/>
    <w:basedOn w:val="Standard"/>
    <w:next w:val="Standard"/>
    <w:uiPriority w:val="39"/>
    <w:semiHidden/>
    <w:unhideWhenUsed/>
    <w:pPr>
      <w:keepNext/>
      <w:spacing w:before="240" w:line="360" w:lineRule="auto"/>
      <w:jc w:val="center"/>
    </w:pPr>
    <w:rPr>
      <w:spacing w:val="60"/>
      <w:sz w:val="18"/>
    </w:rPr>
  </w:style>
  <w:style w:type="paragraph" w:styleId="Verzeichnis6">
    <w:name w:val="toc 6"/>
    <w:basedOn w:val="Standard"/>
    <w:next w:val="Standard"/>
    <w:uiPriority w:val="39"/>
    <w:semiHidden/>
    <w:unhideWhenUsed/>
    <w:pPr>
      <w:keepNext/>
      <w:spacing w:before="240" w:line="360" w:lineRule="auto"/>
      <w:jc w:val="center"/>
    </w:pPr>
    <w:rPr>
      <w:sz w:val="18"/>
    </w:rPr>
  </w:style>
  <w:style w:type="paragraph" w:styleId="Verzeichnis7">
    <w:name w:val="toc 7"/>
    <w:basedOn w:val="Standard"/>
    <w:next w:val="Standard"/>
    <w:uiPriority w:val="39"/>
    <w:semiHidden/>
    <w:unhideWhenUsed/>
    <w:pPr>
      <w:keepNext/>
      <w:spacing w:before="240" w:line="360" w:lineRule="auto"/>
      <w:jc w:val="center"/>
    </w:pPr>
    <w:rPr>
      <w:b/>
      <w:spacing w:val="60"/>
      <w:sz w:val="16"/>
    </w:rPr>
  </w:style>
  <w:style w:type="paragraph" w:styleId="Verzeichnis8">
    <w:name w:val="toc 8"/>
    <w:basedOn w:val="Standard"/>
    <w:next w:val="Standard"/>
    <w:uiPriority w:val="39"/>
    <w:semiHidden/>
    <w:unhideWhenUsed/>
    <w:pPr>
      <w:keepNext/>
      <w:spacing w:before="240" w:line="360" w:lineRule="auto"/>
      <w:jc w:val="center"/>
    </w:pPr>
    <w:rPr>
      <w:b/>
      <w:sz w:val="16"/>
    </w:rPr>
  </w:style>
  <w:style w:type="paragraph" w:customStyle="1" w:styleId="Formel">
    <w:name w:val="Formel"/>
    <w:basedOn w:val="Standard"/>
    <w:pPr>
      <w:spacing w:before="240" w:after="240"/>
      <w:jc w:val="center"/>
    </w:pPr>
  </w:style>
  <w:style w:type="paragraph" w:customStyle="1" w:styleId="Grafik">
    <w:name w:val="Grafik"/>
    <w:basedOn w:val="Standard"/>
    <w:pPr>
      <w:spacing w:before="240" w:after="240"/>
      <w:jc w:val="center"/>
    </w:pPr>
  </w:style>
  <w:style w:type="paragraph" w:customStyle="1" w:styleId="Text">
    <w:name w:val="Text"/>
    <w:basedOn w:val="Standard"/>
  </w:style>
  <w:style w:type="paragraph" w:customStyle="1" w:styleId="TabelleTitel">
    <w:name w:val="Tabelle Titel"/>
    <w:basedOn w:val="Standard"/>
    <w:pPr>
      <w:spacing w:before="240"/>
      <w:jc w:val="center"/>
    </w:pPr>
  </w:style>
  <w:style w:type="paragraph" w:customStyle="1" w:styleId="Tabelleberschrift">
    <w:name w:val="Tabelle Überschrift"/>
    <w:basedOn w:val="Standard"/>
    <w:next w:val="TabelleText"/>
    <w:pPr>
      <w:spacing w:before="60" w:after="60"/>
    </w:pPr>
    <w:rPr>
      <w:b/>
      <w:sz w:val="18"/>
    </w:rPr>
  </w:style>
  <w:style w:type="paragraph" w:customStyle="1" w:styleId="TabelleText">
    <w:name w:val="Tabelle Text"/>
    <w:basedOn w:val="Standard"/>
    <w:pPr>
      <w:spacing w:before="60" w:after="60"/>
    </w:pPr>
    <w:rPr>
      <w:sz w:val="18"/>
    </w:rPr>
  </w:style>
  <w:style w:type="paragraph" w:customStyle="1" w:styleId="TabelleAufzhlung">
    <w:name w:val="Tabelle Aufzählung"/>
    <w:basedOn w:val="Standard"/>
    <w:pPr>
      <w:numPr>
        <w:numId w:val="48"/>
      </w:numPr>
      <w:spacing w:before="60" w:after="60"/>
    </w:pPr>
    <w:rPr>
      <w:sz w:val="18"/>
    </w:rPr>
  </w:style>
  <w:style w:type="paragraph" w:customStyle="1" w:styleId="TabelleListe">
    <w:name w:val="Tabelle Liste"/>
    <w:basedOn w:val="Standard"/>
    <w:pPr>
      <w:numPr>
        <w:numId w:val="49"/>
      </w:numPr>
      <w:spacing w:before="60" w:after="60"/>
    </w:pPr>
    <w:rPr>
      <w:sz w:val="18"/>
    </w:rPr>
  </w:style>
  <w:style w:type="character" w:customStyle="1" w:styleId="Binnenverweis">
    <w:name w:val="Binnenverweis"/>
    <w:basedOn w:val="Absatz-Standardschriftart"/>
    <w:rPr>
      <w:noProof/>
      <w:u w:val="none"/>
      <w:shd w:val="clear" w:color="auto" w:fill="E0E0E0"/>
    </w:rPr>
  </w:style>
  <w:style w:type="character" w:customStyle="1" w:styleId="Einzelverweisziel">
    <w:name w:val="Einzelverweisziel"/>
    <w:basedOn w:val="Absatz-Standardschriftart"/>
    <w:rPr>
      <w:shd w:val="clear" w:color="auto" w:fill="F3F3F3"/>
    </w:rPr>
  </w:style>
  <w:style w:type="character" w:customStyle="1" w:styleId="Verweis">
    <w:name w:val="Verweis"/>
    <w:basedOn w:val="Absatz-Standardschriftart"/>
    <w:rPr>
      <w:color w:val="000080"/>
    </w:rPr>
  </w:style>
  <w:style w:type="character" w:customStyle="1" w:styleId="VerweisBezugsstelle">
    <w:name w:val="Verweis Bezugsstelle"/>
    <w:basedOn w:val="Absatz-Standardschriftart"/>
    <w:rPr>
      <w:color w:val="000080"/>
    </w:rPr>
  </w:style>
  <w:style w:type="paragraph" w:customStyle="1" w:styleId="VerweisBegrndung">
    <w:name w:val="Verweis Begründung"/>
    <w:basedOn w:val="Standard"/>
    <w:next w:val="Text"/>
    <w:pPr>
      <w:keepNext/>
      <w:jc w:val="left"/>
    </w:pPr>
    <w:rPr>
      <w:b/>
      <w:noProof/>
    </w:rPr>
  </w:style>
  <w:style w:type="paragraph" w:customStyle="1" w:styleId="ListeStufe1">
    <w:name w:val="Liste (Stufe 1)"/>
    <w:basedOn w:val="Standard"/>
    <w:pPr>
      <w:numPr>
        <w:numId w:val="47"/>
      </w:numPr>
      <w:tabs>
        <w:tab w:val="left" w:pos="0"/>
      </w:tabs>
    </w:pPr>
  </w:style>
  <w:style w:type="paragraph" w:customStyle="1" w:styleId="ListeFolgeabsatzStufe1">
    <w:name w:val="Liste Folgeabsatz (Stufe 1)"/>
    <w:basedOn w:val="Standard"/>
    <w:pPr>
      <w:numPr>
        <w:ilvl w:val="1"/>
        <w:numId w:val="47"/>
      </w:numPr>
    </w:pPr>
  </w:style>
  <w:style w:type="paragraph" w:customStyle="1" w:styleId="ListeStufe2">
    <w:name w:val="Liste (Stufe 2)"/>
    <w:basedOn w:val="Standard"/>
    <w:pPr>
      <w:numPr>
        <w:ilvl w:val="2"/>
        <w:numId w:val="47"/>
      </w:numPr>
    </w:pPr>
  </w:style>
  <w:style w:type="paragraph" w:customStyle="1" w:styleId="ListeFolgeabsatzStufe2">
    <w:name w:val="Liste Folgeabsatz (Stufe 2)"/>
    <w:basedOn w:val="Standard"/>
    <w:pPr>
      <w:numPr>
        <w:ilvl w:val="3"/>
        <w:numId w:val="47"/>
      </w:numPr>
    </w:pPr>
  </w:style>
  <w:style w:type="paragraph" w:customStyle="1" w:styleId="ListeStufe3">
    <w:name w:val="Liste (Stufe 3)"/>
    <w:basedOn w:val="Standard"/>
    <w:pPr>
      <w:numPr>
        <w:ilvl w:val="4"/>
        <w:numId w:val="47"/>
      </w:numPr>
    </w:pPr>
  </w:style>
  <w:style w:type="paragraph" w:customStyle="1" w:styleId="ListeFolgeabsatzStufe3">
    <w:name w:val="Liste Folgeabsatz (Stufe 3)"/>
    <w:basedOn w:val="Standard"/>
    <w:pPr>
      <w:numPr>
        <w:ilvl w:val="5"/>
        <w:numId w:val="47"/>
      </w:numPr>
    </w:pPr>
  </w:style>
  <w:style w:type="paragraph" w:customStyle="1" w:styleId="ListeStufe4">
    <w:name w:val="Liste (Stufe 4)"/>
    <w:basedOn w:val="Standard"/>
    <w:pPr>
      <w:numPr>
        <w:ilvl w:val="6"/>
        <w:numId w:val="47"/>
      </w:numPr>
    </w:pPr>
  </w:style>
  <w:style w:type="paragraph" w:customStyle="1" w:styleId="ListeFolgeabsatzStufe4">
    <w:name w:val="Liste Folgeabsatz (Stufe 4)"/>
    <w:basedOn w:val="Standard"/>
    <w:pPr>
      <w:numPr>
        <w:ilvl w:val="7"/>
        <w:numId w:val="47"/>
      </w:numPr>
    </w:pPr>
  </w:style>
  <w:style w:type="paragraph" w:customStyle="1" w:styleId="ListeStufe1manuell">
    <w:name w:val="Liste (Stufe 1) (manuell)"/>
    <w:basedOn w:val="Standard"/>
    <w:next w:val="Standard"/>
    <w:pPr>
      <w:tabs>
        <w:tab w:val="left" w:pos="425"/>
      </w:tabs>
      <w:ind w:left="425" w:hanging="425"/>
    </w:pPr>
  </w:style>
  <w:style w:type="paragraph" w:customStyle="1" w:styleId="ListeStufe2manuell">
    <w:name w:val="Liste (Stufe 2) (manuell)"/>
    <w:basedOn w:val="Standard"/>
    <w:next w:val="Standard"/>
    <w:pPr>
      <w:tabs>
        <w:tab w:val="left" w:pos="850"/>
      </w:tabs>
      <w:ind w:left="850" w:hanging="425"/>
    </w:pPr>
  </w:style>
  <w:style w:type="paragraph" w:customStyle="1" w:styleId="ListeStufe3manuell">
    <w:name w:val="Liste (Stufe 3) (manuell)"/>
    <w:basedOn w:val="Standard"/>
    <w:next w:val="Standard"/>
    <w:pPr>
      <w:tabs>
        <w:tab w:val="left" w:pos="1276"/>
      </w:tabs>
      <w:ind w:left="1276" w:hanging="425"/>
    </w:pPr>
  </w:style>
  <w:style w:type="paragraph" w:customStyle="1" w:styleId="ListeStufe4manuell">
    <w:name w:val="Liste (Stufe 4) (manuell)"/>
    <w:basedOn w:val="Standard"/>
    <w:next w:val="Standard"/>
    <w:pPr>
      <w:tabs>
        <w:tab w:val="left" w:pos="1984"/>
      </w:tabs>
      <w:ind w:left="1984" w:hanging="709"/>
    </w:pPr>
  </w:style>
  <w:style w:type="paragraph" w:customStyle="1" w:styleId="AufzhlungStufe1">
    <w:name w:val="Aufzählung (Stufe 1)"/>
    <w:basedOn w:val="Standard"/>
    <w:pPr>
      <w:numPr>
        <w:numId w:val="42"/>
      </w:numPr>
      <w:tabs>
        <w:tab w:val="left" w:pos="0"/>
      </w:tabs>
    </w:pPr>
  </w:style>
  <w:style w:type="paragraph" w:customStyle="1" w:styleId="AufzhlungFolgeabsatzStufe1">
    <w:name w:val="Aufzählung Folgeabsatz (Stufe 1)"/>
    <w:basedOn w:val="Standard"/>
    <w:pPr>
      <w:tabs>
        <w:tab w:val="left" w:pos="425"/>
      </w:tabs>
      <w:ind w:left="425"/>
    </w:pPr>
  </w:style>
  <w:style w:type="paragraph" w:customStyle="1" w:styleId="AufzhlungStufe2">
    <w:name w:val="Aufzählung (Stufe 2)"/>
    <w:basedOn w:val="Standard"/>
    <w:pPr>
      <w:numPr>
        <w:numId w:val="43"/>
      </w:numPr>
      <w:tabs>
        <w:tab w:val="left" w:pos="425"/>
      </w:tabs>
    </w:pPr>
  </w:style>
  <w:style w:type="paragraph" w:customStyle="1" w:styleId="AufzhlungFolgeabsatzStufe2">
    <w:name w:val="Aufzählung Folgeabsatz (Stufe 2)"/>
    <w:basedOn w:val="Standard"/>
    <w:pPr>
      <w:tabs>
        <w:tab w:val="left" w:pos="794"/>
      </w:tabs>
      <w:ind w:left="850"/>
    </w:pPr>
  </w:style>
  <w:style w:type="paragraph" w:customStyle="1" w:styleId="AufzhlungStufe3">
    <w:name w:val="Aufzählung (Stufe 3)"/>
    <w:basedOn w:val="Standard"/>
    <w:pPr>
      <w:numPr>
        <w:numId w:val="44"/>
      </w:numPr>
      <w:tabs>
        <w:tab w:val="left" w:pos="850"/>
      </w:tabs>
    </w:pPr>
  </w:style>
  <w:style w:type="paragraph" w:customStyle="1" w:styleId="AufzhlungFolgeabsatzStufe3">
    <w:name w:val="Aufzählung Folgeabsatz (Stufe 3)"/>
    <w:basedOn w:val="Standard"/>
    <w:pPr>
      <w:tabs>
        <w:tab w:val="left" w:pos="1276"/>
      </w:tabs>
      <w:ind w:left="1276"/>
    </w:pPr>
  </w:style>
  <w:style w:type="paragraph" w:customStyle="1" w:styleId="AufzhlungStufe4">
    <w:name w:val="Aufzählung (Stufe 4)"/>
    <w:basedOn w:val="Standard"/>
    <w:pPr>
      <w:numPr>
        <w:numId w:val="45"/>
      </w:numPr>
      <w:tabs>
        <w:tab w:val="left" w:pos="1276"/>
      </w:tabs>
    </w:pPr>
  </w:style>
  <w:style w:type="paragraph" w:customStyle="1" w:styleId="AufzhlungFolgeabsatzStufe4">
    <w:name w:val="Aufzählung Folgeabsatz (Stufe 4)"/>
    <w:basedOn w:val="Standard"/>
    <w:pPr>
      <w:tabs>
        <w:tab w:val="left" w:pos="1701"/>
      </w:tabs>
      <w:ind w:left="1701"/>
    </w:pPr>
  </w:style>
  <w:style w:type="paragraph" w:customStyle="1" w:styleId="AufzhlungStufe5">
    <w:name w:val="Aufzählung (Stufe 5)"/>
    <w:basedOn w:val="Standard"/>
    <w:pPr>
      <w:numPr>
        <w:numId w:val="46"/>
      </w:numPr>
      <w:tabs>
        <w:tab w:val="left" w:pos="1701"/>
      </w:tabs>
    </w:pPr>
  </w:style>
  <w:style w:type="paragraph" w:customStyle="1" w:styleId="AufzhlungFolgeabsatzStufe5">
    <w:name w:val="Aufzählung Folgeabsatz (Stufe 5)"/>
    <w:basedOn w:val="Standard"/>
    <w:pPr>
      <w:tabs>
        <w:tab w:val="left" w:pos="2126"/>
      </w:tabs>
      <w:ind w:left="2126"/>
    </w:pPr>
  </w:style>
  <w:style w:type="character" w:styleId="Funotenzeichen">
    <w:name w:val="footnote reference"/>
    <w:basedOn w:val="Absatz-Standardschriftart"/>
    <w:uiPriority w:val="99"/>
    <w:semiHidden/>
    <w:unhideWhenUsed/>
    <w:rPr>
      <w:vertAlign w:val="superscript"/>
    </w:rPr>
  </w:style>
  <w:style w:type="paragraph" w:styleId="Kopfzeile">
    <w:name w:val="header"/>
    <w:basedOn w:val="Standard"/>
    <w:link w:val="KopfzeileZchn"/>
    <w:uiPriority w:val="99"/>
    <w:unhideWhenUsed/>
    <w:pPr>
      <w:tabs>
        <w:tab w:val="center" w:pos="4394"/>
        <w:tab w:val="right" w:pos="8787"/>
      </w:tabs>
      <w:spacing w:before="0" w:after="0"/>
    </w:pPr>
  </w:style>
  <w:style w:type="character" w:customStyle="1" w:styleId="KopfzeileZchn">
    <w:name w:val="Kopfzeile Zchn"/>
    <w:basedOn w:val="Absatz-Standardschriftart"/>
    <w:link w:val="Kopfzeile"/>
    <w:uiPriority w:val="99"/>
    <w:rPr>
      <w:rFonts w:ascii="Arial" w:hAnsi="Arial" w:cs="Arial"/>
    </w:rPr>
  </w:style>
  <w:style w:type="character" w:customStyle="1" w:styleId="Marker">
    <w:name w:val="Marker"/>
    <w:basedOn w:val="Absatz-Standardschriftart"/>
    <w:rPr>
      <w:color w:val="0000FF"/>
    </w:rPr>
  </w:style>
  <w:style w:type="character" w:customStyle="1" w:styleId="Marker1">
    <w:name w:val="Marker1"/>
    <w:basedOn w:val="Absatz-Standardschriftart"/>
    <w:rPr>
      <w:color w:val="008000"/>
    </w:rPr>
  </w:style>
  <w:style w:type="character" w:customStyle="1" w:styleId="Marker2">
    <w:name w:val="Marker2"/>
    <w:basedOn w:val="Absatz-Standardschriftart"/>
    <w:rPr>
      <w:color w:val="FF0000"/>
    </w:rPr>
  </w:style>
  <w:style w:type="paragraph" w:customStyle="1" w:styleId="Hinweistext">
    <w:name w:val="Hinweistext"/>
    <w:basedOn w:val="Standard"/>
    <w:next w:val="Text"/>
    <w:rPr>
      <w:color w:val="008000"/>
    </w:rPr>
  </w:style>
  <w:style w:type="paragraph" w:customStyle="1" w:styleId="NummerierungStufe1">
    <w:name w:val="Nummerierung (Stufe 1)"/>
    <w:basedOn w:val="Standard"/>
    <w:pPr>
      <w:numPr>
        <w:ilvl w:val="3"/>
        <w:numId w:val="62"/>
      </w:numPr>
    </w:pPr>
  </w:style>
  <w:style w:type="paragraph" w:customStyle="1" w:styleId="NummerierungStufe2">
    <w:name w:val="Nummerierung (Stufe 2)"/>
    <w:basedOn w:val="Standard"/>
    <w:pPr>
      <w:numPr>
        <w:ilvl w:val="4"/>
        <w:numId w:val="62"/>
      </w:numPr>
    </w:pPr>
  </w:style>
  <w:style w:type="paragraph" w:customStyle="1" w:styleId="NummerierungStufe3">
    <w:name w:val="Nummerierung (Stufe 3)"/>
    <w:basedOn w:val="Standard"/>
    <w:pPr>
      <w:numPr>
        <w:ilvl w:val="5"/>
        <w:numId w:val="62"/>
      </w:numPr>
    </w:pPr>
  </w:style>
  <w:style w:type="paragraph" w:customStyle="1" w:styleId="NummerierungStufe4">
    <w:name w:val="Nummerierung (Stufe 4)"/>
    <w:basedOn w:val="Standard"/>
    <w:pPr>
      <w:numPr>
        <w:ilvl w:val="6"/>
        <w:numId w:val="62"/>
      </w:numPr>
    </w:pPr>
  </w:style>
  <w:style w:type="paragraph" w:customStyle="1" w:styleId="NummerierungFolgeabsatzStufe1">
    <w:name w:val="Nummerierung Folgeabsatz (Stufe 1)"/>
    <w:basedOn w:val="Standard"/>
    <w:pPr>
      <w:tabs>
        <w:tab w:val="left" w:pos="425"/>
      </w:tabs>
      <w:ind w:left="425"/>
    </w:pPr>
  </w:style>
  <w:style w:type="paragraph" w:customStyle="1" w:styleId="NummerierungFolgeabsatzStufe2">
    <w:name w:val="Nummerierung Folgeabsatz (Stufe 2)"/>
    <w:basedOn w:val="Standard"/>
    <w:pPr>
      <w:tabs>
        <w:tab w:val="left" w:pos="850"/>
      </w:tabs>
      <w:ind w:left="850"/>
    </w:pPr>
  </w:style>
  <w:style w:type="paragraph" w:customStyle="1" w:styleId="NummerierungFolgeabsatzStufe3">
    <w:name w:val="Nummerierung Folgeabsatz (Stufe 3)"/>
    <w:basedOn w:val="Standard"/>
    <w:pPr>
      <w:tabs>
        <w:tab w:val="left" w:pos="1276"/>
      </w:tabs>
      <w:ind w:left="1276"/>
    </w:pPr>
  </w:style>
  <w:style w:type="paragraph" w:customStyle="1" w:styleId="NummerierungFolgeabsatzStufe4">
    <w:name w:val="Nummerierung Folgeabsatz (Stufe 4)"/>
    <w:basedOn w:val="Standard"/>
    <w:pPr>
      <w:tabs>
        <w:tab w:val="left" w:pos="1984"/>
      </w:tabs>
      <w:ind w:left="1984"/>
    </w:pPr>
  </w:style>
  <w:style w:type="paragraph" w:customStyle="1" w:styleId="NummerierungStufe1manuell">
    <w:name w:val="Nummerierung (Stufe 1) (manuell)"/>
    <w:basedOn w:val="Standard"/>
    <w:next w:val="Standard"/>
    <w:pPr>
      <w:tabs>
        <w:tab w:val="left" w:pos="425"/>
      </w:tabs>
      <w:ind w:left="425" w:hanging="425"/>
    </w:pPr>
  </w:style>
  <w:style w:type="paragraph" w:customStyle="1" w:styleId="NummerierungStufe2manuell">
    <w:name w:val="Nummerierung (Stufe 2) (manuell)"/>
    <w:basedOn w:val="Standard"/>
    <w:next w:val="Standard"/>
    <w:pPr>
      <w:tabs>
        <w:tab w:val="left" w:pos="850"/>
      </w:tabs>
      <w:ind w:left="850" w:hanging="425"/>
    </w:pPr>
  </w:style>
  <w:style w:type="paragraph" w:customStyle="1" w:styleId="NummerierungStufe3manuell">
    <w:name w:val="Nummerierung (Stufe 3) (manuell)"/>
    <w:basedOn w:val="Standard"/>
    <w:next w:val="Standard"/>
    <w:pPr>
      <w:tabs>
        <w:tab w:val="left" w:pos="1276"/>
      </w:tabs>
      <w:ind w:left="1276" w:hanging="425"/>
    </w:pPr>
  </w:style>
  <w:style w:type="paragraph" w:customStyle="1" w:styleId="NummerierungStufe4manuell">
    <w:name w:val="Nummerierung (Stufe 4) (manuell)"/>
    <w:basedOn w:val="Standard"/>
    <w:next w:val="Standard"/>
    <w:pPr>
      <w:tabs>
        <w:tab w:val="left" w:pos="1984"/>
      </w:tabs>
      <w:ind w:left="1984" w:hanging="709"/>
    </w:pPr>
  </w:style>
  <w:style w:type="paragraph" w:customStyle="1" w:styleId="AnlageBezeichnernummeriert">
    <w:name w:val="Anlage Bezeichner (nummeriert)"/>
    <w:basedOn w:val="Standard"/>
    <w:next w:val="AnlageVerweis"/>
    <w:pPr>
      <w:numPr>
        <w:numId w:val="50"/>
      </w:numPr>
      <w:spacing w:before="240"/>
      <w:jc w:val="right"/>
    </w:pPr>
    <w:rPr>
      <w:b/>
      <w:sz w:val="26"/>
    </w:rPr>
  </w:style>
  <w:style w:type="paragraph" w:customStyle="1" w:styleId="AnlageBezeichnernichtnummeriert">
    <w:name w:val="Anlage Bezeichner (nicht nummeriert)"/>
    <w:basedOn w:val="Standard"/>
    <w:next w:val="AnlageVerweis"/>
    <w:pPr>
      <w:numPr>
        <w:numId w:val="51"/>
      </w:numPr>
      <w:spacing w:before="240"/>
      <w:jc w:val="right"/>
    </w:pPr>
    <w:rPr>
      <w:b/>
      <w:sz w:val="26"/>
    </w:rPr>
  </w:style>
  <w:style w:type="paragraph" w:customStyle="1" w:styleId="Anlageberschrift">
    <w:name w:val="Anlage Überschrift"/>
    <w:basedOn w:val="Standard"/>
    <w:next w:val="Text"/>
    <w:pPr>
      <w:jc w:val="center"/>
    </w:pPr>
    <w:rPr>
      <w:b/>
      <w:sz w:val="26"/>
    </w:rPr>
  </w:style>
  <w:style w:type="paragraph" w:customStyle="1" w:styleId="AnlageVerzeichnisTitel">
    <w:name w:val="Anlage Verzeichnis Titel"/>
    <w:basedOn w:val="Standard"/>
    <w:next w:val="AnlageVerzeichnis1"/>
    <w:pPr>
      <w:jc w:val="center"/>
    </w:pPr>
    <w:rPr>
      <w:b/>
      <w:sz w:val="26"/>
    </w:rPr>
  </w:style>
  <w:style w:type="paragraph" w:customStyle="1" w:styleId="AnlageVerzeichnis1">
    <w:name w:val="Anlage Verzeichnis 1"/>
    <w:basedOn w:val="Standard"/>
    <w:pPr>
      <w:jc w:val="center"/>
    </w:pPr>
    <w:rPr>
      <w:b/>
      <w:sz w:val="24"/>
    </w:rPr>
  </w:style>
  <w:style w:type="paragraph" w:customStyle="1" w:styleId="AnlageVerzeichnis2">
    <w:name w:val="Anlage Verzeichnis 2"/>
    <w:basedOn w:val="Standard"/>
    <w:pPr>
      <w:jc w:val="center"/>
    </w:pPr>
    <w:rPr>
      <w:b/>
      <w:i/>
      <w:sz w:val="24"/>
    </w:rPr>
  </w:style>
  <w:style w:type="paragraph" w:customStyle="1" w:styleId="AnlageVerzeichnis3">
    <w:name w:val="Anlage Verzeichnis 3"/>
    <w:basedOn w:val="Standard"/>
    <w:pPr>
      <w:jc w:val="center"/>
    </w:pPr>
    <w:rPr>
      <w:b/>
    </w:rPr>
  </w:style>
  <w:style w:type="paragraph" w:customStyle="1" w:styleId="AnlageVerzeichnis4">
    <w:name w:val="Anlage Verzeichnis 4"/>
    <w:basedOn w:val="Standard"/>
    <w:pPr>
      <w:jc w:val="center"/>
    </w:pPr>
    <w:rPr>
      <w:b/>
      <w:i/>
    </w:rPr>
  </w:style>
  <w:style w:type="paragraph" w:customStyle="1" w:styleId="AnlageBezeichnermanuell">
    <w:name w:val="Anlage Bezeichner (manuell)"/>
    <w:basedOn w:val="Standard"/>
    <w:next w:val="AnlageVerweis"/>
    <w:pPr>
      <w:spacing w:before="240"/>
      <w:jc w:val="right"/>
    </w:pPr>
    <w:rPr>
      <w:b/>
      <w:sz w:val="26"/>
    </w:rPr>
  </w:style>
  <w:style w:type="paragraph" w:customStyle="1" w:styleId="AnlageVerweis">
    <w:name w:val="Anlage Verweis"/>
    <w:basedOn w:val="Standard"/>
    <w:next w:val="Anlageberschrift"/>
    <w:pPr>
      <w:spacing w:before="0"/>
      <w:jc w:val="right"/>
    </w:pPr>
  </w:style>
  <w:style w:type="character" w:customStyle="1" w:styleId="berschrift1Zchn">
    <w:name w:val="Überschrift 1 Zchn"/>
    <w:basedOn w:val="Absatz-Standardschriftart"/>
    <w:link w:val="berschrift1"/>
    <w:uiPriority w:val="9"/>
    <w:rPr>
      <w:rFonts w:ascii="Arial" w:eastAsiaTheme="majorEastAsia" w:hAnsi="Arial" w:cs="Arial"/>
      <w:b/>
      <w:bCs/>
      <w:kern w:val="32"/>
      <w:szCs w:val="28"/>
    </w:rPr>
  </w:style>
  <w:style w:type="character" w:customStyle="1" w:styleId="berschrift2Zchn">
    <w:name w:val="Überschrift 2 Zchn"/>
    <w:basedOn w:val="Absatz-Standardschriftart"/>
    <w:link w:val="berschrift2"/>
    <w:uiPriority w:val="9"/>
    <w:semiHidden/>
    <w:rPr>
      <w:rFonts w:ascii="Arial" w:eastAsiaTheme="majorEastAsia" w:hAnsi="Arial" w:cs="Arial"/>
      <w:b/>
      <w:bCs/>
      <w:i/>
      <w:szCs w:val="26"/>
    </w:rPr>
  </w:style>
  <w:style w:type="character" w:customStyle="1" w:styleId="berschrift3Zchn">
    <w:name w:val="Überschrift 3 Zchn"/>
    <w:basedOn w:val="Absatz-Standardschriftart"/>
    <w:link w:val="berschrift3"/>
    <w:uiPriority w:val="9"/>
    <w:semiHidden/>
    <w:rPr>
      <w:rFonts w:ascii="Arial" w:eastAsiaTheme="majorEastAsia" w:hAnsi="Arial" w:cs="Arial"/>
      <w:b/>
      <w:bCs/>
    </w:rPr>
  </w:style>
  <w:style w:type="character" w:customStyle="1" w:styleId="berschrift4Zchn">
    <w:name w:val="Überschrift 4 Zchn"/>
    <w:basedOn w:val="Absatz-Standardschriftart"/>
    <w:link w:val="berschrift4"/>
    <w:uiPriority w:val="9"/>
    <w:semiHidden/>
    <w:rPr>
      <w:rFonts w:ascii="Arial" w:eastAsiaTheme="majorEastAsia" w:hAnsi="Arial" w:cs="Arial"/>
      <w:b/>
      <w:bCs/>
      <w:i/>
      <w:iCs/>
    </w:rPr>
  </w:style>
  <w:style w:type="paragraph" w:customStyle="1" w:styleId="Sonderelementberschriftlinks">
    <w:name w:val="Sonderelement Überschrift (links)"/>
    <w:basedOn w:val="Standard"/>
    <w:next w:val="Standard"/>
    <w:pPr>
      <w:keepNext/>
    </w:pPr>
  </w:style>
  <w:style w:type="paragraph" w:customStyle="1" w:styleId="Sonderelementberschriftrechts">
    <w:name w:val="Sonderelement Überschrift (rechts)"/>
    <w:basedOn w:val="Standard"/>
    <w:next w:val="Standard"/>
    <w:pPr>
      <w:keepNext/>
    </w:pPr>
  </w:style>
  <w:style w:type="paragraph" w:customStyle="1" w:styleId="Synopsentabelleberschriftlinks">
    <w:name w:val="Synopsentabelle Überschrift (links)"/>
    <w:basedOn w:val="Standard"/>
    <w:next w:val="Standard"/>
    <w:pPr>
      <w:spacing w:before="160" w:after="160"/>
      <w:jc w:val="center"/>
    </w:pPr>
    <w:rPr>
      <w:b/>
    </w:rPr>
  </w:style>
  <w:style w:type="paragraph" w:customStyle="1" w:styleId="Synopsentabelleberschriftrechts">
    <w:name w:val="Synopsentabelle Überschrift (rechts)"/>
    <w:basedOn w:val="Standard"/>
    <w:next w:val="Standard"/>
    <w:pPr>
      <w:spacing w:before="160" w:after="160"/>
      <w:jc w:val="center"/>
    </w:pPr>
    <w:rPr>
      <w:b/>
    </w:rPr>
  </w:style>
  <w:style w:type="paragraph" w:customStyle="1" w:styleId="BezeichnungStammdokument">
    <w:name w:val="Bezeichnung (Stammdokument)"/>
    <w:basedOn w:val="Standard"/>
    <w:next w:val="Kurzbezeichnung-AbkrzungStammdokument"/>
    <w:pPr>
      <w:jc w:val="center"/>
    </w:pPr>
    <w:rPr>
      <w:b/>
      <w:sz w:val="28"/>
    </w:rPr>
  </w:style>
  <w:style w:type="paragraph" w:customStyle="1" w:styleId="Kurzbezeichnung-AbkrzungStammdokument">
    <w:name w:val="Kurzbezeichnung - Abkürzung (Stammdokument)"/>
    <w:basedOn w:val="Standard"/>
    <w:next w:val="ParagraphBezeichner"/>
    <w:pPr>
      <w:jc w:val="center"/>
    </w:pPr>
    <w:rPr>
      <w:b/>
      <w:sz w:val="28"/>
    </w:rPr>
  </w:style>
  <w:style w:type="paragraph" w:customStyle="1" w:styleId="AusfertigungsdatumStammdokument">
    <w:name w:val="Ausfertigungsdatum (Stammdokument)"/>
    <w:basedOn w:val="Standard"/>
    <w:next w:val="EingangsformelStandardStammdokument"/>
    <w:pPr>
      <w:jc w:val="center"/>
    </w:pPr>
    <w:rPr>
      <w:b/>
    </w:rPr>
  </w:style>
  <w:style w:type="paragraph" w:customStyle="1" w:styleId="EingangsformelStandardStammdokument">
    <w:name w:val="Eingangsformel Standard (Stammdokument)"/>
    <w:basedOn w:val="Standard"/>
    <w:next w:val="EingangsformelAufzhlungStammdokument"/>
    <w:pPr>
      <w:ind w:firstLine="425"/>
    </w:pPr>
  </w:style>
  <w:style w:type="paragraph" w:customStyle="1" w:styleId="EingangsformelAufzhlungStammdokument">
    <w:name w:val="Eingangsformel Aufzählung (Stammdokument)"/>
    <w:basedOn w:val="Standard"/>
    <w:pPr>
      <w:numPr>
        <w:numId w:val="63"/>
      </w:numPr>
    </w:pPr>
  </w:style>
  <w:style w:type="paragraph" w:customStyle="1" w:styleId="EingangsformelFolgeabsatzStammdokument">
    <w:name w:val="Eingangsformel Folgeabsatz (Stammdokument)"/>
    <w:basedOn w:val="Standard"/>
  </w:style>
  <w:style w:type="paragraph" w:styleId="Verzeichnis9">
    <w:name w:val="toc 9"/>
    <w:basedOn w:val="Standard"/>
    <w:next w:val="Standard"/>
    <w:uiPriority w:val="39"/>
    <w:semiHidden/>
    <w:unhideWhenUsed/>
    <w:pPr>
      <w:tabs>
        <w:tab w:val="left" w:pos="624"/>
      </w:tabs>
      <w:ind w:left="624" w:hanging="624"/>
    </w:pPr>
    <w:rPr>
      <w:sz w:val="16"/>
    </w:rPr>
  </w:style>
  <w:style w:type="paragraph" w:customStyle="1" w:styleId="VerzeichnisTitelStammdokument">
    <w:name w:val="Verzeichnis Titel (Stammdokument)"/>
    <w:basedOn w:val="Standard"/>
    <w:pPr>
      <w:jc w:val="center"/>
    </w:pPr>
  </w:style>
  <w:style w:type="paragraph" w:customStyle="1" w:styleId="ParagraphBezeichner">
    <w:name w:val="Paragraph Bezeichner"/>
    <w:basedOn w:val="Standard"/>
    <w:next w:val="Paragraphberschrift"/>
    <w:pPr>
      <w:keepNext/>
      <w:numPr>
        <w:ilvl w:val="1"/>
        <w:numId w:val="62"/>
      </w:numPr>
      <w:spacing w:before="480"/>
      <w:jc w:val="center"/>
    </w:pPr>
  </w:style>
  <w:style w:type="paragraph" w:customStyle="1" w:styleId="Paragraphberschrift">
    <w:name w:val="Paragraph Überschrift"/>
    <w:basedOn w:val="Standard"/>
    <w:next w:val="JuristischerAbsatznummeriert"/>
    <w:pPr>
      <w:keepNext/>
      <w:jc w:val="center"/>
    </w:pPr>
    <w:rPr>
      <w:b/>
    </w:rPr>
  </w:style>
  <w:style w:type="paragraph" w:customStyle="1" w:styleId="JuristischerAbsatznummeriert">
    <w:name w:val="Juristischer Absatz (nummeriert)"/>
    <w:basedOn w:val="Standard"/>
    <w:pPr>
      <w:numPr>
        <w:ilvl w:val="2"/>
        <w:numId w:val="62"/>
      </w:numPr>
    </w:pPr>
  </w:style>
  <w:style w:type="paragraph" w:customStyle="1" w:styleId="JuristischerAbsatznichtnummeriert">
    <w:name w:val="Juristischer Absatz (nicht nummeriert)"/>
    <w:basedOn w:val="Standard"/>
    <w:next w:val="NummerierungStufe1"/>
    <w:pPr>
      <w:ind w:firstLine="425"/>
    </w:pPr>
  </w:style>
  <w:style w:type="paragraph" w:customStyle="1" w:styleId="JuristischerAbsatzFolgeabsatz">
    <w:name w:val="Juristischer Absatz Folgeabsatz"/>
    <w:basedOn w:val="Standard"/>
    <w:pPr>
      <w:tabs>
        <w:tab w:val="left" w:pos="0"/>
      </w:tabs>
    </w:pPr>
  </w:style>
  <w:style w:type="paragraph" w:customStyle="1" w:styleId="BuchBezeichner">
    <w:name w:val="Buch Bezeichner"/>
    <w:basedOn w:val="Standard"/>
    <w:next w:val="Buchberschrift"/>
    <w:pPr>
      <w:keepNext/>
      <w:numPr>
        <w:numId w:val="64"/>
      </w:numPr>
      <w:spacing w:before="480"/>
      <w:jc w:val="center"/>
    </w:pPr>
    <w:rPr>
      <w:b/>
      <w:sz w:val="26"/>
    </w:rPr>
  </w:style>
  <w:style w:type="paragraph" w:customStyle="1" w:styleId="Buchberschrift">
    <w:name w:val="Buch Überschrift"/>
    <w:basedOn w:val="Standard"/>
    <w:next w:val="ParagraphBezeichner"/>
    <w:pPr>
      <w:keepNext/>
      <w:numPr>
        <w:numId w:val="65"/>
      </w:numPr>
      <w:spacing w:after="240"/>
      <w:jc w:val="center"/>
    </w:pPr>
    <w:rPr>
      <w:b/>
      <w:sz w:val="26"/>
    </w:rPr>
  </w:style>
  <w:style w:type="paragraph" w:customStyle="1" w:styleId="TeilBezeichner">
    <w:name w:val="Teil Bezeichner"/>
    <w:basedOn w:val="Standard"/>
    <w:next w:val="Teilberschrift"/>
    <w:pPr>
      <w:keepNext/>
      <w:numPr>
        <w:ilvl w:val="1"/>
        <w:numId w:val="64"/>
      </w:numPr>
      <w:spacing w:before="480"/>
      <w:jc w:val="center"/>
    </w:pPr>
    <w:rPr>
      <w:spacing w:val="60"/>
      <w:sz w:val="26"/>
    </w:rPr>
  </w:style>
  <w:style w:type="paragraph" w:customStyle="1" w:styleId="Teilberschrift">
    <w:name w:val="Teil Überschrift"/>
    <w:basedOn w:val="Standard"/>
    <w:next w:val="ParagraphBezeichner"/>
    <w:pPr>
      <w:keepNext/>
      <w:numPr>
        <w:ilvl w:val="1"/>
        <w:numId w:val="65"/>
      </w:numPr>
      <w:spacing w:after="240"/>
      <w:jc w:val="center"/>
    </w:pPr>
    <w:rPr>
      <w:spacing w:val="60"/>
      <w:sz w:val="26"/>
    </w:rPr>
  </w:style>
  <w:style w:type="paragraph" w:customStyle="1" w:styleId="KapitelBezeichner">
    <w:name w:val="Kapitel Bezeichner"/>
    <w:basedOn w:val="Standard"/>
    <w:next w:val="Kapitelberschrift"/>
    <w:pPr>
      <w:keepNext/>
      <w:numPr>
        <w:ilvl w:val="2"/>
        <w:numId w:val="64"/>
      </w:numPr>
      <w:spacing w:before="480"/>
      <w:jc w:val="center"/>
    </w:pPr>
    <w:rPr>
      <w:sz w:val="26"/>
    </w:rPr>
  </w:style>
  <w:style w:type="paragraph" w:customStyle="1" w:styleId="Kapitelberschrift">
    <w:name w:val="Kapitel Überschrift"/>
    <w:basedOn w:val="Standard"/>
    <w:next w:val="ParagraphBezeichner"/>
    <w:pPr>
      <w:keepNext/>
      <w:numPr>
        <w:ilvl w:val="2"/>
        <w:numId w:val="65"/>
      </w:numPr>
      <w:spacing w:after="240"/>
      <w:jc w:val="center"/>
    </w:pPr>
    <w:rPr>
      <w:sz w:val="26"/>
    </w:rPr>
  </w:style>
  <w:style w:type="paragraph" w:customStyle="1" w:styleId="AbschnittBezeichner">
    <w:name w:val="Abschnitt Bezeichner"/>
    <w:basedOn w:val="Standard"/>
    <w:next w:val="Abschnittberschrift"/>
    <w:pPr>
      <w:keepNext/>
      <w:numPr>
        <w:ilvl w:val="3"/>
        <w:numId w:val="64"/>
      </w:numPr>
      <w:spacing w:before="480"/>
      <w:jc w:val="center"/>
    </w:pPr>
    <w:rPr>
      <w:b/>
      <w:spacing w:val="60"/>
    </w:rPr>
  </w:style>
  <w:style w:type="paragraph" w:customStyle="1" w:styleId="Abschnittberschrift">
    <w:name w:val="Abschnitt Überschrift"/>
    <w:basedOn w:val="Standard"/>
    <w:next w:val="ParagraphBezeichner"/>
    <w:pPr>
      <w:keepNext/>
      <w:numPr>
        <w:ilvl w:val="3"/>
        <w:numId w:val="65"/>
      </w:numPr>
      <w:spacing w:after="240"/>
      <w:jc w:val="center"/>
    </w:pPr>
    <w:rPr>
      <w:b/>
      <w:spacing w:val="60"/>
    </w:rPr>
  </w:style>
  <w:style w:type="paragraph" w:customStyle="1" w:styleId="UnterabschnittBezeichner">
    <w:name w:val="Unterabschnitt Bezeichner"/>
    <w:basedOn w:val="Standard"/>
    <w:next w:val="Unterabschnittberschrift"/>
    <w:pPr>
      <w:keepNext/>
      <w:numPr>
        <w:ilvl w:val="4"/>
        <w:numId w:val="64"/>
      </w:numPr>
      <w:spacing w:before="480"/>
      <w:jc w:val="center"/>
    </w:pPr>
  </w:style>
  <w:style w:type="paragraph" w:customStyle="1" w:styleId="Unterabschnittberschrift">
    <w:name w:val="Unterabschnitt Überschrift"/>
    <w:basedOn w:val="Standard"/>
    <w:next w:val="ParagraphBezeichner"/>
    <w:pPr>
      <w:keepNext/>
      <w:numPr>
        <w:ilvl w:val="4"/>
        <w:numId w:val="65"/>
      </w:numPr>
      <w:spacing w:after="240"/>
      <w:jc w:val="center"/>
    </w:pPr>
  </w:style>
  <w:style w:type="paragraph" w:customStyle="1" w:styleId="TitelBezeichner">
    <w:name w:val="Titel Bezeichner"/>
    <w:basedOn w:val="Standard"/>
    <w:next w:val="Titelberschrift"/>
    <w:pPr>
      <w:keepNext/>
      <w:numPr>
        <w:ilvl w:val="5"/>
        <w:numId w:val="64"/>
      </w:numPr>
      <w:spacing w:before="480"/>
      <w:jc w:val="center"/>
    </w:pPr>
    <w:rPr>
      <w:spacing w:val="60"/>
    </w:rPr>
  </w:style>
  <w:style w:type="paragraph" w:customStyle="1" w:styleId="Titelberschrift">
    <w:name w:val="Titel Überschrift"/>
    <w:basedOn w:val="Standard"/>
    <w:next w:val="ParagraphBezeichner"/>
    <w:pPr>
      <w:keepNext/>
      <w:numPr>
        <w:ilvl w:val="5"/>
        <w:numId w:val="65"/>
      </w:numPr>
      <w:spacing w:after="240"/>
      <w:jc w:val="center"/>
    </w:pPr>
    <w:rPr>
      <w:spacing w:val="60"/>
    </w:rPr>
  </w:style>
  <w:style w:type="paragraph" w:customStyle="1" w:styleId="UntertitelBezeichner">
    <w:name w:val="Untertitel Bezeichner"/>
    <w:basedOn w:val="Standard"/>
    <w:next w:val="Untertitelberschrift"/>
    <w:pPr>
      <w:keepNext/>
      <w:numPr>
        <w:ilvl w:val="6"/>
        <w:numId w:val="64"/>
      </w:numPr>
      <w:spacing w:before="480"/>
      <w:jc w:val="center"/>
    </w:pPr>
    <w:rPr>
      <w:b/>
    </w:rPr>
  </w:style>
  <w:style w:type="paragraph" w:customStyle="1" w:styleId="Untertitelberschrift">
    <w:name w:val="Untertitel Überschrift"/>
    <w:basedOn w:val="Standard"/>
    <w:next w:val="ParagraphBezeichner"/>
    <w:pPr>
      <w:keepNext/>
      <w:numPr>
        <w:ilvl w:val="6"/>
        <w:numId w:val="65"/>
      </w:numPr>
      <w:spacing w:after="240"/>
      <w:jc w:val="center"/>
    </w:pPr>
    <w:rPr>
      <w:b/>
    </w:rPr>
  </w:style>
  <w:style w:type="paragraph" w:customStyle="1" w:styleId="ParagraphBezeichnermanuell">
    <w:name w:val="Paragraph Bezeichner (manuell)"/>
    <w:basedOn w:val="Standard"/>
    <w:next w:val="Standard"/>
    <w:pPr>
      <w:keepNext/>
      <w:spacing w:before="480"/>
      <w:jc w:val="center"/>
    </w:pPr>
  </w:style>
  <w:style w:type="paragraph" w:customStyle="1" w:styleId="JuristischerAbsatzmanuell">
    <w:name w:val="Juristischer Absatz (manuell)"/>
    <w:basedOn w:val="Standard"/>
    <w:next w:val="Standard"/>
    <w:pPr>
      <w:tabs>
        <w:tab w:val="left" w:pos="850"/>
      </w:tabs>
      <w:ind w:firstLine="425"/>
    </w:pPr>
  </w:style>
  <w:style w:type="paragraph" w:customStyle="1" w:styleId="BuchBezeichnermanuell">
    <w:name w:val="Buch Bezeichner (manuell)"/>
    <w:basedOn w:val="Standard"/>
    <w:next w:val="Standard"/>
    <w:pPr>
      <w:keepNext/>
      <w:spacing w:before="480"/>
      <w:jc w:val="center"/>
    </w:pPr>
    <w:rPr>
      <w:b/>
      <w:sz w:val="26"/>
    </w:rPr>
  </w:style>
  <w:style w:type="paragraph" w:customStyle="1" w:styleId="TeilBezeichnermanuell">
    <w:name w:val="Teil Bezeichner (manuell)"/>
    <w:basedOn w:val="Standard"/>
    <w:next w:val="Standard"/>
    <w:pPr>
      <w:keepNext/>
      <w:spacing w:before="480"/>
      <w:jc w:val="center"/>
    </w:pPr>
    <w:rPr>
      <w:spacing w:val="60"/>
      <w:sz w:val="26"/>
    </w:rPr>
  </w:style>
  <w:style w:type="paragraph" w:customStyle="1" w:styleId="KapitelBezeichnermanuell">
    <w:name w:val="Kapitel Bezeichner (manuell)"/>
    <w:basedOn w:val="Standard"/>
    <w:next w:val="Standard"/>
    <w:pPr>
      <w:keepNext/>
      <w:spacing w:before="480"/>
      <w:jc w:val="center"/>
    </w:pPr>
    <w:rPr>
      <w:sz w:val="26"/>
    </w:rPr>
  </w:style>
  <w:style w:type="paragraph" w:customStyle="1" w:styleId="AbschnittBezeichnermanuell">
    <w:name w:val="Abschnitt Bezeichner (manuell)"/>
    <w:basedOn w:val="Standard"/>
    <w:next w:val="Standard"/>
    <w:pPr>
      <w:keepNext/>
      <w:spacing w:before="480"/>
      <w:jc w:val="center"/>
    </w:pPr>
    <w:rPr>
      <w:b/>
      <w:spacing w:val="60"/>
    </w:rPr>
  </w:style>
  <w:style w:type="paragraph" w:customStyle="1" w:styleId="UnterabschnittBezeichnermanuell">
    <w:name w:val="Unterabschnitt Bezeichner (manuell)"/>
    <w:basedOn w:val="Standard"/>
    <w:next w:val="Standard"/>
    <w:pPr>
      <w:keepNext/>
      <w:spacing w:before="480"/>
      <w:jc w:val="center"/>
    </w:pPr>
  </w:style>
  <w:style w:type="paragraph" w:customStyle="1" w:styleId="TitelBezeichnermanuell">
    <w:name w:val="Titel Bezeichner (manuell)"/>
    <w:basedOn w:val="Standard"/>
    <w:next w:val="Standard"/>
    <w:pPr>
      <w:keepNext/>
      <w:spacing w:before="480"/>
      <w:jc w:val="center"/>
    </w:pPr>
    <w:rPr>
      <w:spacing w:val="60"/>
    </w:rPr>
  </w:style>
  <w:style w:type="paragraph" w:customStyle="1" w:styleId="UntertitelBezeichnermanuell">
    <w:name w:val="Untertitel Bezeichner (manuell)"/>
    <w:basedOn w:val="Standard"/>
    <w:next w:val="Standard"/>
    <w:pPr>
      <w:keepNext/>
      <w:spacing w:before="480"/>
      <w:jc w:val="center"/>
    </w:pPr>
    <w:rPr>
      <w:b/>
    </w:rPr>
  </w:style>
  <w:style w:type="paragraph" w:customStyle="1" w:styleId="Schlussformel">
    <w:name w:val="Schlussformel"/>
    <w:basedOn w:val="Standard"/>
    <w:next w:val="OrtDatum"/>
    <w:pPr>
      <w:spacing w:before="240"/>
      <w:jc w:val="left"/>
    </w:pPr>
  </w:style>
  <w:style w:type="paragraph" w:customStyle="1" w:styleId="Dokumentstatus">
    <w:name w:val="Dokumentstatus"/>
    <w:basedOn w:val="Standard"/>
    <w:rPr>
      <w:b/>
      <w:sz w:val="30"/>
    </w:rPr>
  </w:style>
  <w:style w:type="paragraph" w:customStyle="1" w:styleId="Organisation">
    <w:name w:val="Organisation"/>
    <w:basedOn w:val="Standard"/>
    <w:next w:val="Person"/>
    <w:pPr>
      <w:jc w:val="center"/>
    </w:pPr>
    <w:rPr>
      <w:spacing w:val="60"/>
    </w:rPr>
  </w:style>
  <w:style w:type="paragraph" w:customStyle="1" w:styleId="Vertretung">
    <w:name w:val="Vertretung"/>
    <w:basedOn w:val="Standard"/>
    <w:next w:val="Person"/>
    <w:pPr>
      <w:jc w:val="center"/>
    </w:pPr>
    <w:rPr>
      <w:spacing w:val="60"/>
    </w:rPr>
  </w:style>
  <w:style w:type="paragraph" w:customStyle="1" w:styleId="OrtDatum">
    <w:name w:val="Ort/Datum"/>
    <w:basedOn w:val="Standard"/>
    <w:next w:val="Organisation"/>
    <w:pPr>
      <w:jc w:val="right"/>
    </w:pPr>
  </w:style>
  <w:style w:type="paragraph" w:customStyle="1" w:styleId="Person">
    <w:name w:val="Person"/>
    <w:basedOn w:val="Standard"/>
    <w:next w:val="BegrndungTitel"/>
    <w:pPr>
      <w:jc w:val="center"/>
    </w:pPr>
    <w:rPr>
      <w:spacing w:val="60"/>
    </w:rPr>
  </w:style>
  <w:style w:type="paragraph" w:customStyle="1" w:styleId="BegrndungTitel">
    <w:name w:val="Begründung Titel"/>
    <w:basedOn w:val="Standard"/>
    <w:next w:val="Text"/>
    <w:pPr>
      <w:keepNext/>
      <w:spacing w:before="240" w:after="60"/>
    </w:pPr>
    <w:rPr>
      <w:b/>
      <w:kern w:val="32"/>
      <w:sz w:val="26"/>
    </w:rPr>
  </w:style>
  <w:style w:type="paragraph" w:customStyle="1" w:styleId="BegrndungAllgemeinerTeil">
    <w:name w:val="Begründung (Allgemeiner Teil)"/>
    <w:basedOn w:val="Standard"/>
    <w:next w:val="Text"/>
    <w:pPr>
      <w:keepNext/>
      <w:spacing w:before="480" w:after="160"/>
    </w:pPr>
    <w:rPr>
      <w:b/>
    </w:rPr>
  </w:style>
  <w:style w:type="paragraph" w:customStyle="1" w:styleId="BegrndungBesondererTeil">
    <w:name w:val="Begründung (Besonderer Teil)"/>
    <w:basedOn w:val="Standard"/>
    <w:next w:val="Text"/>
    <w:pPr>
      <w:keepNext/>
      <w:spacing w:before="480" w:after="160"/>
    </w:pPr>
    <w:rPr>
      <w:b/>
    </w:rPr>
  </w:style>
  <w:style w:type="paragraph" w:customStyle="1" w:styleId="berschriftrmischBegrndung">
    <w:name w:val="Überschrift römisch (Begründung)"/>
    <w:basedOn w:val="Standard"/>
    <w:next w:val="Text"/>
    <w:pPr>
      <w:keepNext/>
      <w:numPr>
        <w:numId w:val="66"/>
      </w:numPr>
      <w:spacing w:before="360"/>
    </w:pPr>
    <w:rPr>
      <w:b/>
    </w:rPr>
  </w:style>
  <w:style w:type="paragraph" w:customStyle="1" w:styleId="berschriftarabischBegrndung">
    <w:name w:val="Überschrift arabisch (Begründung)"/>
    <w:basedOn w:val="Standard"/>
    <w:next w:val="Text"/>
    <w:pPr>
      <w:keepNext/>
      <w:numPr>
        <w:ilvl w:val="1"/>
        <w:numId w:val="66"/>
      </w:numPr>
    </w:pPr>
    <w:rPr>
      <w:b/>
    </w:rPr>
  </w:style>
  <w:style w:type="paragraph" w:customStyle="1" w:styleId="Initiant">
    <w:name w:val="Initiant"/>
    <w:basedOn w:val="Standard"/>
    <w:next w:val="VorblattBezeichnung"/>
    <w:pPr>
      <w:spacing w:after="620"/>
      <w:jc w:val="left"/>
    </w:pPr>
    <w:rPr>
      <w:b/>
      <w:sz w:val="26"/>
    </w:rPr>
  </w:style>
  <w:style w:type="paragraph" w:customStyle="1" w:styleId="VorblattBezeichnung">
    <w:name w:val="Vorblatt Bezeichnung"/>
    <w:basedOn w:val="Standard"/>
    <w:next w:val="VorblattTitelProblemundZiel"/>
    <w:rPr>
      <w:b/>
      <w:sz w:val="26"/>
    </w:rPr>
  </w:style>
  <w:style w:type="paragraph" w:customStyle="1" w:styleId="VorblattTitelProblemundZiel">
    <w:name w:val="Vorblatt Titel (Problem und Ziel)"/>
    <w:basedOn w:val="Standard"/>
    <w:next w:val="Text"/>
    <w:pPr>
      <w:spacing w:before="360"/>
    </w:pPr>
    <w:rPr>
      <w:b/>
      <w:sz w:val="26"/>
    </w:rPr>
  </w:style>
  <w:style w:type="paragraph" w:customStyle="1" w:styleId="VorblattTitelLsung">
    <w:name w:val="Vorblatt Titel (Lösung)"/>
    <w:basedOn w:val="Standard"/>
    <w:next w:val="Text"/>
    <w:pPr>
      <w:spacing w:before="360"/>
    </w:pPr>
    <w:rPr>
      <w:b/>
      <w:sz w:val="26"/>
    </w:rPr>
  </w:style>
  <w:style w:type="paragraph" w:customStyle="1" w:styleId="VorblattTitelAlternativen">
    <w:name w:val="Vorblatt Titel (Alternativen)"/>
    <w:basedOn w:val="Standard"/>
    <w:next w:val="Text"/>
    <w:pPr>
      <w:spacing w:before="360"/>
    </w:pPr>
    <w:rPr>
      <w:b/>
      <w:sz w:val="26"/>
    </w:rPr>
  </w:style>
  <w:style w:type="paragraph" w:customStyle="1" w:styleId="VorblattTitelFinanzielleAuswirkungen">
    <w:name w:val="Vorblatt Titel (Finanzielle Auswirkungen)"/>
    <w:basedOn w:val="Standard"/>
    <w:next w:val="Text"/>
    <w:pPr>
      <w:spacing w:before="360"/>
    </w:pPr>
    <w:rPr>
      <w:b/>
      <w:sz w:val="26"/>
    </w:rPr>
  </w:style>
  <w:style w:type="paragraph" w:customStyle="1" w:styleId="VorblattTitelHaushaltsausgabenohneVollzugsaufwand">
    <w:name w:val="Vorblatt Titel (Haushaltsausgaben ohne Vollzugsaufwand)"/>
    <w:basedOn w:val="Standard"/>
    <w:next w:val="Text"/>
    <w:pPr>
      <w:spacing w:before="360"/>
    </w:pPr>
    <w:rPr>
      <w:sz w:val="26"/>
    </w:rPr>
  </w:style>
  <w:style w:type="paragraph" w:customStyle="1" w:styleId="VorblattTitelVollzugsaufwand">
    <w:name w:val="Vorblatt Titel (Vollzugsaufwand)"/>
    <w:basedOn w:val="Standard"/>
    <w:next w:val="Text"/>
    <w:pPr>
      <w:spacing w:before="360"/>
    </w:pPr>
    <w:rPr>
      <w:sz w:val="26"/>
    </w:rPr>
  </w:style>
  <w:style w:type="paragraph" w:customStyle="1" w:styleId="VorblattTitelSonstigeKosten">
    <w:name w:val="Vorblatt Titel (Sonstige Kosten)"/>
    <w:basedOn w:val="Standard"/>
    <w:next w:val="Text"/>
    <w:pPr>
      <w:spacing w:before="360"/>
    </w:pPr>
    <w:rPr>
      <w:b/>
      <w:sz w:val="26"/>
    </w:rPr>
  </w:style>
  <w:style w:type="paragraph" w:customStyle="1" w:styleId="VorblattTitelBrokratiekosten">
    <w:name w:val="Vorblatt Titel (Bürokratiekosten)"/>
    <w:basedOn w:val="Standard"/>
    <w:next w:val="Text"/>
    <w:pPr>
      <w:spacing w:before="360"/>
    </w:pPr>
    <w:rPr>
      <w:b/>
      <w:sz w:val="26"/>
    </w:rPr>
  </w:style>
  <w:style w:type="paragraph" w:customStyle="1" w:styleId="VorblattUntertitelBrokratiekosten">
    <w:name w:val="Vorblatt Untertitel (Bürokratiekosten)"/>
    <w:basedOn w:val="Standard"/>
    <w:next w:val="VorblattTextBrokratiekosten"/>
    <w:pPr>
      <w:tabs>
        <w:tab w:val="left" w:pos="283"/>
      </w:tabs>
    </w:pPr>
  </w:style>
  <w:style w:type="paragraph" w:customStyle="1" w:styleId="VorblattTextBrokratiekosten">
    <w:name w:val="Vorblatt Text (Bürokratiekosten)"/>
    <w:basedOn w:val="Standard"/>
    <w:pPr>
      <w:ind w:left="3402" w:hanging="3118"/>
    </w:pPr>
  </w:style>
  <w:style w:type="paragraph" w:customStyle="1" w:styleId="VorblattDokumentstatus">
    <w:name w:val="Vorblatt Dokumentstatus"/>
    <w:basedOn w:val="Standard"/>
    <w:next w:val="VorblattBezeichnung"/>
    <w:pPr>
      <w:jc w:val="left"/>
    </w:pPr>
    <w:rPr>
      <w:b/>
      <w:sz w:val="30"/>
    </w:rPr>
  </w:style>
  <w:style w:type="paragraph" w:customStyle="1" w:styleId="VorblattKurzbezeichnung-Abkrzung">
    <w:name w:val="Vorblatt Kurzbezeichnung - Abkürzung"/>
    <w:basedOn w:val="Standard"/>
    <w:next w:val="VorblattTitelProblemundZiel"/>
    <w:pPr>
      <w:spacing w:before="0"/>
    </w:pPr>
    <w:rPr>
      <w:sz w:val="24"/>
    </w:rPr>
  </w:style>
  <w:style w:type="paragraph" w:customStyle="1" w:styleId="VorblattTitelHaushaltsausgabenohneErfllungsaufwand">
    <w:name w:val="Vorblatt Titel (Haushaltsausgaben ohne Erfüllungsaufwand)"/>
    <w:basedOn w:val="Standard"/>
    <w:next w:val="Text"/>
    <w:pPr>
      <w:spacing w:before="360"/>
    </w:pPr>
    <w:rPr>
      <w:b/>
      <w:sz w:val="26"/>
    </w:rPr>
  </w:style>
  <w:style w:type="paragraph" w:customStyle="1" w:styleId="VorblattTitelErfllungsaufwand">
    <w:name w:val="Vorblatt Titel (Erfüllungsaufwand)"/>
    <w:basedOn w:val="Standard"/>
    <w:next w:val="Text"/>
    <w:pPr>
      <w:spacing w:before="360"/>
    </w:pPr>
    <w:rPr>
      <w:b/>
      <w:sz w:val="26"/>
    </w:rPr>
  </w:style>
  <w:style w:type="paragraph" w:customStyle="1" w:styleId="VorblattTitelErfllungsaufwandBrgerinnenundBrger">
    <w:name w:val="Vorblatt Titel (Erfüllungsaufwand Bürgerinnen und Bürger)"/>
    <w:basedOn w:val="Standard"/>
    <w:next w:val="Text"/>
    <w:pPr>
      <w:spacing w:before="360"/>
    </w:pPr>
    <w:rPr>
      <w:b/>
      <w:sz w:val="26"/>
    </w:rPr>
  </w:style>
  <w:style w:type="paragraph" w:customStyle="1" w:styleId="VorblattTitelErfllungsaufwandWirtschaft">
    <w:name w:val="Vorblatt Titel (Erfüllungsaufwand Wirtschaft)"/>
    <w:basedOn w:val="Standard"/>
    <w:next w:val="Text"/>
    <w:pPr>
      <w:spacing w:before="360"/>
    </w:pPr>
    <w:rPr>
      <w:b/>
      <w:sz w:val="26"/>
    </w:rPr>
  </w:style>
  <w:style w:type="paragraph" w:customStyle="1" w:styleId="VorblattTitelBrokratiekostenausInformationspflichten">
    <w:name w:val="Vorblatt Titel (Bürokratiekosten aus Informationspflichten)"/>
    <w:basedOn w:val="Standard"/>
    <w:next w:val="Text"/>
    <w:pPr>
      <w:spacing w:before="360"/>
    </w:pPr>
    <w:rPr>
      <w:sz w:val="26"/>
    </w:rPr>
  </w:style>
  <w:style w:type="paragraph" w:customStyle="1" w:styleId="VorblattTitelErfllungsaufwandVerwaltung">
    <w:name w:val="Vorblatt Titel (Erfüllungsaufwand Verwaltung)"/>
    <w:basedOn w:val="Standard"/>
    <w:next w:val="Text"/>
    <w:pPr>
      <w:spacing w:before="360"/>
    </w:pPr>
    <w:rPr>
      <w:b/>
      <w:sz w:val="26"/>
    </w:rPr>
  </w:style>
  <w:style w:type="paragraph" w:customStyle="1" w:styleId="VorblattTitelWeitereKosten">
    <w:name w:val="Vorblatt Titel (Weitere Kosten)"/>
    <w:basedOn w:val="Standard"/>
    <w:next w:val="Text"/>
    <w:pPr>
      <w:spacing w:before="360"/>
    </w:pPr>
    <w:rPr>
      <w:b/>
      <w:sz w:val="26"/>
    </w:rPr>
  </w:style>
  <w:style w:type="paragraph" w:customStyle="1" w:styleId="RevisionJuristischerAbsatz">
    <w:name w:val="Revision Juristischer Absatz"/>
    <w:basedOn w:val="Standard"/>
    <w:pPr>
      <w:numPr>
        <w:ilvl w:val="2"/>
        <w:numId w:val="53"/>
      </w:numPr>
    </w:pPr>
    <w:rPr>
      <w:color w:val="800000"/>
    </w:rPr>
  </w:style>
  <w:style w:type="paragraph" w:customStyle="1" w:styleId="RevisionJuristischerAbsatzmanuell">
    <w:name w:val="Revision Juristischer Absatz (manuell)"/>
    <w:basedOn w:val="Standard"/>
    <w:pPr>
      <w:tabs>
        <w:tab w:val="left" w:pos="850"/>
      </w:tabs>
      <w:ind w:firstLine="425"/>
    </w:pPr>
    <w:rPr>
      <w:color w:val="800000"/>
    </w:rPr>
  </w:style>
  <w:style w:type="paragraph" w:customStyle="1" w:styleId="RevisionJuristischerAbsatzFolgeabsatz">
    <w:name w:val="Revision Juristischer Absatz Folgeabsatz"/>
    <w:basedOn w:val="Standard"/>
    <w:rPr>
      <w:color w:val="800000"/>
    </w:rPr>
  </w:style>
  <w:style w:type="paragraph" w:customStyle="1" w:styleId="RevisionNummerierungStufe1manuell">
    <w:name w:val="Revision Nummerierung (Stufe 1) (manuell)"/>
    <w:basedOn w:val="Standard"/>
    <w:pPr>
      <w:tabs>
        <w:tab w:val="left" w:pos="425"/>
      </w:tabs>
      <w:ind w:left="425" w:hanging="425"/>
    </w:pPr>
    <w:rPr>
      <w:color w:val="800000"/>
    </w:rPr>
  </w:style>
  <w:style w:type="paragraph" w:customStyle="1" w:styleId="RevisionNummerierungFolgeabsatzStufe1">
    <w:name w:val="Revision Nummerierung Folgeabsatz (Stufe 1)"/>
    <w:basedOn w:val="Standard"/>
    <w:pPr>
      <w:ind w:left="425"/>
    </w:pPr>
    <w:rPr>
      <w:color w:val="800000"/>
    </w:rPr>
  </w:style>
  <w:style w:type="paragraph" w:customStyle="1" w:styleId="RevisionNummerierungStufe2manuell">
    <w:name w:val="Revision Nummerierung (Stufe 2) (manuell)"/>
    <w:basedOn w:val="Standard"/>
    <w:pPr>
      <w:tabs>
        <w:tab w:val="left" w:pos="850"/>
      </w:tabs>
      <w:ind w:left="850" w:hanging="425"/>
    </w:pPr>
    <w:rPr>
      <w:color w:val="800000"/>
    </w:rPr>
  </w:style>
  <w:style w:type="paragraph" w:customStyle="1" w:styleId="RevisionNummerierungFolgeabsatzStufe2">
    <w:name w:val="Revision Nummerierung Folgeabsatz (Stufe 2)"/>
    <w:basedOn w:val="Standard"/>
    <w:pPr>
      <w:ind w:left="850"/>
    </w:pPr>
    <w:rPr>
      <w:color w:val="800000"/>
    </w:rPr>
  </w:style>
  <w:style w:type="paragraph" w:customStyle="1" w:styleId="RevisionNummerierungStufe3manuell">
    <w:name w:val="Revision Nummerierung (Stufe 3) (manuell)"/>
    <w:basedOn w:val="Standard"/>
    <w:pPr>
      <w:tabs>
        <w:tab w:val="left" w:pos="1276"/>
      </w:tabs>
      <w:ind w:left="1276" w:hanging="425"/>
    </w:pPr>
    <w:rPr>
      <w:color w:val="800000"/>
    </w:rPr>
  </w:style>
  <w:style w:type="paragraph" w:customStyle="1" w:styleId="RevisionNummerierungFolgeabsatzStufe3">
    <w:name w:val="Revision Nummerierung Folgeabsatz (Stufe 3)"/>
    <w:basedOn w:val="Standard"/>
    <w:pPr>
      <w:ind w:left="1276"/>
    </w:pPr>
    <w:rPr>
      <w:color w:val="800000"/>
    </w:rPr>
  </w:style>
  <w:style w:type="paragraph" w:customStyle="1" w:styleId="RevisionNummerierungStufe4manuell">
    <w:name w:val="Revision Nummerierung (Stufe 4) (manuell)"/>
    <w:basedOn w:val="Standard"/>
    <w:pPr>
      <w:tabs>
        <w:tab w:val="left" w:pos="1701"/>
      </w:tabs>
      <w:ind w:left="1984" w:hanging="709"/>
    </w:pPr>
    <w:rPr>
      <w:color w:val="800000"/>
    </w:rPr>
  </w:style>
  <w:style w:type="paragraph" w:customStyle="1" w:styleId="RevisionNummerierungFolgeabsatzStufe4">
    <w:name w:val="Revision Nummerierung Folgeabsatz (Stufe 4)"/>
    <w:basedOn w:val="Standard"/>
    <w:pPr>
      <w:ind w:left="1984"/>
    </w:pPr>
    <w:rPr>
      <w:color w:val="800000"/>
    </w:rPr>
  </w:style>
  <w:style w:type="paragraph" w:customStyle="1" w:styleId="RevisionNummerierungStufe1">
    <w:name w:val="Revision Nummerierung (Stufe 1)"/>
    <w:basedOn w:val="Standard"/>
    <w:pPr>
      <w:numPr>
        <w:ilvl w:val="3"/>
        <w:numId w:val="53"/>
      </w:numPr>
    </w:pPr>
    <w:rPr>
      <w:color w:val="800000"/>
    </w:rPr>
  </w:style>
  <w:style w:type="paragraph" w:customStyle="1" w:styleId="RevisionNummerierungStufe2">
    <w:name w:val="Revision Nummerierung (Stufe 2)"/>
    <w:basedOn w:val="Standard"/>
    <w:pPr>
      <w:numPr>
        <w:ilvl w:val="4"/>
        <w:numId w:val="53"/>
      </w:numPr>
    </w:pPr>
    <w:rPr>
      <w:color w:val="800000"/>
    </w:rPr>
  </w:style>
  <w:style w:type="paragraph" w:customStyle="1" w:styleId="RevisionNummerierungStufe3">
    <w:name w:val="Revision Nummerierung (Stufe 3)"/>
    <w:basedOn w:val="Standard"/>
    <w:pPr>
      <w:numPr>
        <w:ilvl w:val="5"/>
        <w:numId w:val="53"/>
      </w:numPr>
    </w:pPr>
    <w:rPr>
      <w:color w:val="800000"/>
    </w:rPr>
  </w:style>
  <w:style w:type="paragraph" w:customStyle="1" w:styleId="RevisionNummerierungStufe4">
    <w:name w:val="Revision Nummerierung (Stufe 4)"/>
    <w:basedOn w:val="Standard"/>
    <w:pPr>
      <w:numPr>
        <w:ilvl w:val="6"/>
        <w:numId w:val="53"/>
      </w:numPr>
    </w:pPr>
    <w:rPr>
      <w:color w:val="800000"/>
    </w:rPr>
  </w:style>
  <w:style w:type="character" w:customStyle="1" w:styleId="RevisionText">
    <w:name w:val="Revision Text"/>
    <w:basedOn w:val="Absatz-Standardschriftart"/>
    <w:rPr>
      <w:color w:val="800000"/>
    </w:rPr>
  </w:style>
  <w:style w:type="paragraph" w:customStyle="1" w:styleId="RevisionParagraphBezeichner">
    <w:name w:val="Revision Paragraph Bezeichner"/>
    <w:basedOn w:val="Standard"/>
    <w:next w:val="RevisionParagraphberschrift"/>
    <w:pPr>
      <w:keepNext/>
      <w:numPr>
        <w:ilvl w:val="1"/>
        <w:numId w:val="53"/>
      </w:numPr>
      <w:spacing w:before="480"/>
      <w:jc w:val="center"/>
    </w:pPr>
    <w:rPr>
      <w:color w:val="800000"/>
    </w:rPr>
  </w:style>
  <w:style w:type="paragraph" w:customStyle="1" w:styleId="RevisionParagraphBezeichnermanuell">
    <w:name w:val="Revision Paragraph Bezeichner (manuell)"/>
    <w:basedOn w:val="Standard"/>
    <w:next w:val="RevisionParagraphberschrift"/>
    <w:pPr>
      <w:keepNext/>
      <w:spacing w:before="480"/>
      <w:jc w:val="center"/>
    </w:pPr>
    <w:rPr>
      <w:color w:val="800000"/>
    </w:rPr>
  </w:style>
  <w:style w:type="paragraph" w:customStyle="1" w:styleId="RevisionParagraphberschrift">
    <w:name w:val="Revision Paragraph Überschrift"/>
    <w:basedOn w:val="Standard"/>
    <w:next w:val="RevisionJuristischerAbsatz"/>
    <w:pPr>
      <w:keepNext/>
      <w:jc w:val="center"/>
    </w:pPr>
    <w:rPr>
      <w:color w:val="800000"/>
    </w:rPr>
  </w:style>
  <w:style w:type="paragraph" w:customStyle="1" w:styleId="RevisionBuchBezeichner">
    <w:name w:val="Revision Buch Bezeichner"/>
    <w:basedOn w:val="Standard"/>
    <w:next w:val="RevisionBuchberschrift"/>
    <w:pPr>
      <w:keepNext/>
      <w:spacing w:before="480"/>
      <w:jc w:val="center"/>
    </w:pPr>
    <w:rPr>
      <w:color w:val="800000"/>
      <w:sz w:val="26"/>
    </w:rPr>
  </w:style>
  <w:style w:type="paragraph" w:customStyle="1" w:styleId="RevisionBuchberschrift">
    <w:name w:val="Revision Buch Überschrift"/>
    <w:basedOn w:val="Standard"/>
    <w:next w:val="RevisionParagraphBezeichner"/>
    <w:pPr>
      <w:keepNext/>
      <w:spacing w:after="240"/>
      <w:jc w:val="center"/>
    </w:pPr>
    <w:rPr>
      <w:color w:val="800000"/>
      <w:sz w:val="26"/>
    </w:rPr>
  </w:style>
  <w:style w:type="paragraph" w:customStyle="1" w:styleId="RevisionTeilBezeichner">
    <w:name w:val="Revision Teil Bezeichner"/>
    <w:basedOn w:val="Standard"/>
    <w:next w:val="RevisionTeilberschrift"/>
    <w:pPr>
      <w:keepNext/>
      <w:spacing w:before="480"/>
      <w:jc w:val="center"/>
    </w:pPr>
    <w:rPr>
      <w:color w:val="800000"/>
      <w:sz w:val="26"/>
    </w:rPr>
  </w:style>
  <w:style w:type="paragraph" w:customStyle="1" w:styleId="RevisionTeilberschrift">
    <w:name w:val="Revision Teil Überschrift"/>
    <w:basedOn w:val="Standard"/>
    <w:next w:val="RevisionParagraphBezeichner"/>
    <w:pPr>
      <w:keepNext/>
      <w:spacing w:after="240"/>
      <w:jc w:val="center"/>
    </w:pPr>
    <w:rPr>
      <w:color w:val="800000"/>
      <w:sz w:val="26"/>
    </w:rPr>
  </w:style>
  <w:style w:type="paragraph" w:customStyle="1" w:styleId="RevisionKapitelBezeichner">
    <w:name w:val="Revision Kapitel Bezeichner"/>
    <w:basedOn w:val="Standard"/>
    <w:next w:val="RevisionKapitelberschrift"/>
    <w:pPr>
      <w:keepNext/>
      <w:spacing w:before="480"/>
      <w:jc w:val="center"/>
    </w:pPr>
    <w:rPr>
      <w:color w:val="800000"/>
      <w:sz w:val="26"/>
    </w:rPr>
  </w:style>
  <w:style w:type="paragraph" w:customStyle="1" w:styleId="RevisionKapitelberschrift">
    <w:name w:val="Revision Kapitel Überschrift"/>
    <w:basedOn w:val="Standard"/>
    <w:next w:val="RevisionParagraphBezeichner"/>
    <w:pPr>
      <w:keepNext/>
      <w:spacing w:after="240"/>
      <w:jc w:val="center"/>
    </w:pPr>
    <w:rPr>
      <w:color w:val="800000"/>
      <w:sz w:val="26"/>
    </w:rPr>
  </w:style>
  <w:style w:type="paragraph" w:customStyle="1" w:styleId="RevisionAbschnittBezeichner">
    <w:name w:val="Revision Abschnitt Bezeichner"/>
    <w:basedOn w:val="Standard"/>
    <w:next w:val="RevisionAbschnittberschrift"/>
    <w:pPr>
      <w:keepNext/>
      <w:spacing w:before="480"/>
      <w:jc w:val="center"/>
    </w:pPr>
    <w:rPr>
      <w:color w:val="800000"/>
    </w:rPr>
  </w:style>
  <w:style w:type="paragraph" w:customStyle="1" w:styleId="RevisionAbschnittberschrift">
    <w:name w:val="Revision Abschnitt Überschrift"/>
    <w:basedOn w:val="Standard"/>
    <w:next w:val="RevisionParagraphBezeichner"/>
    <w:pPr>
      <w:keepNext/>
      <w:spacing w:after="240"/>
      <w:jc w:val="center"/>
    </w:pPr>
    <w:rPr>
      <w:color w:val="800000"/>
    </w:rPr>
  </w:style>
  <w:style w:type="paragraph" w:customStyle="1" w:styleId="RevisionUnterabschnittBezeichner">
    <w:name w:val="Revision Unterabschnitt Bezeichner"/>
    <w:basedOn w:val="Standard"/>
    <w:next w:val="RevisionUnterabschnittberschrift"/>
    <w:pPr>
      <w:keepNext/>
      <w:spacing w:before="480"/>
      <w:jc w:val="center"/>
    </w:pPr>
    <w:rPr>
      <w:color w:val="800000"/>
    </w:rPr>
  </w:style>
  <w:style w:type="paragraph" w:customStyle="1" w:styleId="RevisionUnterabschnittberschrift">
    <w:name w:val="Revision Unterabschnitt Überschrift"/>
    <w:basedOn w:val="Standard"/>
    <w:next w:val="RevisionParagraphBezeichner"/>
    <w:pPr>
      <w:keepNext/>
      <w:spacing w:after="240"/>
      <w:jc w:val="center"/>
    </w:pPr>
    <w:rPr>
      <w:color w:val="800000"/>
    </w:rPr>
  </w:style>
  <w:style w:type="paragraph" w:customStyle="1" w:styleId="RevisionTitelBezeichner">
    <w:name w:val="Revision Titel Bezeichner"/>
    <w:basedOn w:val="Standard"/>
    <w:next w:val="RevisionTitelberschrift"/>
    <w:pPr>
      <w:keepNext/>
      <w:spacing w:before="480"/>
      <w:jc w:val="center"/>
    </w:pPr>
    <w:rPr>
      <w:color w:val="800000"/>
    </w:rPr>
  </w:style>
  <w:style w:type="paragraph" w:customStyle="1" w:styleId="RevisionTitelberschrift">
    <w:name w:val="Revision Titel Überschrift"/>
    <w:basedOn w:val="Standard"/>
    <w:next w:val="RevisionParagraphBezeichner"/>
    <w:pPr>
      <w:keepNext/>
      <w:spacing w:after="240"/>
      <w:jc w:val="center"/>
    </w:pPr>
    <w:rPr>
      <w:color w:val="800000"/>
    </w:rPr>
  </w:style>
  <w:style w:type="paragraph" w:customStyle="1" w:styleId="RevisionUntertitelBezeichner">
    <w:name w:val="Revision Untertitel Bezeichner"/>
    <w:basedOn w:val="Standard"/>
    <w:next w:val="RevisionUntertitelberschrift"/>
    <w:pPr>
      <w:keepNext/>
      <w:spacing w:before="480"/>
      <w:jc w:val="center"/>
    </w:pPr>
    <w:rPr>
      <w:color w:val="800000"/>
    </w:rPr>
  </w:style>
  <w:style w:type="paragraph" w:customStyle="1" w:styleId="RevisionUntertitelberschrift">
    <w:name w:val="Revision Untertitel Überschrift"/>
    <w:basedOn w:val="Standard"/>
    <w:next w:val="RevisionParagraphBezeichner"/>
    <w:pPr>
      <w:keepNext/>
      <w:spacing w:after="240"/>
      <w:jc w:val="center"/>
    </w:pPr>
    <w:rPr>
      <w:color w:val="800000"/>
    </w:rPr>
  </w:style>
  <w:style w:type="paragraph" w:customStyle="1" w:styleId="RevisionArtikelBezeichnermanuell">
    <w:name w:val="Revision Artikel Bezeichner (manuell)"/>
    <w:basedOn w:val="Standard"/>
    <w:next w:val="RevisionArtikelberschrift"/>
    <w:pPr>
      <w:keepNext/>
      <w:spacing w:before="480" w:after="240"/>
      <w:jc w:val="center"/>
    </w:pPr>
    <w:rPr>
      <w:color w:val="800000"/>
      <w:sz w:val="28"/>
    </w:rPr>
  </w:style>
  <w:style w:type="paragraph" w:customStyle="1" w:styleId="RevisionArtikelBezeichner">
    <w:name w:val="Revision Artikel Bezeichner"/>
    <w:basedOn w:val="Standard"/>
    <w:next w:val="RevisionArtikelberschrift"/>
    <w:pPr>
      <w:keepNext/>
      <w:numPr>
        <w:numId w:val="53"/>
      </w:numPr>
      <w:spacing w:before="480" w:after="240"/>
      <w:jc w:val="center"/>
    </w:pPr>
    <w:rPr>
      <w:color w:val="800000"/>
      <w:sz w:val="28"/>
    </w:rPr>
  </w:style>
  <w:style w:type="paragraph" w:customStyle="1" w:styleId="RevisionArtikelberschrift">
    <w:name w:val="Revision Artikel Überschrift"/>
    <w:basedOn w:val="Standard"/>
    <w:next w:val="RevisionJuristischerAbsatz"/>
    <w:pPr>
      <w:keepNext/>
      <w:spacing w:after="240"/>
      <w:jc w:val="center"/>
    </w:pPr>
    <w:rPr>
      <w:color w:val="800000"/>
      <w:sz w:val="28"/>
    </w:rPr>
  </w:style>
  <w:style w:type="paragraph" w:customStyle="1" w:styleId="RevisionBezeichnungStammdokument">
    <w:name w:val="Revision Bezeichnung (Stammdokument)"/>
    <w:basedOn w:val="Standard"/>
    <w:next w:val="RevisionKurzbezeichnung-AbkrzungStammdokument"/>
    <w:pPr>
      <w:jc w:val="center"/>
    </w:pPr>
    <w:rPr>
      <w:color w:val="800000"/>
      <w:sz w:val="28"/>
    </w:rPr>
  </w:style>
  <w:style w:type="paragraph" w:customStyle="1" w:styleId="RevisionKurzbezeichnung-AbkrzungStammdokument">
    <w:name w:val="Revision Kurzbezeichnung - Abkürzung (Stammdokument)"/>
    <w:basedOn w:val="Standard"/>
    <w:pPr>
      <w:jc w:val="center"/>
    </w:pPr>
    <w:rPr>
      <w:color w:val="800000"/>
      <w:sz w:val="26"/>
    </w:rPr>
  </w:style>
  <w:style w:type="paragraph" w:customStyle="1" w:styleId="RevisionEingangsformelStandardStammdokument">
    <w:name w:val="Revision Eingangsformel Standard (Stammdokument)"/>
    <w:basedOn w:val="Standard"/>
    <w:pPr>
      <w:ind w:firstLine="425"/>
    </w:pPr>
    <w:rPr>
      <w:color w:val="800000"/>
    </w:rPr>
  </w:style>
  <w:style w:type="paragraph" w:customStyle="1" w:styleId="RevisionEingangsformelAufzhlungStammdokument">
    <w:name w:val="Revision Eingangsformel Aufzählung (Stammdokument)"/>
    <w:basedOn w:val="Standard"/>
    <w:pPr>
      <w:numPr>
        <w:numId w:val="60"/>
      </w:numPr>
    </w:pPr>
    <w:rPr>
      <w:color w:val="800000"/>
    </w:rPr>
  </w:style>
  <w:style w:type="paragraph" w:customStyle="1" w:styleId="RevisionVerzeichnisTitelStammdokument">
    <w:name w:val="Revision Verzeichnis Titel (Stammdokument)"/>
    <w:basedOn w:val="Standard"/>
    <w:next w:val="RevisionVerzeichnis2"/>
    <w:pPr>
      <w:jc w:val="center"/>
    </w:pPr>
    <w:rPr>
      <w:color w:val="800000"/>
    </w:rPr>
  </w:style>
  <w:style w:type="paragraph" w:customStyle="1" w:styleId="RevisionVerzeichnis1">
    <w:name w:val="Revision Verzeichnis 1"/>
    <w:basedOn w:val="Standard"/>
    <w:pPr>
      <w:tabs>
        <w:tab w:val="left" w:pos="1191"/>
      </w:tabs>
      <w:ind w:left="1191" w:hanging="1191"/>
    </w:pPr>
    <w:rPr>
      <w:color w:val="800000"/>
    </w:rPr>
  </w:style>
  <w:style w:type="paragraph" w:customStyle="1" w:styleId="RevisionVerzeichnis2">
    <w:name w:val="Revision Verzeichnis 2"/>
    <w:basedOn w:val="Standard"/>
    <w:pPr>
      <w:keepNext/>
      <w:spacing w:before="240" w:line="360" w:lineRule="auto"/>
      <w:jc w:val="center"/>
    </w:pPr>
    <w:rPr>
      <w:color w:val="800000"/>
    </w:rPr>
  </w:style>
  <w:style w:type="paragraph" w:customStyle="1" w:styleId="RevisionVerzeichnis3">
    <w:name w:val="Revision Verzeichnis 3"/>
    <w:basedOn w:val="Standard"/>
    <w:pPr>
      <w:keepNext/>
      <w:spacing w:before="240" w:line="360" w:lineRule="auto"/>
      <w:jc w:val="center"/>
    </w:pPr>
    <w:rPr>
      <w:color w:val="800000"/>
      <w:sz w:val="18"/>
    </w:rPr>
  </w:style>
  <w:style w:type="paragraph" w:customStyle="1" w:styleId="RevisionVerzeichnis4">
    <w:name w:val="Revision Verzeichnis 4"/>
    <w:basedOn w:val="Standard"/>
    <w:pPr>
      <w:keepNext/>
      <w:spacing w:before="240" w:line="360" w:lineRule="auto"/>
      <w:jc w:val="center"/>
    </w:pPr>
    <w:rPr>
      <w:color w:val="800000"/>
      <w:sz w:val="18"/>
    </w:rPr>
  </w:style>
  <w:style w:type="paragraph" w:customStyle="1" w:styleId="RevisionVerzeichnis5">
    <w:name w:val="Revision Verzeichnis 5"/>
    <w:basedOn w:val="Standard"/>
    <w:pPr>
      <w:keepNext/>
      <w:spacing w:before="240" w:line="360" w:lineRule="auto"/>
      <w:jc w:val="center"/>
    </w:pPr>
    <w:rPr>
      <w:color w:val="800000"/>
      <w:sz w:val="18"/>
    </w:rPr>
  </w:style>
  <w:style w:type="paragraph" w:customStyle="1" w:styleId="RevisionVerzeichnis6">
    <w:name w:val="Revision Verzeichnis 6"/>
    <w:basedOn w:val="Standard"/>
    <w:pPr>
      <w:keepNext/>
      <w:spacing w:before="240" w:line="360" w:lineRule="auto"/>
      <w:jc w:val="center"/>
    </w:pPr>
    <w:rPr>
      <w:color w:val="800000"/>
      <w:sz w:val="18"/>
    </w:rPr>
  </w:style>
  <w:style w:type="paragraph" w:customStyle="1" w:styleId="RevisionVerzeichnis7">
    <w:name w:val="Revision Verzeichnis 7"/>
    <w:basedOn w:val="Standard"/>
    <w:pPr>
      <w:keepNext/>
      <w:spacing w:before="240" w:line="360" w:lineRule="auto"/>
      <w:jc w:val="center"/>
    </w:pPr>
    <w:rPr>
      <w:color w:val="800000"/>
      <w:sz w:val="16"/>
    </w:rPr>
  </w:style>
  <w:style w:type="paragraph" w:customStyle="1" w:styleId="RevisionVerzeichnis8">
    <w:name w:val="Revision Verzeichnis 8"/>
    <w:basedOn w:val="Standard"/>
    <w:pPr>
      <w:keepNext/>
      <w:spacing w:before="240" w:line="360" w:lineRule="auto"/>
      <w:jc w:val="center"/>
    </w:pPr>
    <w:rPr>
      <w:color w:val="800000"/>
      <w:sz w:val="16"/>
    </w:rPr>
  </w:style>
  <w:style w:type="paragraph" w:customStyle="1" w:styleId="RevisionVerzeichnis9">
    <w:name w:val="Revision Verzeichnis 9"/>
    <w:basedOn w:val="Standard"/>
    <w:pPr>
      <w:tabs>
        <w:tab w:val="left" w:pos="624"/>
      </w:tabs>
      <w:ind w:left="624" w:hanging="624"/>
    </w:pPr>
    <w:rPr>
      <w:color w:val="800000"/>
      <w:sz w:val="16"/>
    </w:rPr>
  </w:style>
  <w:style w:type="paragraph" w:customStyle="1" w:styleId="RevisionAnlageBezeichner">
    <w:name w:val="Revision Anlage Bezeichner"/>
    <w:basedOn w:val="Standard"/>
    <w:next w:val="RevisionAnlageVerweis"/>
    <w:pPr>
      <w:spacing w:before="240"/>
      <w:jc w:val="right"/>
    </w:pPr>
    <w:rPr>
      <w:color w:val="800000"/>
      <w:sz w:val="26"/>
    </w:rPr>
  </w:style>
  <w:style w:type="paragraph" w:customStyle="1" w:styleId="RevisionAnlageberschrift">
    <w:name w:val="Revision Anlage Überschrift"/>
    <w:basedOn w:val="Standard"/>
    <w:next w:val="RevisionAnlageText"/>
    <w:pPr>
      <w:jc w:val="center"/>
    </w:pPr>
    <w:rPr>
      <w:color w:val="800000"/>
      <w:sz w:val="26"/>
    </w:rPr>
  </w:style>
  <w:style w:type="paragraph" w:customStyle="1" w:styleId="RevisionAnlageVerzeichnisTitel">
    <w:name w:val="Revision Anlage Verzeichnis Titel"/>
    <w:basedOn w:val="Standard"/>
    <w:next w:val="RevisionAnlageVerzeichnis1"/>
    <w:pPr>
      <w:jc w:val="center"/>
    </w:pPr>
    <w:rPr>
      <w:color w:val="800000"/>
      <w:sz w:val="26"/>
    </w:rPr>
  </w:style>
  <w:style w:type="paragraph" w:customStyle="1" w:styleId="RevisionAnlageVerzeichnis1">
    <w:name w:val="Revision Anlage Verzeichnis 1"/>
    <w:basedOn w:val="Standard"/>
    <w:pPr>
      <w:jc w:val="center"/>
    </w:pPr>
    <w:rPr>
      <w:color w:val="800000"/>
      <w:sz w:val="24"/>
    </w:rPr>
  </w:style>
  <w:style w:type="paragraph" w:customStyle="1" w:styleId="RevisionAnlageVerzeichnis2">
    <w:name w:val="Revision Anlage Verzeichnis 2"/>
    <w:basedOn w:val="Standard"/>
    <w:pPr>
      <w:jc w:val="center"/>
    </w:pPr>
    <w:rPr>
      <w:color w:val="800000"/>
      <w:sz w:val="24"/>
    </w:rPr>
  </w:style>
  <w:style w:type="paragraph" w:customStyle="1" w:styleId="RevisionAnlageVerzeichnis3">
    <w:name w:val="Revision Anlage Verzeichnis 3"/>
    <w:basedOn w:val="Standard"/>
    <w:pPr>
      <w:jc w:val="center"/>
    </w:pPr>
    <w:rPr>
      <w:color w:val="800000"/>
    </w:rPr>
  </w:style>
  <w:style w:type="paragraph" w:customStyle="1" w:styleId="RevisionAnlageVerzeichnis4">
    <w:name w:val="Revision Anlage Verzeichnis 4"/>
    <w:basedOn w:val="Standard"/>
    <w:pPr>
      <w:jc w:val="center"/>
    </w:pPr>
    <w:rPr>
      <w:color w:val="800000"/>
    </w:rPr>
  </w:style>
  <w:style w:type="paragraph" w:customStyle="1" w:styleId="Revisionberschrift1">
    <w:name w:val="Revision Überschrift 1"/>
    <w:basedOn w:val="Standard"/>
    <w:next w:val="RevisionAnlageText"/>
    <w:pPr>
      <w:keepNext/>
      <w:spacing w:before="240" w:after="60"/>
    </w:pPr>
    <w:rPr>
      <w:color w:val="800000"/>
      <w:kern w:val="32"/>
    </w:rPr>
  </w:style>
  <w:style w:type="paragraph" w:customStyle="1" w:styleId="Revisionberschrift2">
    <w:name w:val="Revision Überschrift 2"/>
    <w:basedOn w:val="Standard"/>
    <w:next w:val="RevisionAnlageText"/>
    <w:pPr>
      <w:keepNext/>
      <w:spacing w:before="240" w:after="60"/>
    </w:pPr>
    <w:rPr>
      <w:color w:val="800000"/>
    </w:rPr>
  </w:style>
  <w:style w:type="paragraph" w:customStyle="1" w:styleId="Revisionberschrift3">
    <w:name w:val="Revision Überschrift 3"/>
    <w:basedOn w:val="Standard"/>
    <w:next w:val="RevisionAnlageText"/>
    <w:pPr>
      <w:keepNext/>
      <w:spacing w:before="240" w:after="60"/>
    </w:pPr>
    <w:rPr>
      <w:color w:val="800000"/>
    </w:rPr>
  </w:style>
  <w:style w:type="paragraph" w:customStyle="1" w:styleId="Revisionberschrift4">
    <w:name w:val="Revision Überschrift 4"/>
    <w:basedOn w:val="Standard"/>
    <w:next w:val="RevisionAnlageText"/>
    <w:pPr>
      <w:keepNext/>
      <w:spacing w:before="240" w:after="60"/>
    </w:pPr>
    <w:rPr>
      <w:color w:val="800000"/>
    </w:rPr>
  </w:style>
  <w:style w:type="paragraph" w:customStyle="1" w:styleId="RevisionAnlageText">
    <w:name w:val="Revision Anlage Text"/>
    <w:basedOn w:val="Standard"/>
    <w:rPr>
      <w:color w:val="800000"/>
    </w:rPr>
  </w:style>
  <w:style w:type="paragraph" w:customStyle="1" w:styleId="RevisionListeStufe1">
    <w:name w:val="Revision Liste (Stufe 1)"/>
    <w:basedOn w:val="Standard"/>
    <w:pPr>
      <w:numPr>
        <w:numId w:val="54"/>
      </w:numPr>
      <w:tabs>
        <w:tab w:val="left" w:pos="0"/>
      </w:tabs>
    </w:pPr>
    <w:rPr>
      <w:color w:val="800000"/>
    </w:rPr>
  </w:style>
  <w:style w:type="paragraph" w:customStyle="1" w:styleId="RevisionListeStufe1manuell">
    <w:name w:val="Revision Liste (Stufe 1) (manuell)"/>
    <w:basedOn w:val="Standard"/>
    <w:next w:val="Standard"/>
    <w:pPr>
      <w:tabs>
        <w:tab w:val="left" w:pos="425"/>
      </w:tabs>
      <w:ind w:left="425" w:hanging="425"/>
    </w:pPr>
    <w:rPr>
      <w:color w:val="800000"/>
    </w:rPr>
  </w:style>
  <w:style w:type="paragraph" w:customStyle="1" w:styleId="RevisionListeFolgeabsatzStufe1">
    <w:name w:val="Revision Liste Folgeabsatz (Stufe 1)"/>
    <w:basedOn w:val="Standard"/>
    <w:pPr>
      <w:numPr>
        <w:ilvl w:val="1"/>
        <w:numId w:val="54"/>
      </w:numPr>
    </w:pPr>
    <w:rPr>
      <w:color w:val="800000"/>
    </w:rPr>
  </w:style>
  <w:style w:type="paragraph" w:customStyle="1" w:styleId="RevisionListeStufe2">
    <w:name w:val="Revision Liste (Stufe 2)"/>
    <w:basedOn w:val="Standard"/>
    <w:pPr>
      <w:numPr>
        <w:ilvl w:val="2"/>
        <w:numId w:val="54"/>
      </w:numPr>
    </w:pPr>
    <w:rPr>
      <w:color w:val="800000"/>
    </w:rPr>
  </w:style>
  <w:style w:type="paragraph" w:customStyle="1" w:styleId="RevisionListeStufe2manuell">
    <w:name w:val="Revision Liste (Stufe 2) (manuell)"/>
    <w:basedOn w:val="Standard"/>
    <w:next w:val="Standard"/>
    <w:pPr>
      <w:tabs>
        <w:tab w:val="left" w:pos="850"/>
      </w:tabs>
      <w:ind w:left="850" w:hanging="425"/>
    </w:pPr>
    <w:rPr>
      <w:color w:val="800000"/>
    </w:rPr>
  </w:style>
  <w:style w:type="paragraph" w:customStyle="1" w:styleId="RevisionListeFolgeabsatzStufe2">
    <w:name w:val="Revision Liste Folgeabsatz (Stufe 2)"/>
    <w:basedOn w:val="Standard"/>
    <w:pPr>
      <w:numPr>
        <w:ilvl w:val="3"/>
        <w:numId w:val="54"/>
      </w:numPr>
    </w:pPr>
    <w:rPr>
      <w:color w:val="800000"/>
    </w:rPr>
  </w:style>
  <w:style w:type="paragraph" w:customStyle="1" w:styleId="RevisionListeStufe3">
    <w:name w:val="Revision Liste (Stufe 3)"/>
    <w:basedOn w:val="Standard"/>
    <w:pPr>
      <w:numPr>
        <w:ilvl w:val="4"/>
        <w:numId w:val="54"/>
      </w:numPr>
    </w:pPr>
    <w:rPr>
      <w:color w:val="800000"/>
    </w:rPr>
  </w:style>
  <w:style w:type="paragraph" w:customStyle="1" w:styleId="RevisionListeStufe3manuell">
    <w:name w:val="Revision Liste (Stufe 3) (manuell)"/>
    <w:basedOn w:val="Standard"/>
    <w:next w:val="Standard"/>
    <w:pPr>
      <w:tabs>
        <w:tab w:val="left" w:pos="1276"/>
      </w:tabs>
      <w:ind w:left="1276" w:hanging="425"/>
    </w:pPr>
    <w:rPr>
      <w:color w:val="800000"/>
    </w:rPr>
  </w:style>
  <w:style w:type="paragraph" w:customStyle="1" w:styleId="RevisionListeFolgeabsatzStufe3">
    <w:name w:val="Revision Liste Folgeabsatz (Stufe 3)"/>
    <w:basedOn w:val="Standard"/>
    <w:pPr>
      <w:numPr>
        <w:ilvl w:val="5"/>
        <w:numId w:val="54"/>
      </w:numPr>
    </w:pPr>
    <w:rPr>
      <w:color w:val="800000"/>
    </w:rPr>
  </w:style>
  <w:style w:type="paragraph" w:customStyle="1" w:styleId="RevisionListeStufe4">
    <w:name w:val="Revision Liste (Stufe 4)"/>
    <w:basedOn w:val="Standard"/>
    <w:pPr>
      <w:numPr>
        <w:ilvl w:val="6"/>
        <w:numId w:val="54"/>
      </w:numPr>
    </w:pPr>
    <w:rPr>
      <w:color w:val="800000"/>
    </w:rPr>
  </w:style>
  <w:style w:type="paragraph" w:customStyle="1" w:styleId="RevisionListeStufe4manuell">
    <w:name w:val="Revision Liste (Stufe 4) (manuell)"/>
    <w:basedOn w:val="Standard"/>
    <w:next w:val="Standard"/>
    <w:pPr>
      <w:tabs>
        <w:tab w:val="left" w:pos="1984"/>
      </w:tabs>
      <w:ind w:left="1984" w:hanging="709"/>
    </w:pPr>
    <w:rPr>
      <w:color w:val="800000"/>
    </w:rPr>
  </w:style>
  <w:style w:type="paragraph" w:customStyle="1" w:styleId="RevisionListeFolgeabsatzStufe4">
    <w:name w:val="Revision Liste Folgeabsatz (Stufe 4)"/>
    <w:basedOn w:val="Standard"/>
    <w:pPr>
      <w:numPr>
        <w:ilvl w:val="7"/>
        <w:numId w:val="54"/>
      </w:numPr>
    </w:pPr>
    <w:rPr>
      <w:color w:val="800000"/>
    </w:rPr>
  </w:style>
  <w:style w:type="paragraph" w:customStyle="1" w:styleId="RevisionAufzhlungStufe1">
    <w:name w:val="Revision Aufzählung (Stufe 1)"/>
    <w:basedOn w:val="Standard"/>
    <w:pPr>
      <w:numPr>
        <w:numId w:val="55"/>
      </w:numPr>
      <w:tabs>
        <w:tab w:val="left" w:pos="0"/>
      </w:tabs>
    </w:pPr>
    <w:rPr>
      <w:color w:val="800000"/>
    </w:rPr>
  </w:style>
  <w:style w:type="paragraph" w:customStyle="1" w:styleId="RevisionAufzhlungFolgeabsatzStufe1">
    <w:name w:val="Revision Aufzählung Folgeabsatz (Stufe 1)"/>
    <w:basedOn w:val="Standard"/>
    <w:pPr>
      <w:tabs>
        <w:tab w:val="left" w:pos="425"/>
      </w:tabs>
      <w:ind w:left="425"/>
    </w:pPr>
    <w:rPr>
      <w:color w:val="800000"/>
    </w:rPr>
  </w:style>
  <w:style w:type="paragraph" w:customStyle="1" w:styleId="RevisionAufzhlungStufe2">
    <w:name w:val="Revision Aufzählung (Stufe 2)"/>
    <w:basedOn w:val="Standard"/>
    <w:pPr>
      <w:numPr>
        <w:numId w:val="56"/>
      </w:numPr>
      <w:tabs>
        <w:tab w:val="left" w:pos="425"/>
      </w:tabs>
    </w:pPr>
    <w:rPr>
      <w:color w:val="800000"/>
    </w:rPr>
  </w:style>
  <w:style w:type="paragraph" w:customStyle="1" w:styleId="RevisionAufzhlungFolgeabsatzStufe2">
    <w:name w:val="Revision Aufzählung Folgeabsatz (Stufe 2)"/>
    <w:basedOn w:val="Standard"/>
    <w:pPr>
      <w:tabs>
        <w:tab w:val="left" w:pos="794"/>
      </w:tabs>
      <w:ind w:left="850"/>
    </w:pPr>
    <w:rPr>
      <w:color w:val="800000"/>
    </w:rPr>
  </w:style>
  <w:style w:type="paragraph" w:customStyle="1" w:styleId="RevisionAufzhlungStufe3">
    <w:name w:val="Revision Aufzählung (Stufe 3)"/>
    <w:basedOn w:val="Standard"/>
    <w:pPr>
      <w:numPr>
        <w:numId w:val="57"/>
      </w:numPr>
      <w:tabs>
        <w:tab w:val="left" w:pos="850"/>
      </w:tabs>
    </w:pPr>
    <w:rPr>
      <w:color w:val="800000"/>
    </w:rPr>
  </w:style>
  <w:style w:type="paragraph" w:customStyle="1" w:styleId="RevisionAufzhlungFolgeabsatzStufe3">
    <w:name w:val="Revision Aufzählung Folgeabsatz (Stufe 3)"/>
    <w:basedOn w:val="Standard"/>
    <w:pPr>
      <w:tabs>
        <w:tab w:val="left" w:pos="1276"/>
      </w:tabs>
      <w:ind w:left="1276"/>
    </w:pPr>
    <w:rPr>
      <w:color w:val="800000"/>
    </w:rPr>
  </w:style>
  <w:style w:type="paragraph" w:customStyle="1" w:styleId="RevisionAufzhlungStufe4">
    <w:name w:val="Revision Aufzählung (Stufe 4)"/>
    <w:basedOn w:val="Standard"/>
    <w:pPr>
      <w:numPr>
        <w:numId w:val="58"/>
      </w:numPr>
      <w:tabs>
        <w:tab w:val="left" w:pos="1276"/>
      </w:tabs>
    </w:pPr>
    <w:rPr>
      <w:color w:val="800000"/>
    </w:rPr>
  </w:style>
  <w:style w:type="paragraph" w:customStyle="1" w:styleId="RevisionAufzhlungFolgeabsatzStufe4">
    <w:name w:val="Revision Aufzählung Folgeabsatz (Stufe 4)"/>
    <w:basedOn w:val="Standard"/>
    <w:pPr>
      <w:tabs>
        <w:tab w:val="left" w:pos="1701"/>
      </w:tabs>
      <w:ind w:left="1701"/>
    </w:pPr>
    <w:rPr>
      <w:color w:val="800000"/>
    </w:rPr>
  </w:style>
  <w:style w:type="paragraph" w:customStyle="1" w:styleId="RevisionAufzhlungStufe5">
    <w:name w:val="Revision Aufzählung (Stufe 5)"/>
    <w:basedOn w:val="Standard"/>
    <w:pPr>
      <w:numPr>
        <w:numId w:val="59"/>
      </w:numPr>
      <w:tabs>
        <w:tab w:val="left" w:pos="1701"/>
      </w:tabs>
    </w:pPr>
    <w:rPr>
      <w:color w:val="800000"/>
    </w:rPr>
  </w:style>
  <w:style w:type="paragraph" w:customStyle="1" w:styleId="RevisionAufzhlungFolgeabsatzStufe5">
    <w:name w:val="Revision Aufzählung Folgeabsatz (Stufe 5)"/>
    <w:basedOn w:val="Standard"/>
    <w:pPr>
      <w:tabs>
        <w:tab w:val="left" w:pos="2126"/>
      </w:tabs>
      <w:ind w:left="2126"/>
    </w:pPr>
    <w:rPr>
      <w:color w:val="800000"/>
    </w:rPr>
  </w:style>
  <w:style w:type="paragraph" w:customStyle="1" w:styleId="RevisionFunotentext">
    <w:name w:val="Revision Fußnotentext"/>
    <w:basedOn w:val="Funotentext"/>
    <w:next w:val="Funotentext"/>
    <w:rPr>
      <w:color w:val="800000"/>
    </w:rPr>
  </w:style>
  <w:style w:type="paragraph" w:customStyle="1" w:styleId="RevisionFormel">
    <w:name w:val="Revision Formel"/>
    <w:basedOn w:val="Standard"/>
    <w:pPr>
      <w:spacing w:before="240" w:after="240"/>
      <w:jc w:val="center"/>
    </w:pPr>
    <w:rPr>
      <w:color w:val="800000"/>
    </w:rPr>
  </w:style>
  <w:style w:type="paragraph" w:customStyle="1" w:styleId="RevisionGrafik">
    <w:name w:val="Revision Grafik"/>
    <w:basedOn w:val="Standard"/>
    <w:pPr>
      <w:spacing w:before="240" w:after="240"/>
      <w:jc w:val="center"/>
    </w:pPr>
    <w:rPr>
      <w:color w:val="800000"/>
    </w:rPr>
  </w:style>
  <w:style w:type="paragraph" w:customStyle="1" w:styleId="RevisionVerzeichnisTitelnderungsdokument">
    <w:name w:val="Revision Verzeichnis Titel (Änderungsdokument)"/>
    <w:basedOn w:val="Standard"/>
    <w:next w:val="RevisionVerzeichnis1"/>
    <w:pPr>
      <w:jc w:val="center"/>
    </w:pPr>
    <w:rPr>
      <w:color w:val="800000"/>
    </w:rPr>
  </w:style>
  <w:style w:type="paragraph" w:customStyle="1" w:styleId="RevisionAnlageVerweis">
    <w:name w:val="Revision Anlage Verweis"/>
    <w:basedOn w:val="Standard"/>
    <w:next w:val="RevisionAnlageberschrift"/>
    <w:pPr>
      <w:spacing w:before="0"/>
      <w:jc w:val="right"/>
    </w:pPr>
    <w:rPr>
      <w:color w:val="800000"/>
    </w:rPr>
  </w:style>
  <w:style w:type="paragraph" w:customStyle="1" w:styleId="Bezeichnungnderungsdokument">
    <w:name w:val="Bezeichnung (Änderungsdokument)"/>
    <w:basedOn w:val="Standard"/>
    <w:next w:val="Kurzbezeichnung-Abkrzungnderungsdokument"/>
    <w:pPr>
      <w:jc w:val="center"/>
    </w:pPr>
    <w:rPr>
      <w:b/>
      <w:sz w:val="26"/>
    </w:rPr>
  </w:style>
  <w:style w:type="paragraph" w:customStyle="1" w:styleId="Kurzbezeichnung-Abkrzungnderungsdokument">
    <w:name w:val="Kurzbezeichnung - Abkürzung (Änderungsdokument)"/>
    <w:basedOn w:val="Standard"/>
    <w:next w:val="Ausfertigungsdatumnderungsdokument"/>
    <w:pPr>
      <w:spacing w:before="240"/>
      <w:jc w:val="center"/>
    </w:pPr>
    <w:rPr>
      <w:b/>
      <w:sz w:val="26"/>
    </w:rPr>
  </w:style>
  <w:style w:type="paragraph" w:customStyle="1" w:styleId="Ausfertigungsdatumnderungsdokument">
    <w:name w:val="Ausfertigungsdatum (Änderungsdokument)"/>
    <w:basedOn w:val="Standard"/>
    <w:next w:val="EingangsformelStandardnderungsdokument"/>
    <w:pPr>
      <w:spacing w:before="240"/>
      <w:jc w:val="center"/>
    </w:pPr>
    <w:rPr>
      <w:b/>
    </w:rPr>
  </w:style>
  <w:style w:type="paragraph" w:customStyle="1" w:styleId="EingangsformelStandardnderungsdokument">
    <w:name w:val="Eingangsformel Standard (Änderungsdokument)"/>
    <w:basedOn w:val="Standard"/>
    <w:next w:val="EingangsformelAufzhlungnderungsdokument"/>
    <w:pPr>
      <w:ind w:firstLine="425"/>
    </w:pPr>
  </w:style>
  <w:style w:type="paragraph" w:customStyle="1" w:styleId="EingangsformelAufzhlungnderungsdokument">
    <w:name w:val="Eingangsformel Aufzählung (Änderungsdokument)"/>
    <w:basedOn w:val="Standard"/>
    <w:pPr>
      <w:numPr>
        <w:numId w:val="61"/>
      </w:numPr>
    </w:pPr>
  </w:style>
  <w:style w:type="paragraph" w:customStyle="1" w:styleId="EingangsformelFolgeabsatznderungsdokument">
    <w:name w:val="Eingangsformel Folgeabsatz (Änderungsdokument)"/>
    <w:basedOn w:val="Standard"/>
  </w:style>
  <w:style w:type="paragraph" w:customStyle="1" w:styleId="ArtikelBezeichner">
    <w:name w:val="Artikel Bezeichner"/>
    <w:basedOn w:val="Standard"/>
    <w:next w:val="Artikelberschrift"/>
    <w:pPr>
      <w:keepNext/>
      <w:numPr>
        <w:numId w:val="62"/>
      </w:numPr>
      <w:spacing w:before="480" w:after="240"/>
      <w:jc w:val="center"/>
    </w:pPr>
    <w:rPr>
      <w:b/>
      <w:sz w:val="28"/>
    </w:rPr>
  </w:style>
  <w:style w:type="paragraph" w:customStyle="1" w:styleId="Artikelberschrift">
    <w:name w:val="Artikel Überschrift"/>
    <w:basedOn w:val="Standard"/>
    <w:next w:val="JuristischerAbsatznummeriert"/>
    <w:pPr>
      <w:keepNext/>
      <w:spacing w:after="240"/>
      <w:jc w:val="center"/>
    </w:pPr>
    <w:rPr>
      <w:b/>
      <w:sz w:val="28"/>
    </w:rPr>
  </w:style>
  <w:style w:type="paragraph" w:customStyle="1" w:styleId="ArtikelBezeichnermanuell">
    <w:name w:val="Artikel Bezeichner (manuell)"/>
    <w:basedOn w:val="Standard"/>
    <w:next w:val="Standard"/>
    <w:pPr>
      <w:keepNext/>
      <w:spacing w:before="480" w:after="240"/>
      <w:jc w:val="center"/>
    </w:pPr>
    <w:rPr>
      <w:b/>
      <w:sz w:val="28"/>
    </w:rPr>
  </w:style>
  <w:style w:type="paragraph" w:styleId="Verzeichnis1">
    <w:name w:val="toc 1"/>
    <w:basedOn w:val="Standard"/>
    <w:next w:val="Standard"/>
    <w:uiPriority w:val="39"/>
    <w:semiHidden/>
    <w:unhideWhenUsed/>
    <w:pPr>
      <w:tabs>
        <w:tab w:val="left" w:pos="1191"/>
      </w:tabs>
      <w:ind w:left="1191" w:hanging="1191"/>
    </w:pPr>
  </w:style>
  <w:style w:type="paragraph" w:customStyle="1" w:styleId="VerzeichnisTitelnderungsdokument">
    <w:name w:val="Verzeichnis Titel (Änderungsdokument)"/>
    <w:basedOn w:val="Standard"/>
    <w:pPr>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before="120" w:after="120" w:line="240" w:lineRule="auto"/>
      <w:jc w:val="both"/>
    </w:pPr>
    <w:rPr>
      <w:rFonts w:ascii="Arial" w:hAnsi="Arial" w:cs="Arial"/>
    </w:rPr>
  </w:style>
  <w:style w:type="paragraph" w:styleId="berschrift1">
    <w:name w:val="heading 1"/>
    <w:basedOn w:val="Standard"/>
    <w:next w:val="Text"/>
    <w:link w:val="berschrift1Zchn"/>
    <w:uiPriority w:val="9"/>
    <w:qFormat/>
    <w:pPr>
      <w:keepNext/>
      <w:numPr>
        <w:numId w:val="52"/>
      </w:numPr>
      <w:spacing w:before="240" w:after="60"/>
      <w:outlineLvl w:val="0"/>
    </w:pPr>
    <w:rPr>
      <w:rFonts w:eastAsiaTheme="majorEastAsia"/>
      <w:b/>
      <w:bCs/>
      <w:kern w:val="32"/>
      <w:szCs w:val="28"/>
    </w:rPr>
  </w:style>
  <w:style w:type="paragraph" w:styleId="berschrift2">
    <w:name w:val="heading 2"/>
    <w:basedOn w:val="Standard"/>
    <w:next w:val="Text"/>
    <w:link w:val="berschrift2Zchn"/>
    <w:uiPriority w:val="9"/>
    <w:semiHidden/>
    <w:unhideWhenUsed/>
    <w:qFormat/>
    <w:pPr>
      <w:keepNext/>
      <w:numPr>
        <w:ilvl w:val="1"/>
        <w:numId w:val="52"/>
      </w:numPr>
      <w:spacing w:before="240" w:after="60"/>
      <w:outlineLvl w:val="1"/>
    </w:pPr>
    <w:rPr>
      <w:rFonts w:eastAsiaTheme="majorEastAsia"/>
      <w:b/>
      <w:bCs/>
      <w:i/>
      <w:szCs w:val="26"/>
    </w:rPr>
  </w:style>
  <w:style w:type="paragraph" w:styleId="berschrift3">
    <w:name w:val="heading 3"/>
    <w:basedOn w:val="Standard"/>
    <w:next w:val="Text"/>
    <w:link w:val="berschrift3Zchn"/>
    <w:uiPriority w:val="9"/>
    <w:semiHidden/>
    <w:unhideWhenUsed/>
    <w:qFormat/>
    <w:pPr>
      <w:keepNext/>
      <w:numPr>
        <w:ilvl w:val="2"/>
        <w:numId w:val="52"/>
      </w:numPr>
      <w:spacing w:before="240" w:after="60"/>
      <w:outlineLvl w:val="2"/>
    </w:pPr>
    <w:rPr>
      <w:rFonts w:eastAsiaTheme="majorEastAsia"/>
      <w:b/>
      <w:bCs/>
    </w:rPr>
  </w:style>
  <w:style w:type="paragraph" w:styleId="berschrift4">
    <w:name w:val="heading 4"/>
    <w:basedOn w:val="Standard"/>
    <w:next w:val="Text"/>
    <w:link w:val="berschrift4Zchn"/>
    <w:uiPriority w:val="9"/>
    <w:semiHidden/>
    <w:unhideWhenUsed/>
    <w:qFormat/>
    <w:pPr>
      <w:keepNext/>
      <w:numPr>
        <w:ilvl w:val="3"/>
        <w:numId w:val="52"/>
      </w:numPr>
      <w:spacing w:before="240" w:after="60"/>
      <w:outlineLvl w:val="3"/>
    </w:pPr>
    <w:rPr>
      <w:rFonts w:eastAsiaTheme="majorEastAsia"/>
      <w:b/>
      <w:bCs/>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C2FFF"/>
    <w:rPr>
      <w:color w:val="0000FF"/>
      <w:u w:val="single"/>
    </w:rPr>
  </w:style>
  <w:style w:type="character" w:styleId="Kommentarzeichen">
    <w:name w:val="annotation reference"/>
    <w:basedOn w:val="Absatz-Standardschriftart"/>
    <w:uiPriority w:val="99"/>
    <w:semiHidden/>
    <w:unhideWhenUsed/>
    <w:rsid w:val="00025661"/>
    <w:rPr>
      <w:sz w:val="16"/>
      <w:szCs w:val="16"/>
    </w:rPr>
  </w:style>
  <w:style w:type="paragraph" w:styleId="Kommentartext">
    <w:name w:val="annotation text"/>
    <w:basedOn w:val="Standard"/>
    <w:link w:val="KommentartextZchn"/>
    <w:uiPriority w:val="99"/>
    <w:unhideWhenUsed/>
    <w:rsid w:val="00025661"/>
    <w:rPr>
      <w:sz w:val="20"/>
      <w:szCs w:val="20"/>
    </w:rPr>
  </w:style>
  <w:style w:type="character" w:customStyle="1" w:styleId="KommentartextZchn">
    <w:name w:val="Kommentartext Zchn"/>
    <w:basedOn w:val="Absatz-Standardschriftart"/>
    <w:link w:val="Kommentartext"/>
    <w:uiPriority w:val="99"/>
    <w:rsid w:val="00025661"/>
    <w:rPr>
      <w:rFonts w:ascii="Arial" w:hAnsi="Arial" w:cs="Arial"/>
      <w:sz w:val="20"/>
      <w:szCs w:val="20"/>
    </w:rPr>
  </w:style>
  <w:style w:type="paragraph" w:styleId="Kommentarthema">
    <w:name w:val="annotation subject"/>
    <w:basedOn w:val="Kommentartext"/>
    <w:next w:val="Kommentartext"/>
    <w:link w:val="KommentarthemaZchn"/>
    <w:uiPriority w:val="99"/>
    <w:semiHidden/>
    <w:unhideWhenUsed/>
    <w:rsid w:val="00025661"/>
    <w:rPr>
      <w:b/>
      <w:bCs/>
    </w:rPr>
  </w:style>
  <w:style w:type="character" w:customStyle="1" w:styleId="KommentarthemaZchn">
    <w:name w:val="Kommentarthema Zchn"/>
    <w:basedOn w:val="KommentartextZchn"/>
    <w:link w:val="Kommentarthema"/>
    <w:uiPriority w:val="99"/>
    <w:semiHidden/>
    <w:rsid w:val="00025661"/>
    <w:rPr>
      <w:rFonts w:ascii="Arial" w:hAnsi="Arial" w:cs="Arial"/>
      <w:b/>
      <w:bCs/>
      <w:sz w:val="20"/>
      <w:szCs w:val="20"/>
    </w:rPr>
  </w:style>
  <w:style w:type="paragraph" w:styleId="Sprechblasentext">
    <w:name w:val="Balloon Text"/>
    <w:basedOn w:val="Standard"/>
    <w:link w:val="SprechblasentextZchn"/>
    <w:uiPriority w:val="99"/>
    <w:semiHidden/>
    <w:unhideWhenUsed/>
    <w:rsid w:val="00025661"/>
    <w:pPr>
      <w:spacing w:before="0"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5661"/>
    <w:rPr>
      <w:rFonts w:ascii="Tahoma" w:hAnsi="Tahoma" w:cs="Tahoma"/>
      <w:sz w:val="16"/>
      <w:szCs w:val="16"/>
    </w:rPr>
  </w:style>
  <w:style w:type="paragraph" w:styleId="berarbeitung">
    <w:name w:val="Revision"/>
    <w:hidden/>
    <w:uiPriority w:val="99"/>
    <w:semiHidden/>
    <w:rsid w:val="00025661"/>
    <w:pPr>
      <w:spacing w:after="0" w:line="240" w:lineRule="auto"/>
    </w:pPr>
    <w:rPr>
      <w:rFonts w:ascii="Arial" w:hAnsi="Arial" w:cs="Arial"/>
    </w:rPr>
  </w:style>
  <w:style w:type="paragraph" w:customStyle="1" w:styleId="Default">
    <w:name w:val="Default"/>
    <w:rsid w:val="00854826"/>
    <w:pPr>
      <w:autoSpaceDE w:val="0"/>
      <w:autoSpaceDN w:val="0"/>
      <w:adjustRightInd w:val="0"/>
      <w:spacing w:after="0" w:line="240" w:lineRule="auto"/>
    </w:pPr>
    <w:rPr>
      <w:rFonts w:ascii="Arial" w:hAnsi="Arial" w:cs="Arial"/>
      <w:color w:val="000000"/>
      <w:sz w:val="24"/>
      <w:szCs w:val="24"/>
    </w:rPr>
  </w:style>
  <w:style w:type="character" w:customStyle="1" w:styleId="satz">
    <w:name w:val="satz"/>
    <w:basedOn w:val="Absatz-Standardschriftart"/>
    <w:rsid w:val="00AE215E"/>
  </w:style>
  <w:style w:type="paragraph" w:styleId="NurText">
    <w:name w:val="Plain Text"/>
    <w:basedOn w:val="Standard"/>
    <w:link w:val="NurTextZchn"/>
    <w:uiPriority w:val="99"/>
    <w:unhideWhenUsed/>
    <w:rsid w:val="00BC5981"/>
    <w:pPr>
      <w:spacing w:before="0" w:after="0"/>
      <w:jc w:val="left"/>
    </w:pPr>
    <w:rPr>
      <w:rFonts w:ascii="Calibri" w:hAnsi="Calibri" w:cstheme="minorBidi"/>
      <w:szCs w:val="21"/>
    </w:rPr>
  </w:style>
  <w:style w:type="character" w:customStyle="1" w:styleId="NurTextZchn">
    <w:name w:val="Nur Text Zchn"/>
    <w:basedOn w:val="Absatz-Standardschriftart"/>
    <w:link w:val="NurText"/>
    <w:uiPriority w:val="99"/>
    <w:rsid w:val="00BC5981"/>
    <w:rPr>
      <w:rFonts w:ascii="Calibri" w:hAnsi="Calibri"/>
      <w:szCs w:val="21"/>
    </w:rPr>
  </w:style>
  <w:style w:type="paragraph" w:styleId="Listenabsatz">
    <w:name w:val="List Paragraph"/>
    <w:basedOn w:val="Standard"/>
    <w:uiPriority w:val="34"/>
    <w:qFormat/>
    <w:rsid w:val="00577835"/>
    <w:pPr>
      <w:ind w:left="720"/>
      <w:contextualSpacing/>
    </w:pPr>
  </w:style>
  <w:style w:type="paragraph" w:customStyle="1" w:styleId="Artikel">
    <w:name w:val="Artikel Ü#"/>
    <w:basedOn w:val="ArtikelBezeichner"/>
    <w:rsid w:val="005709E6"/>
    <w:pPr>
      <w:numPr>
        <w:numId w:val="0"/>
      </w:numPr>
    </w:pPr>
  </w:style>
  <w:style w:type="table" w:customStyle="1" w:styleId="Tabellenraster1">
    <w:name w:val="Tabellenraster1"/>
    <w:basedOn w:val="NormaleTabelle"/>
    <w:next w:val="Tabellenraster"/>
    <w:uiPriority w:val="59"/>
    <w:rsid w:val="00DD3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DD3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unhideWhenUsed/>
    <w:pPr>
      <w:spacing w:before="0" w:after="0"/>
      <w:ind w:left="720" w:hanging="720"/>
    </w:pPr>
    <w:rPr>
      <w:sz w:val="18"/>
      <w:szCs w:val="20"/>
    </w:rPr>
  </w:style>
  <w:style w:type="character" w:customStyle="1" w:styleId="FunotentextZchn">
    <w:name w:val="Fußnotentext Zchn"/>
    <w:basedOn w:val="Absatz-Standardschriftart"/>
    <w:link w:val="Funotentext"/>
    <w:uiPriority w:val="99"/>
    <w:rPr>
      <w:rFonts w:ascii="Arial" w:hAnsi="Arial" w:cs="Arial"/>
      <w:sz w:val="18"/>
      <w:szCs w:val="20"/>
    </w:rPr>
  </w:style>
  <w:style w:type="paragraph" w:styleId="Fuzeile">
    <w:name w:val="footer"/>
    <w:basedOn w:val="Standard"/>
    <w:link w:val="FuzeileZchn"/>
    <w:uiPriority w:val="99"/>
    <w:unhideWhenUsed/>
    <w:pPr>
      <w:tabs>
        <w:tab w:val="center" w:pos="4394"/>
        <w:tab w:val="right" w:pos="8787"/>
      </w:tabs>
      <w:spacing w:before="360" w:after="0"/>
      <w:jc w:val="left"/>
    </w:pPr>
  </w:style>
  <w:style w:type="character" w:customStyle="1" w:styleId="FuzeileZchn">
    <w:name w:val="Fußzeile Zchn"/>
    <w:basedOn w:val="Absatz-Standardschriftart"/>
    <w:link w:val="Fuzeile"/>
    <w:uiPriority w:val="99"/>
    <w:rPr>
      <w:rFonts w:ascii="Arial" w:hAnsi="Arial" w:cs="Arial"/>
    </w:rPr>
  </w:style>
  <w:style w:type="paragraph" w:styleId="Verzeichnis2">
    <w:name w:val="toc 2"/>
    <w:basedOn w:val="Standard"/>
    <w:next w:val="Standard"/>
    <w:uiPriority w:val="39"/>
    <w:semiHidden/>
    <w:unhideWhenUsed/>
    <w:pPr>
      <w:keepNext/>
      <w:spacing w:before="240" w:line="360" w:lineRule="auto"/>
      <w:jc w:val="center"/>
    </w:pPr>
  </w:style>
  <w:style w:type="paragraph" w:styleId="Verzeichnis3">
    <w:name w:val="toc 3"/>
    <w:basedOn w:val="Standard"/>
    <w:next w:val="Standard"/>
    <w:uiPriority w:val="39"/>
    <w:semiHidden/>
    <w:unhideWhenUsed/>
    <w:pPr>
      <w:keepNext/>
      <w:spacing w:before="240" w:line="360" w:lineRule="auto"/>
      <w:jc w:val="center"/>
    </w:pPr>
    <w:rPr>
      <w:b/>
      <w:spacing w:val="60"/>
      <w:sz w:val="18"/>
    </w:rPr>
  </w:style>
  <w:style w:type="paragraph" w:styleId="Verzeichnis4">
    <w:name w:val="toc 4"/>
    <w:basedOn w:val="Standard"/>
    <w:next w:val="Standard"/>
    <w:uiPriority w:val="39"/>
    <w:semiHidden/>
    <w:unhideWhenUsed/>
    <w:pPr>
      <w:keepNext/>
      <w:spacing w:before="240" w:line="360" w:lineRule="auto"/>
      <w:jc w:val="center"/>
    </w:pPr>
    <w:rPr>
      <w:b/>
      <w:sz w:val="18"/>
    </w:rPr>
  </w:style>
  <w:style w:type="paragraph" w:styleId="Verzeichnis5">
    <w:name w:val="toc 5"/>
    <w:basedOn w:val="Standard"/>
    <w:next w:val="Standard"/>
    <w:uiPriority w:val="39"/>
    <w:semiHidden/>
    <w:unhideWhenUsed/>
    <w:pPr>
      <w:keepNext/>
      <w:spacing w:before="240" w:line="360" w:lineRule="auto"/>
      <w:jc w:val="center"/>
    </w:pPr>
    <w:rPr>
      <w:spacing w:val="60"/>
      <w:sz w:val="18"/>
    </w:rPr>
  </w:style>
  <w:style w:type="paragraph" w:styleId="Verzeichnis6">
    <w:name w:val="toc 6"/>
    <w:basedOn w:val="Standard"/>
    <w:next w:val="Standard"/>
    <w:uiPriority w:val="39"/>
    <w:semiHidden/>
    <w:unhideWhenUsed/>
    <w:pPr>
      <w:keepNext/>
      <w:spacing w:before="240" w:line="360" w:lineRule="auto"/>
      <w:jc w:val="center"/>
    </w:pPr>
    <w:rPr>
      <w:sz w:val="18"/>
    </w:rPr>
  </w:style>
  <w:style w:type="paragraph" w:styleId="Verzeichnis7">
    <w:name w:val="toc 7"/>
    <w:basedOn w:val="Standard"/>
    <w:next w:val="Standard"/>
    <w:uiPriority w:val="39"/>
    <w:semiHidden/>
    <w:unhideWhenUsed/>
    <w:pPr>
      <w:keepNext/>
      <w:spacing w:before="240" w:line="360" w:lineRule="auto"/>
      <w:jc w:val="center"/>
    </w:pPr>
    <w:rPr>
      <w:b/>
      <w:spacing w:val="60"/>
      <w:sz w:val="16"/>
    </w:rPr>
  </w:style>
  <w:style w:type="paragraph" w:styleId="Verzeichnis8">
    <w:name w:val="toc 8"/>
    <w:basedOn w:val="Standard"/>
    <w:next w:val="Standard"/>
    <w:uiPriority w:val="39"/>
    <w:semiHidden/>
    <w:unhideWhenUsed/>
    <w:pPr>
      <w:keepNext/>
      <w:spacing w:before="240" w:line="360" w:lineRule="auto"/>
      <w:jc w:val="center"/>
    </w:pPr>
    <w:rPr>
      <w:b/>
      <w:sz w:val="16"/>
    </w:rPr>
  </w:style>
  <w:style w:type="paragraph" w:customStyle="1" w:styleId="Formel">
    <w:name w:val="Formel"/>
    <w:basedOn w:val="Standard"/>
    <w:pPr>
      <w:spacing w:before="240" w:after="240"/>
      <w:jc w:val="center"/>
    </w:pPr>
  </w:style>
  <w:style w:type="paragraph" w:customStyle="1" w:styleId="Grafik">
    <w:name w:val="Grafik"/>
    <w:basedOn w:val="Standard"/>
    <w:pPr>
      <w:spacing w:before="240" w:after="240"/>
      <w:jc w:val="center"/>
    </w:pPr>
  </w:style>
  <w:style w:type="paragraph" w:customStyle="1" w:styleId="Text">
    <w:name w:val="Text"/>
    <w:basedOn w:val="Standard"/>
  </w:style>
  <w:style w:type="paragraph" w:customStyle="1" w:styleId="TabelleTitel">
    <w:name w:val="Tabelle Titel"/>
    <w:basedOn w:val="Standard"/>
    <w:pPr>
      <w:spacing w:before="240"/>
      <w:jc w:val="center"/>
    </w:pPr>
  </w:style>
  <w:style w:type="paragraph" w:customStyle="1" w:styleId="Tabelleberschrift">
    <w:name w:val="Tabelle Überschrift"/>
    <w:basedOn w:val="Standard"/>
    <w:next w:val="TabelleText"/>
    <w:pPr>
      <w:spacing w:before="60" w:after="60"/>
    </w:pPr>
    <w:rPr>
      <w:b/>
      <w:sz w:val="18"/>
    </w:rPr>
  </w:style>
  <w:style w:type="paragraph" w:customStyle="1" w:styleId="TabelleText">
    <w:name w:val="Tabelle Text"/>
    <w:basedOn w:val="Standard"/>
    <w:pPr>
      <w:spacing w:before="60" w:after="60"/>
    </w:pPr>
    <w:rPr>
      <w:sz w:val="18"/>
    </w:rPr>
  </w:style>
  <w:style w:type="paragraph" w:customStyle="1" w:styleId="TabelleAufzhlung">
    <w:name w:val="Tabelle Aufzählung"/>
    <w:basedOn w:val="Standard"/>
    <w:pPr>
      <w:numPr>
        <w:numId w:val="48"/>
      </w:numPr>
      <w:spacing w:before="60" w:after="60"/>
    </w:pPr>
    <w:rPr>
      <w:sz w:val="18"/>
    </w:rPr>
  </w:style>
  <w:style w:type="paragraph" w:customStyle="1" w:styleId="TabelleListe">
    <w:name w:val="Tabelle Liste"/>
    <w:basedOn w:val="Standard"/>
    <w:pPr>
      <w:numPr>
        <w:numId w:val="49"/>
      </w:numPr>
      <w:spacing w:before="60" w:after="60"/>
    </w:pPr>
    <w:rPr>
      <w:sz w:val="18"/>
    </w:rPr>
  </w:style>
  <w:style w:type="character" w:customStyle="1" w:styleId="Binnenverweis">
    <w:name w:val="Binnenverweis"/>
    <w:basedOn w:val="Absatz-Standardschriftart"/>
    <w:rPr>
      <w:noProof/>
      <w:u w:val="none"/>
      <w:shd w:val="clear" w:color="auto" w:fill="E0E0E0"/>
    </w:rPr>
  </w:style>
  <w:style w:type="character" w:customStyle="1" w:styleId="Einzelverweisziel">
    <w:name w:val="Einzelverweisziel"/>
    <w:basedOn w:val="Absatz-Standardschriftart"/>
    <w:rPr>
      <w:shd w:val="clear" w:color="auto" w:fill="F3F3F3"/>
    </w:rPr>
  </w:style>
  <w:style w:type="character" w:customStyle="1" w:styleId="Verweis">
    <w:name w:val="Verweis"/>
    <w:basedOn w:val="Absatz-Standardschriftart"/>
    <w:rPr>
      <w:color w:val="000080"/>
    </w:rPr>
  </w:style>
  <w:style w:type="character" w:customStyle="1" w:styleId="VerweisBezugsstelle">
    <w:name w:val="Verweis Bezugsstelle"/>
    <w:basedOn w:val="Absatz-Standardschriftart"/>
    <w:rPr>
      <w:color w:val="000080"/>
    </w:rPr>
  </w:style>
  <w:style w:type="paragraph" w:customStyle="1" w:styleId="VerweisBegrndung">
    <w:name w:val="Verweis Begründung"/>
    <w:basedOn w:val="Standard"/>
    <w:next w:val="Text"/>
    <w:pPr>
      <w:keepNext/>
      <w:jc w:val="left"/>
    </w:pPr>
    <w:rPr>
      <w:b/>
      <w:noProof/>
    </w:rPr>
  </w:style>
  <w:style w:type="paragraph" w:customStyle="1" w:styleId="ListeStufe1">
    <w:name w:val="Liste (Stufe 1)"/>
    <w:basedOn w:val="Standard"/>
    <w:pPr>
      <w:numPr>
        <w:numId w:val="47"/>
      </w:numPr>
      <w:tabs>
        <w:tab w:val="left" w:pos="0"/>
      </w:tabs>
    </w:pPr>
  </w:style>
  <w:style w:type="paragraph" w:customStyle="1" w:styleId="ListeFolgeabsatzStufe1">
    <w:name w:val="Liste Folgeabsatz (Stufe 1)"/>
    <w:basedOn w:val="Standard"/>
    <w:pPr>
      <w:numPr>
        <w:ilvl w:val="1"/>
        <w:numId w:val="47"/>
      </w:numPr>
    </w:pPr>
  </w:style>
  <w:style w:type="paragraph" w:customStyle="1" w:styleId="ListeStufe2">
    <w:name w:val="Liste (Stufe 2)"/>
    <w:basedOn w:val="Standard"/>
    <w:pPr>
      <w:numPr>
        <w:ilvl w:val="2"/>
        <w:numId w:val="47"/>
      </w:numPr>
    </w:pPr>
  </w:style>
  <w:style w:type="paragraph" w:customStyle="1" w:styleId="ListeFolgeabsatzStufe2">
    <w:name w:val="Liste Folgeabsatz (Stufe 2)"/>
    <w:basedOn w:val="Standard"/>
    <w:pPr>
      <w:numPr>
        <w:ilvl w:val="3"/>
        <w:numId w:val="47"/>
      </w:numPr>
    </w:pPr>
  </w:style>
  <w:style w:type="paragraph" w:customStyle="1" w:styleId="ListeStufe3">
    <w:name w:val="Liste (Stufe 3)"/>
    <w:basedOn w:val="Standard"/>
    <w:pPr>
      <w:numPr>
        <w:ilvl w:val="4"/>
        <w:numId w:val="47"/>
      </w:numPr>
    </w:pPr>
  </w:style>
  <w:style w:type="paragraph" w:customStyle="1" w:styleId="ListeFolgeabsatzStufe3">
    <w:name w:val="Liste Folgeabsatz (Stufe 3)"/>
    <w:basedOn w:val="Standard"/>
    <w:pPr>
      <w:numPr>
        <w:ilvl w:val="5"/>
        <w:numId w:val="47"/>
      </w:numPr>
    </w:pPr>
  </w:style>
  <w:style w:type="paragraph" w:customStyle="1" w:styleId="ListeStufe4">
    <w:name w:val="Liste (Stufe 4)"/>
    <w:basedOn w:val="Standard"/>
    <w:pPr>
      <w:numPr>
        <w:ilvl w:val="6"/>
        <w:numId w:val="47"/>
      </w:numPr>
    </w:pPr>
  </w:style>
  <w:style w:type="paragraph" w:customStyle="1" w:styleId="ListeFolgeabsatzStufe4">
    <w:name w:val="Liste Folgeabsatz (Stufe 4)"/>
    <w:basedOn w:val="Standard"/>
    <w:pPr>
      <w:numPr>
        <w:ilvl w:val="7"/>
        <w:numId w:val="47"/>
      </w:numPr>
    </w:pPr>
  </w:style>
  <w:style w:type="paragraph" w:customStyle="1" w:styleId="ListeStufe1manuell">
    <w:name w:val="Liste (Stufe 1) (manuell)"/>
    <w:basedOn w:val="Standard"/>
    <w:next w:val="Standard"/>
    <w:pPr>
      <w:tabs>
        <w:tab w:val="left" w:pos="425"/>
      </w:tabs>
      <w:ind w:left="425" w:hanging="425"/>
    </w:pPr>
  </w:style>
  <w:style w:type="paragraph" w:customStyle="1" w:styleId="ListeStufe2manuell">
    <w:name w:val="Liste (Stufe 2) (manuell)"/>
    <w:basedOn w:val="Standard"/>
    <w:next w:val="Standard"/>
    <w:pPr>
      <w:tabs>
        <w:tab w:val="left" w:pos="850"/>
      </w:tabs>
      <w:ind w:left="850" w:hanging="425"/>
    </w:pPr>
  </w:style>
  <w:style w:type="paragraph" w:customStyle="1" w:styleId="ListeStufe3manuell">
    <w:name w:val="Liste (Stufe 3) (manuell)"/>
    <w:basedOn w:val="Standard"/>
    <w:next w:val="Standard"/>
    <w:pPr>
      <w:tabs>
        <w:tab w:val="left" w:pos="1276"/>
      </w:tabs>
      <w:ind w:left="1276" w:hanging="425"/>
    </w:pPr>
  </w:style>
  <w:style w:type="paragraph" w:customStyle="1" w:styleId="ListeStufe4manuell">
    <w:name w:val="Liste (Stufe 4) (manuell)"/>
    <w:basedOn w:val="Standard"/>
    <w:next w:val="Standard"/>
    <w:pPr>
      <w:tabs>
        <w:tab w:val="left" w:pos="1984"/>
      </w:tabs>
      <w:ind w:left="1984" w:hanging="709"/>
    </w:pPr>
  </w:style>
  <w:style w:type="paragraph" w:customStyle="1" w:styleId="AufzhlungStufe1">
    <w:name w:val="Aufzählung (Stufe 1)"/>
    <w:basedOn w:val="Standard"/>
    <w:pPr>
      <w:numPr>
        <w:numId w:val="42"/>
      </w:numPr>
      <w:tabs>
        <w:tab w:val="left" w:pos="0"/>
      </w:tabs>
    </w:pPr>
  </w:style>
  <w:style w:type="paragraph" w:customStyle="1" w:styleId="AufzhlungFolgeabsatzStufe1">
    <w:name w:val="Aufzählung Folgeabsatz (Stufe 1)"/>
    <w:basedOn w:val="Standard"/>
    <w:pPr>
      <w:tabs>
        <w:tab w:val="left" w:pos="425"/>
      </w:tabs>
      <w:ind w:left="425"/>
    </w:pPr>
  </w:style>
  <w:style w:type="paragraph" w:customStyle="1" w:styleId="AufzhlungStufe2">
    <w:name w:val="Aufzählung (Stufe 2)"/>
    <w:basedOn w:val="Standard"/>
    <w:pPr>
      <w:numPr>
        <w:numId w:val="43"/>
      </w:numPr>
      <w:tabs>
        <w:tab w:val="left" w:pos="425"/>
      </w:tabs>
    </w:pPr>
  </w:style>
  <w:style w:type="paragraph" w:customStyle="1" w:styleId="AufzhlungFolgeabsatzStufe2">
    <w:name w:val="Aufzählung Folgeabsatz (Stufe 2)"/>
    <w:basedOn w:val="Standard"/>
    <w:pPr>
      <w:tabs>
        <w:tab w:val="left" w:pos="794"/>
      </w:tabs>
      <w:ind w:left="850"/>
    </w:pPr>
  </w:style>
  <w:style w:type="paragraph" w:customStyle="1" w:styleId="AufzhlungStufe3">
    <w:name w:val="Aufzählung (Stufe 3)"/>
    <w:basedOn w:val="Standard"/>
    <w:pPr>
      <w:numPr>
        <w:numId w:val="44"/>
      </w:numPr>
      <w:tabs>
        <w:tab w:val="left" w:pos="850"/>
      </w:tabs>
    </w:pPr>
  </w:style>
  <w:style w:type="paragraph" w:customStyle="1" w:styleId="AufzhlungFolgeabsatzStufe3">
    <w:name w:val="Aufzählung Folgeabsatz (Stufe 3)"/>
    <w:basedOn w:val="Standard"/>
    <w:pPr>
      <w:tabs>
        <w:tab w:val="left" w:pos="1276"/>
      </w:tabs>
      <w:ind w:left="1276"/>
    </w:pPr>
  </w:style>
  <w:style w:type="paragraph" w:customStyle="1" w:styleId="AufzhlungStufe4">
    <w:name w:val="Aufzählung (Stufe 4)"/>
    <w:basedOn w:val="Standard"/>
    <w:pPr>
      <w:numPr>
        <w:numId w:val="45"/>
      </w:numPr>
      <w:tabs>
        <w:tab w:val="left" w:pos="1276"/>
      </w:tabs>
    </w:pPr>
  </w:style>
  <w:style w:type="paragraph" w:customStyle="1" w:styleId="AufzhlungFolgeabsatzStufe4">
    <w:name w:val="Aufzählung Folgeabsatz (Stufe 4)"/>
    <w:basedOn w:val="Standard"/>
    <w:pPr>
      <w:tabs>
        <w:tab w:val="left" w:pos="1701"/>
      </w:tabs>
      <w:ind w:left="1701"/>
    </w:pPr>
  </w:style>
  <w:style w:type="paragraph" w:customStyle="1" w:styleId="AufzhlungStufe5">
    <w:name w:val="Aufzählung (Stufe 5)"/>
    <w:basedOn w:val="Standard"/>
    <w:pPr>
      <w:numPr>
        <w:numId w:val="46"/>
      </w:numPr>
      <w:tabs>
        <w:tab w:val="left" w:pos="1701"/>
      </w:tabs>
    </w:pPr>
  </w:style>
  <w:style w:type="paragraph" w:customStyle="1" w:styleId="AufzhlungFolgeabsatzStufe5">
    <w:name w:val="Aufzählung Folgeabsatz (Stufe 5)"/>
    <w:basedOn w:val="Standard"/>
    <w:pPr>
      <w:tabs>
        <w:tab w:val="left" w:pos="2126"/>
      </w:tabs>
      <w:ind w:left="2126"/>
    </w:pPr>
  </w:style>
  <w:style w:type="character" w:styleId="Funotenzeichen">
    <w:name w:val="footnote reference"/>
    <w:basedOn w:val="Absatz-Standardschriftart"/>
    <w:uiPriority w:val="99"/>
    <w:semiHidden/>
    <w:unhideWhenUsed/>
    <w:rPr>
      <w:vertAlign w:val="superscript"/>
    </w:rPr>
  </w:style>
  <w:style w:type="paragraph" w:styleId="Kopfzeile">
    <w:name w:val="header"/>
    <w:basedOn w:val="Standard"/>
    <w:link w:val="KopfzeileZchn"/>
    <w:uiPriority w:val="99"/>
    <w:unhideWhenUsed/>
    <w:pPr>
      <w:tabs>
        <w:tab w:val="center" w:pos="4394"/>
        <w:tab w:val="right" w:pos="8787"/>
      </w:tabs>
      <w:spacing w:before="0" w:after="0"/>
    </w:pPr>
  </w:style>
  <w:style w:type="character" w:customStyle="1" w:styleId="KopfzeileZchn">
    <w:name w:val="Kopfzeile Zchn"/>
    <w:basedOn w:val="Absatz-Standardschriftart"/>
    <w:link w:val="Kopfzeile"/>
    <w:uiPriority w:val="99"/>
    <w:rPr>
      <w:rFonts w:ascii="Arial" w:hAnsi="Arial" w:cs="Arial"/>
    </w:rPr>
  </w:style>
  <w:style w:type="character" w:customStyle="1" w:styleId="Marker">
    <w:name w:val="Marker"/>
    <w:basedOn w:val="Absatz-Standardschriftart"/>
    <w:rPr>
      <w:color w:val="0000FF"/>
    </w:rPr>
  </w:style>
  <w:style w:type="character" w:customStyle="1" w:styleId="Marker1">
    <w:name w:val="Marker1"/>
    <w:basedOn w:val="Absatz-Standardschriftart"/>
    <w:rPr>
      <w:color w:val="008000"/>
    </w:rPr>
  </w:style>
  <w:style w:type="character" w:customStyle="1" w:styleId="Marker2">
    <w:name w:val="Marker2"/>
    <w:basedOn w:val="Absatz-Standardschriftart"/>
    <w:rPr>
      <w:color w:val="FF0000"/>
    </w:rPr>
  </w:style>
  <w:style w:type="paragraph" w:customStyle="1" w:styleId="Hinweistext">
    <w:name w:val="Hinweistext"/>
    <w:basedOn w:val="Standard"/>
    <w:next w:val="Text"/>
    <w:rPr>
      <w:color w:val="008000"/>
    </w:rPr>
  </w:style>
  <w:style w:type="paragraph" w:customStyle="1" w:styleId="NummerierungStufe1">
    <w:name w:val="Nummerierung (Stufe 1)"/>
    <w:basedOn w:val="Standard"/>
    <w:pPr>
      <w:numPr>
        <w:ilvl w:val="3"/>
        <w:numId w:val="62"/>
      </w:numPr>
    </w:pPr>
  </w:style>
  <w:style w:type="paragraph" w:customStyle="1" w:styleId="NummerierungStufe2">
    <w:name w:val="Nummerierung (Stufe 2)"/>
    <w:basedOn w:val="Standard"/>
    <w:pPr>
      <w:numPr>
        <w:ilvl w:val="4"/>
        <w:numId w:val="62"/>
      </w:numPr>
    </w:pPr>
  </w:style>
  <w:style w:type="paragraph" w:customStyle="1" w:styleId="NummerierungStufe3">
    <w:name w:val="Nummerierung (Stufe 3)"/>
    <w:basedOn w:val="Standard"/>
    <w:pPr>
      <w:numPr>
        <w:ilvl w:val="5"/>
        <w:numId w:val="62"/>
      </w:numPr>
    </w:pPr>
  </w:style>
  <w:style w:type="paragraph" w:customStyle="1" w:styleId="NummerierungStufe4">
    <w:name w:val="Nummerierung (Stufe 4)"/>
    <w:basedOn w:val="Standard"/>
    <w:pPr>
      <w:numPr>
        <w:ilvl w:val="6"/>
        <w:numId w:val="62"/>
      </w:numPr>
    </w:pPr>
  </w:style>
  <w:style w:type="paragraph" w:customStyle="1" w:styleId="NummerierungFolgeabsatzStufe1">
    <w:name w:val="Nummerierung Folgeabsatz (Stufe 1)"/>
    <w:basedOn w:val="Standard"/>
    <w:pPr>
      <w:tabs>
        <w:tab w:val="left" w:pos="425"/>
      </w:tabs>
      <w:ind w:left="425"/>
    </w:pPr>
  </w:style>
  <w:style w:type="paragraph" w:customStyle="1" w:styleId="NummerierungFolgeabsatzStufe2">
    <w:name w:val="Nummerierung Folgeabsatz (Stufe 2)"/>
    <w:basedOn w:val="Standard"/>
    <w:pPr>
      <w:tabs>
        <w:tab w:val="left" w:pos="850"/>
      </w:tabs>
      <w:ind w:left="850"/>
    </w:pPr>
  </w:style>
  <w:style w:type="paragraph" w:customStyle="1" w:styleId="NummerierungFolgeabsatzStufe3">
    <w:name w:val="Nummerierung Folgeabsatz (Stufe 3)"/>
    <w:basedOn w:val="Standard"/>
    <w:pPr>
      <w:tabs>
        <w:tab w:val="left" w:pos="1276"/>
      </w:tabs>
      <w:ind w:left="1276"/>
    </w:pPr>
  </w:style>
  <w:style w:type="paragraph" w:customStyle="1" w:styleId="NummerierungFolgeabsatzStufe4">
    <w:name w:val="Nummerierung Folgeabsatz (Stufe 4)"/>
    <w:basedOn w:val="Standard"/>
    <w:pPr>
      <w:tabs>
        <w:tab w:val="left" w:pos="1984"/>
      </w:tabs>
      <w:ind w:left="1984"/>
    </w:pPr>
  </w:style>
  <w:style w:type="paragraph" w:customStyle="1" w:styleId="NummerierungStufe1manuell">
    <w:name w:val="Nummerierung (Stufe 1) (manuell)"/>
    <w:basedOn w:val="Standard"/>
    <w:next w:val="Standard"/>
    <w:pPr>
      <w:tabs>
        <w:tab w:val="left" w:pos="425"/>
      </w:tabs>
      <w:ind w:left="425" w:hanging="425"/>
    </w:pPr>
  </w:style>
  <w:style w:type="paragraph" w:customStyle="1" w:styleId="NummerierungStufe2manuell">
    <w:name w:val="Nummerierung (Stufe 2) (manuell)"/>
    <w:basedOn w:val="Standard"/>
    <w:next w:val="Standard"/>
    <w:pPr>
      <w:tabs>
        <w:tab w:val="left" w:pos="850"/>
      </w:tabs>
      <w:ind w:left="850" w:hanging="425"/>
    </w:pPr>
  </w:style>
  <w:style w:type="paragraph" w:customStyle="1" w:styleId="NummerierungStufe3manuell">
    <w:name w:val="Nummerierung (Stufe 3) (manuell)"/>
    <w:basedOn w:val="Standard"/>
    <w:next w:val="Standard"/>
    <w:pPr>
      <w:tabs>
        <w:tab w:val="left" w:pos="1276"/>
      </w:tabs>
      <w:ind w:left="1276" w:hanging="425"/>
    </w:pPr>
  </w:style>
  <w:style w:type="paragraph" w:customStyle="1" w:styleId="NummerierungStufe4manuell">
    <w:name w:val="Nummerierung (Stufe 4) (manuell)"/>
    <w:basedOn w:val="Standard"/>
    <w:next w:val="Standard"/>
    <w:pPr>
      <w:tabs>
        <w:tab w:val="left" w:pos="1984"/>
      </w:tabs>
      <w:ind w:left="1984" w:hanging="709"/>
    </w:pPr>
  </w:style>
  <w:style w:type="paragraph" w:customStyle="1" w:styleId="AnlageBezeichnernummeriert">
    <w:name w:val="Anlage Bezeichner (nummeriert)"/>
    <w:basedOn w:val="Standard"/>
    <w:next w:val="AnlageVerweis"/>
    <w:pPr>
      <w:numPr>
        <w:numId w:val="50"/>
      </w:numPr>
      <w:spacing w:before="240"/>
      <w:jc w:val="right"/>
    </w:pPr>
    <w:rPr>
      <w:b/>
      <w:sz w:val="26"/>
    </w:rPr>
  </w:style>
  <w:style w:type="paragraph" w:customStyle="1" w:styleId="AnlageBezeichnernichtnummeriert">
    <w:name w:val="Anlage Bezeichner (nicht nummeriert)"/>
    <w:basedOn w:val="Standard"/>
    <w:next w:val="AnlageVerweis"/>
    <w:pPr>
      <w:numPr>
        <w:numId w:val="51"/>
      </w:numPr>
      <w:spacing w:before="240"/>
      <w:jc w:val="right"/>
    </w:pPr>
    <w:rPr>
      <w:b/>
      <w:sz w:val="26"/>
    </w:rPr>
  </w:style>
  <w:style w:type="paragraph" w:customStyle="1" w:styleId="Anlageberschrift">
    <w:name w:val="Anlage Überschrift"/>
    <w:basedOn w:val="Standard"/>
    <w:next w:val="Text"/>
    <w:pPr>
      <w:jc w:val="center"/>
    </w:pPr>
    <w:rPr>
      <w:b/>
      <w:sz w:val="26"/>
    </w:rPr>
  </w:style>
  <w:style w:type="paragraph" w:customStyle="1" w:styleId="AnlageVerzeichnisTitel">
    <w:name w:val="Anlage Verzeichnis Titel"/>
    <w:basedOn w:val="Standard"/>
    <w:next w:val="AnlageVerzeichnis1"/>
    <w:pPr>
      <w:jc w:val="center"/>
    </w:pPr>
    <w:rPr>
      <w:b/>
      <w:sz w:val="26"/>
    </w:rPr>
  </w:style>
  <w:style w:type="paragraph" w:customStyle="1" w:styleId="AnlageVerzeichnis1">
    <w:name w:val="Anlage Verzeichnis 1"/>
    <w:basedOn w:val="Standard"/>
    <w:pPr>
      <w:jc w:val="center"/>
    </w:pPr>
    <w:rPr>
      <w:b/>
      <w:sz w:val="24"/>
    </w:rPr>
  </w:style>
  <w:style w:type="paragraph" w:customStyle="1" w:styleId="AnlageVerzeichnis2">
    <w:name w:val="Anlage Verzeichnis 2"/>
    <w:basedOn w:val="Standard"/>
    <w:pPr>
      <w:jc w:val="center"/>
    </w:pPr>
    <w:rPr>
      <w:b/>
      <w:i/>
      <w:sz w:val="24"/>
    </w:rPr>
  </w:style>
  <w:style w:type="paragraph" w:customStyle="1" w:styleId="AnlageVerzeichnis3">
    <w:name w:val="Anlage Verzeichnis 3"/>
    <w:basedOn w:val="Standard"/>
    <w:pPr>
      <w:jc w:val="center"/>
    </w:pPr>
    <w:rPr>
      <w:b/>
    </w:rPr>
  </w:style>
  <w:style w:type="paragraph" w:customStyle="1" w:styleId="AnlageVerzeichnis4">
    <w:name w:val="Anlage Verzeichnis 4"/>
    <w:basedOn w:val="Standard"/>
    <w:pPr>
      <w:jc w:val="center"/>
    </w:pPr>
    <w:rPr>
      <w:b/>
      <w:i/>
    </w:rPr>
  </w:style>
  <w:style w:type="paragraph" w:customStyle="1" w:styleId="AnlageBezeichnermanuell">
    <w:name w:val="Anlage Bezeichner (manuell)"/>
    <w:basedOn w:val="Standard"/>
    <w:next w:val="AnlageVerweis"/>
    <w:pPr>
      <w:spacing w:before="240"/>
      <w:jc w:val="right"/>
    </w:pPr>
    <w:rPr>
      <w:b/>
      <w:sz w:val="26"/>
    </w:rPr>
  </w:style>
  <w:style w:type="paragraph" w:customStyle="1" w:styleId="AnlageVerweis">
    <w:name w:val="Anlage Verweis"/>
    <w:basedOn w:val="Standard"/>
    <w:next w:val="Anlageberschrift"/>
    <w:pPr>
      <w:spacing w:before="0"/>
      <w:jc w:val="right"/>
    </w:pPr>
  </w:style>
  <w:style w:type="character" w:customStyle="1" w:styleId="berschrift1Zchn">
    <w:name w:val="Überschrift 1 Zchn"/>
    <w:basedOn w:val="Absatz-Standardschriftart"/>
    <w:link w:val="berschrift1"/>
    <w:uiPriority w:val="9"/>
    <w:rPr>
      <w:rFonts w:ascii="Arial" w:eastAsiaTheme="majorEastAsia" w:hAnsi="Arial" w:cs="Arial"/>
      <w:b/>
      <w:bCs/>
      <w:kern w:val="32"/>
      <w:szCs w:val="28"/>
    </w:rPr>
  </w:style>
  <w:style w:type="character" w:customStyle="1" w:styleId="berschrift2Zchn">
    <w:name w:val="Überschrift 2 Zchn"/>
    <w:basedOn w:val="Absatz-Standardschriftart"/>
    <w:link w:val="berschrift2"/>
    <w:uiPriority w:val="9"/>
    <w:semiHidden/>
    <w:rPr>
      <w:rFonts w:ascii="Arial" w:eastAsiaTheme="majorEastAsia" w:hAnsi="Arial" w:cs="Arial"/>
      <w:b/>
      <w:bCs/>
      <w:i/>
      <w:szCs w:val="26"/>
    </w:rPr>
  </w:style>
  <w:style w:type="character" w:customStyle="1" w:styleId="berschrift3Zchn">
    <w:name w:val="Überschrift 3 Zchn"/>
    <w:basedOn w:val="Absatz-Standardschriftart"/>
    <w:link w:val="berschrift3"/>
    <w:uiPriority w:val="9"/>
    <w:semiHidden/>
    <w:rPr>
      <w:rFonts w:ascii="Arial" w:eastAsiaTheme="majorEastAsia" w:hAnsi="Arial" w:cs="Arial"/>
      <w:b/>
      <w:bCs/>
    </w:rPr>
  </w:style>
  <w:style w:type="character" w:customStyle="1" w:styleId="berschrift4Zchn">
    <w:name w:val="Überschrift 4 Zchn"/>
    <w:basedOn w:val="Absatz-Standardschriftart"/>
    <w:link w:val="berschrift4"/>
    <w:uiPriority w:val="9"/>
    <w:semiHidden/>
    <w:rPr>
      <w:rFonts w:ascii="Arial" w:eastAsiaTheme="majorEastAsia" w:hAnsi="Arial" w:cs="Arial"/>
      <w:b/>
      <w:bCs/>
      <w:i/>
      <w:iCs/>
    </w:rPr>
  </w:style>
  <w:style w:type="paragraph" w:customStyle="1" w:styleId="Sonderelementberschriftlinks">
    <w:name w:val="Sonderelement Überschrift (links)"/>
    <w:basedOn w:val="Standard"/>
    <w:next w:val="Standard"/>
    <w:pPr>
      <w:keepNext/>
    </w:pPr>
  </w:style>
  <w:style w:type="paragraph" w:customStyle="1" w:styleId="Sonderelementberschriftrechts">
    <w:name w:val="Sonderelement Überschrift (rechts)"/>
    <w:basedOn w:val="Standard"/>
    <w:next w:val="Standard"/>
    <w:pPr>
      <w:keepNext/>
    </w:pPr>
  </w:style>
  <w:style w:type="paragraph" w:customStyle="1" w:styleId="Synopsentabelleberschriftlinks">
    <w:name w:val="Synopsentabelle Überschrift (links)"/>
    <w:basedOn w:val="Standard"/>
    <w:next w:val="Standard"/>
    <w:pPr>
      <w:spacing w:before="160" w:after="160"/>
      <w:jc w:val="center"/>
    </w:pPr>
    <w:rPr>
      <w:b/>
    </w:rPr>
  </w:style>
  <w:style w:type="paragraph" w:customStyle="1" w:styleId="Synopsentabelleberschriftrechts">
    <w:name w:val="Synopsentabelle Überschrift (rechts)"/>
    <w:basedOn w:val="Standard"/>
    <w:next w:val="Standard"/>
    <w:pPr>
      <w:spacing w:before="160" w:after="160"/>
      <w:jc w:val="center"/>
    </w:pPr>
    <w:rPr>
      <w:b/>
    </w:rPr>
  </w:style>
  <w:style w:type="paragraph" w:customStyle="1" w:styleId="BezeichnungStammdokument">
    <w:name w:val="Bezeichnung (Stammdokument)"/>
    <w:basedOn w:val="Standard"/>
    <w:next w:val="Kurzbezeichnung-AbkrzungStammdokument"/>
    <w:pPr>
      <w:jc w:val="center"/>
    </w:pPr>
    <w:rPr>
      <w:b/>
      <w:sz w:val="28"/>
    </w:rPr>
  </w:style>
  <w:style w:type="paragraph" w:customStyle="1" w:styleId="Kurzbezeichnung-AbkrzungStammdokument">
    <w:name w:val="Kurzbezeichnung - Abkürzung (Stammdokument)"/>
    <w:basedOn w:val="Standard"/>
    <w:next w:val="ParagraphBezeichner"/>
    <w:pPr>
      <w:jc w:val="center"/>
    </w:pPr>
    <w:rPr>
      <w:b/>
      <w:sz w:val="28"/>
    </w:rPr>
  </w:style>
  <w:style w:type="paragraph" w:customStyle="1" w:styleId="AusfertigungsdatumStammdokument">
    <w:name w:val="Ausfertigungsdatum (Stammdokument)"/>
    <w:basedOn w:val="Standard"/>
    <w:next w:val="EingangsformelStandardStammdokument"/>
    <w:pPr>
      <w:jc w:val="center"/>
    </w:pPr>
    <w:rPr>
      <w:b/>
    </w:rPr>
  </w:style>
  <w:style w:type="paragraph" w:customStyle="1" w:styleId="EingangsformelStandardStammdokument">
    <w:name w:val="Eingangsformel Standard (Stammdokument)"/>
    <w:basedOn w:val="Standard"/>
    <w:next w:val="EingangsformelAufzhlungStammdokument"/>
    <w:pPr>
      <w:ind w:firstLine="425"/>
    </w:pPr>
  </w:style>
  <w:style w:type="paragraph" w:customStyle="1" w:styleId="EingangsformelAufzhlungStammdokument">
    <w:name w:val="Eingangsformel Aufzählung (Stammdokument)"/>
    <w:basedOn w:val="Standard"/>
    <w:pPr>
      <w:numPr>
        <w:numId w:val="63"/>
      </w:numPr>
    </w:pPr>
  </w:style>
  <w:style w:type="paragraph" w:customStyle="1" w:styleId="EingangsformelFolgeabsatzStammdokument">
    <w:name w:val="Eingangsformel Folgeabsatz (Stammdokument)"/>
    <w:basedOn w:val="Standard"/>
  </w:style>
  <w:style w:type="paragraph" w:styleId="Verzeichnis9">
    <w:name w:val="toc 9"/>
    <w:basedOn w:val="Standard"/>
    <w:next w:val="Standard"/>
    <w:uiPriority w:val="39"/>
    <w:semiHidden/>
    <w:unhideWhenUsed/>
    <w:pPr>
      <w:tabs>
        <w:tab w:val="left" w:pos="624"/>
      </w:tabs>
      <w:ind w:left="624" w:hanging="624"/>
    </w:pPr>
    <w:rPr>
      <w:sz w:val="16"/>
    </w:rPr>
  </w:style>
  <w:style w:type="paragraph" w:customStyle="1" w:styleId="VerzeichnisTitelStammdokument">
    <w:name w:val="Verzeichnis Titel (Stammdokument)"/>
    <w:basedOn w:val="Standard"/>
    <w:pPr>
      <w:jc w:val="center"/>
    </w:pPr>
  </w:style>
  <w:style w:type="paragraph" w:customStyle="1" w:styleId="ParagraphBezeichner">
    <w:name w:val="Paragraph Bezeichner"/>
    <w:basedOn w:val="Standard"/>
    <w:next w:val="Paragraphberschrift"/>
    <w:pPr>
      <w:keepNext/>
      <w:numPr>
        <w:ilvl w:val="1"/>
        <w:numId w:val="62"/>
      </w:numPr>
      <w:spacing w:before="480"/>
      <w:jc w:val="center"/>
    </w:pPr>
  </w:style>
  <w:style w:type="paragraph" w:customStyle="1" w:styleId="Paragraphberschrift">
    <w:name w:val="Paragraph Überschrift"/>
    <w:basedOn w:val="Standard"/>
    <w:next w:val="JuristischerAbsatznummeriert"/>
    <w:pPr>
      <w:keepNext/>
      <w:jc w:val="center"/>
    </w:pPr>
    <w:rPr>
      <w:b/>
    </w:rPr>
  </w:style>
  <w:style w:type="paragraph" w:customStyle="1" w:styleId="JuristischerAbsatznummeriert">
    <w:name w:val="Juristischer Absatz (nummeriert)"/>
    <w:basedOn w:val="Standard"/>
    <w:pPr>
      <w:numPr>
        <w:ilvl w:val="2"/>
        <w:numId w:val="62"/>
      </w:numPr>
    </w:pPr>
  </w:style>
  <w:style w:type="paragraph" w:customStyle="1" w:styleId="JuristischerAbsatznichtnummeriert">
    <w:name w:val="Juristischer Absatz (nicht nummeriert)"/>
    <w:basedOn w:val="Standard"/>
    <w:next w:val="NummerierungStufe1"/>
    <w:pPr>
      <w:ind w:firstLine="425"/>
    </w:pPr>
  </w:style>
  <w:style w:type="paragraph" w:customStyle="1" w:styleId="JuristischerAbsatzFolgeabsatz">
    <w:name w:val="Juristischer Absatz Folgeabsatz"/>
    <w:basedOn w:val="Standard"/>
    <w:pPr>
      <w:tabs>
        <w:tab w:val="left" w:pos="0"/>
      </w:tabs>
    </w:pPr>
  </w:style>
  <w:style w:type="paragraph" w:customStyle="1" w:styleId="BuchBezeichner">
    <w:name w:val="Buch Bezeichner"/>
    <w:basedOn w:val="Standard"/>
    <w:next w:val="Buchberschrift"/>
    <w:pPr>
      <w:keepNext/>
      <w:numPr>
        <w:numId w:val="64"/>
      </w:numPr>
      <w:spacing w:before="480"/>
      <w:jc w:val="center"/>
    </w:pPr>
    <w:rPr>
      <w:b/>
      <w:sz w:val="26"/>
    </w:rPr>
  </w:style>
  <w:style w:type="paragraph" w:customStyle="1" w:styleId="Buchberschrift">
    <w:name w:val="Buch Überschrift"/>
    <w:basedOn w:val="Standard"/>
    <w:next w:val="ParagraphBezeichner"/>
    <w:pPr>
      <w:keepNext/>
      <w:numPr>
        <w:numId w:val="65"/>
      </w:numPr>
      <w:spacing w:after="240"/>
      <w:jc w:val="center"/>
    </w:pPr>
    <w:rPr>
      <w:b/>
      <w:sz w:val="26"/>
    </w:rPr>
  </w:style>
  <w:style w:type="paragraph" w:customStyle="1" w:styleId="TeilBezeichner">
    <w:name w:val="Teil Bezeichner"/>
    <w:basedOn w:val="Standard"/>
    <w:next w:val="Teilberschrift"/>
    <w:pPr>
      <w:keepNext/>
      <w:numPr>
        <w:ilvl w:val="1"/>
        <w:numId w:val="64"/>
      </w:numPr>
      <w:spacing w:before="480"/>
      <w:jc w:val="center"/>
    </w:pPr>
    <w:rPr>
      <w:spacing w:val="60"/>
      <w:sz w:val="26"/>
    </w:rPr>
  </w:style>
  <w:style w:type="paragraph" w:customStyle="1" w:styleId="Teilberschrift">
    <w:name w:val="Teil Überschrift"/>
    <w:basedOn w:val="Standard"/>
    <w:next w:val="ParagraphBezeichner"/>
    <w:pPr>
      <w:keepNext/>
      <w:numPr>
        <w:ilvl w:val="1"/>
        <w:numId w:val="65"/>
      </w:numPr>
      <w:spacing w:after="240"/>
      <w:jc w:val="center"/>
    </w:pPr>
    <w:rPr>
      <w:spacing w:val="60"/>
      <w:sz w:val="26"/>
    </w:rPr>
  </w:style>
  <w:style w:type="paragraph" w:customStyle="1" w:styleId="KapitelBezeichner">
    <w:name w:val="Kapitel Bezeichner"/>
    <w:basedOn w:val="Standard"/>
    <w:next w:val="Kapitelberschrift"/>
    <w:pPr>
      <w:keepNext/>
      <w:numPr>
        <w:ilvl w:val="2"/>
        <w:numId w:val="64"/>
      </w:numPr>
      <w:spacing w:before="480"/>
      <w:jc w:val="center"/>
    </w:pPr>
    <w:rPr>
      <w:sz w:val="26"/>
    </w:rPr>
  </w:style>
  <w:style w:type="paragraph" w:customStyle="1" w:styleId="Kapitelberschrift">
    <w:name w:val="Kapitel Überschrift"/>
    <w:basedOn w:val="Standard"/>
    <w:next w:val="ParagraphBezeichner"/>
    <w:pPr>
      <w:keepNext/>
      <w:numPr>
        <w:ilvl w:val="2"/>
        <w:numId w:val="65"/>
      </w:numPr>
      <w:spacing w:after="240"/>
      <w:jc w:val="center"/>
    </w:pPr>
    <w:rPr>
      <w:sz w:val="26"/>
    </w:rPr>
  </w:style>
  <w:style w:type="paragraph" w:customStyle="1" w:styleId="AbschnittBezeichner">
    <w:name w:val="Abschnitt Bezeichner"/>
    <w:basedOn w:val="Standard"/>
    <w:next w:val="Abschnittberschrift"/>
    <w:pPr>
      <w:keepNext/>
      <w:numPr>
        <w:ilvl w:val="3"/>
        <w:numId w:val="64"/>
      </w:numPr>
      <w:spacing w:before="480"/>
      <w:jc w:val="center"/>
    </w:pPr>
    <w:rPr>
      <w:b/>
      <w:spacing w:val="60"/>
    </w:rPr>
  </w:style>
  <w:style w:type="paragraph" w:customStyle="1" w:styleId="Abschnittberschrift">
    <w:name w:val="Abschnitt Überschrift"/>
    <w:basedOn w:val="Standard"/>
    <w:next w:val="ParagraphBezeichner"/>
    <w:pPr>
      <w:keepNext/>
      <w:numPr>
        <w:ilvl w:val="3"/>
        <w:numId w:val="65"/>
      </w:numPr>
      <w:spacing w:after="240"/>
      <w:jc w:val="center"/>
    </w:pPr>
    <w:rPr>
      <w:b/>
      <w:spacing w:val="60"/>
    </w:rPr>
  </w:style>
  <w:style w:type="paragraph" w:customStyle="1" w:styleId="UnterabschnittBezeichner">
    <w:name w:val="Unterabschnitt Bezeichner"/>
    <w:basedOn w:val="Standard"/>
    <w:next w:val="Unterabschnittberschrift"/>
    <w:pPr>
      <w:keepNext/>
      <w:numPr>
        <w:ilvl w:val="4"/>
        <w:numId w:val="64"/>
      </w:numPr>
      <w:spacing w:before="480"/>
      <w:jc w:val="center"/>
    </w:pPr>
  </w:style>
  <w:style w:type="paragraph" w:customStyle="1" w:styleId="Unterabschnittberschrift">
    <w:name w:val="Unterabschnitt Überschrift"/>
    <w:basedOn w:val="Standard"/>
    <w:next w:val="ParagraphBezeichner"/>
    <w:pPr>
      <w:keepNext/>
      <w:numPr>
        <w:ilvl w:val="4"/>
        <w:numId w:val="65"/>
      </w:numPr>
      <w:spacing w:after="240"/>
      <w:jc w:val="center"/>
    </w:pPr>
  </w:style>
  <w:style w:type="paragraph" w:customStyle="1" w:styleId="TitelBezeichner">
    <w:name w:val="Titel Bezeichner"/>
    <w:basedOn w:val="Standard"/>
    <w:next w:val="Titelberschrift"/>
    <w:pPr>
      <w:keepNext/>
      <w:numPr>
        <w:ilvl w:val="5"/>
        <w:numId w:val="64"/>
      </w:numPr>
      <w:spacing w:before="480"/>
      <w:jc w:val="center"/>
    </w:pPr>
    <w:rPr>
      <w:spacing w:val="60"/>
    </w:rPr>
  </w:style>
  <w:style w:type="paragraph" w:customStyle="1" w:styleId="Titelberschrift">
    <w:name w:val="Titel Überschrift"/>
    <w:basedOn w:val="Standard"/>
    <w:next w:val="ParagraphBezeichner"/>
    <w:pPr>
      <w:keepNext/>
      <w:numPr>
        <w:ilvl w:val="5"/>
        <w:numId w:val="65"/>
      </w:numPr>
      <w:spacing w:after="240"/>
      <w:jc w:val="center"/>
    </w:pPr>
    <w:rPr>
      <w:spacing w:val="60"/>
    </w:rPr>
  </w:style>
  <w:style w:type="paragraph" w:customStyle="1" w:styleId="UntertitelBezeichner">
    <w:name w:val="Untertitel Bezeichner"/>
    <w:basedOn w:val="Standard"/>
    <w:next w:val="Untertitelberschrift"/>
    <w:pPr>
      <w:keepNext/>
      <w:numPr>
        <w:ilvl w:val="6"/>
        <w:numId w:val="64"/>
      </w:numPr>
      <w:spacing w:before="480"/>
      <w:jc w:val="center"/>
    </w:pPr>
    <w:rPr>
      <w:b/>
    </w:rPr>
  </w:style>
  <w:style w:type="paragraph" w:customStyle="1" w:styleId="Untertitelberschrift">
    <w:name w:val="Untertitel Überschrift"/>
    <w:basedOn w:val="Standard"/>
    <w:next w:val="ParagraphBezeichner"/>
    <w:pPr>
      <w:keepNext/>
      <w:numPr>
        <w:ilvl w:val="6"/>
        <w:numId w:val="65"/>
      </w:numPr>
      <w:spacing w:after="240"/>
      <w:jc w:val="center"/>
    </w:pPr>
    <w:rPr>
      <w:b/>
    </w:rPr>
  </w:style>
  <w:style w:type="paragraph" w:customStyle="1" w:styleId="ParagraphBezeichnermanuell">
    <w:name w:val="Paragraph Bezeichner (manuell)"/>
    <w:basedOn w:val="Standard"/>
    <w:next w:val="Standard"/>
    <w:pPr>
      <w:keepNext/>
      <w:spacing w:before="480"/>
      <w:jc w:val="center"/>
    </w:pPr>
  </w:style>
  <w:style w:type="paragraph" w:customStyle="1" w:styleId="JuristischerAbsatzmanuell">
    <w:name w:val="Juristischer Absatz (manuell)"/>
    <w:basedOn w:val="Standard"/>
    <w:next w:val="Standard"/>
    <w:pPr>
      <w:tabs>
        <w:tab w:val="left" w:pos="850"/>
      </w:tabs>
      <w:ind w:firstLine="425"/>
    </w:pPr>
  </w:style>
  <w:style w:type="paragraph" w:customStyle="1" w:styleId="BuchBezeichnermanuell">
    <w:name w:val="Buch Bezeichner (manuell)"/>
    <w:basedOn w:val="Standard"/>
    <w:next w:val="Standard"/>
    <w:pPr>
      <w:keepNext/>
      <w:spacing w:before="480"/>
      <w:jc w:val="center"/>
    </w:pPr>
    <w:rPr>
      <w:b/>
      <w:sz w:val="26"/>
    </w:rPr>
  </w:style>
  <w:style w:type="paragraph" w:customStyle="1" w:styleId="TeilBezeichnermanuell">
    <w:name w:val="Teil Bezeichner (manuell)"/>
    <w:basedOn w:val="Standard"/>
    <w:next w:val="Standard"/>
    <w:pPr>
      <w:keepNext/>
      <w:spacing w:before="480"/>
      <w:jc w:val="center"/>
    </w:pPr>
    <w:rPr>
      <w:spacing w:val="60"/>
      <w:sz w:val="26"/>
    </w:rPr>
  </w:style>
  <w:style w:type="paragraph" w:customStyle="1" w:styleId="KapitelBezeichnermanuell">
    <w:name w:val="Kapitel Bezeichner (manuell)"/>
    <w:basedOn w:val="Standard"/>
    <w:next w:val="Standard"/>
    <w:pPr>
      <w:keepNext/>
      <w:spacing w:before="480"/>
      <w:jc w:val="center"/>
    </w:pPr>
    <w:rPr>
      <w:sz w:val="26"/>
    </w:rPr>
  </w:style>
  <w:style w:type="paragraph" w:customStyle="1" w:styleId="AbschnittBezeichnermanuell">
    <w:name w:val="Abschnitt Bezeichner (manuell)"/>
    <w:basedOn w:val="Standard"/>
    <w:next w:val="Standard"/>
    <w:pPr>
      <w:keepNext/>
      <w:spacing w:before="480"/>
      <w:jc w:val="center"/>
    </w:pPr>
    <w:rPr>
      <w:b/>
      <w:spacing w:val="60"/>
    </w:rPr>
  </w:style>
  <w:style w:type="paragraph" w:customStyle="1" w:styleId="UnterabschnittBezeichnermanuell">
    <w:name w:val="Unterabschnitt Bezeichner (manuell)"/>
    <w:basedOn w:val="Standard"/>
    <w:next w:val="Standard"/>
    <w:pPr>
      <w:keepNext/>
      <w:spacing w:before="480"/>
      <w:jc w:val="center"/>
    </w:pPr>
  </w:style>
  <w:style w:type="paragraph" w:customStyle="1" w:styleId="TitelBezeichnermanuell">
    <w:name w:val="Titel Bezeichner (manuell)"/>
    <w:basedOn w:val="Standard"/>
    <w:next w:val="Standard"/>
    <w:pPr>
      <w:keepNext/>
      <w:spacing w:before="480"/>
      <w:jc w:val="center"/>
    </w:pPr>
    <w:rPr>
      <w:spacing w:val="60"/>
    </w:rPr>
  </w:style>
  <w:style w:type="paragraph" w:customStyle="1" w:styleId="UntertitelBezeichnermanuell">
    <w:name w:val="Untertitel Bezeichner (manuell)"/>
    <w:basedOn w:val="Standard"/>
    <w:next w:val="Standard"/>
    <w:pPr>
      <w:keepNext/>
      <w:spacing w:before="480"/>
      <w:jc w:val="center"/>
    </w:pPr>
    <w:rPr>
      <w:b/>
    </w:rPr>
  </w:style>
  <w:style w:type="paragraph" w:customStyle="1" w:styleId="Schlussformel">
    <w:name w:val="Schlussformel"/>
    <w:basedOn w:val="Standard"/>
    <w:next w:val="OrtDatum"/>
    <w:pPr>
      <w:spacing w:before="240"/>
      <w:jc w:val="left"/>
    </w:pPr>
  </w:style>
  <w:style w:type="paragraph" w:customStyle="1" w:styleId="Dokumentstatus">
    <w:name w:val="Dokumentstatus"/>
    <w:basedOn w:val="Standard"/>
    <w:rPr>
      <w:b/>
      <w:sz w:val="30"/>
    </w:rPr>
  </w:style>
  <w:style w:type="paragraph" w:customStyle="1" w:styleId="Organisation">
    <w:name w:val="Organisation"/>
    <w:basedOn w:val="Standard"/>
    <w:next w:val="Person"/>
    <w:pPr>
      <w:jc w:val="center"/>
    </w:pPr>
    <w:rPr>
      <w:spacing w:val="60"/>
    </w:rPr>
  </w:style>
  <w:style w:type="paragraph" w:customStyle="1" w:styleId="Vertretung">
    <w:name w:val="Vertretung"/>
    <w:basedOn w:val="Standard"/>
    <w:next w:val="Person"/>
    <w:pPr>
      <w:jc w:val="center"/>
    </w:pPr>
    <w:rPr>
      <w:spacing w:val="60"/>
    </w:rPr>
  </w:style>
  <w:style w:type="paragraph" w:customStyle="1" w:styleId="OrtDatum">
    <w:name w:val="Ort/Datum"/>
    <w:basedOn w:val="Standard"/>
    <w:next w:val="Organisation"/>
    <w:pPr>
      <w:jc w:val="right"/>
    </w:pPr>
  </w:style>
  <w:style w:type="paragraph" w:customStyle="1" w:styleId="Person">
    <w:name w:val="Person"/>
    <w:basedOn w:val="Standard"/>
    <w:next w:val="BegrndungTitel"/>
    <w:pPr>
      <w:jc w:val="center"/>
    </w:pPr>
    <w:rPr>
      <w:spacing w:val="60"/>
    </w:rPr>
  </w:style>
  <w:style w:type="paragraph" w:customStyle="1" w:styleId="BegrndungTitel">
    <w:name w:val="Begründung Titel"/>
    <w:basedOn w:val="Standard"/>
    <w:next w:val="Text"/>
    <w:pPr>
      <w:keepNext/>
      <w:spacing w:before="240" w:after="60"/>
    </w:pPr>
    <w:rPr>
      <w:b/>
      <w:kern w:val="32"/>
      <w:sz w:val="26"/>
    </w:rPr>
  </w:style>
  <w:style w:type="paragraph" w:customStyle="1" w:styleId="BegrndungAllgemeinerTeil">
    <w:name w:val="Begründung (Allgemeiner Teil)"/>
    <w:basedOn w:val="Standard"/>
    <w:next w:val="Text"/>
    <w:pPr>
      <w:keepNext/>
      <w:spacing w:before="480" w:after="160"/>
    </w:pPr>
    <w:rPr>
      <w:b/>
    </w:rPr>
  </w:style>
  <w:style w:type="paragraph" w:customStyle="1" w:styleId="BegrndungBesondererTeil">
    <w:name w:val="Begründung (Besonderer Teil)"/>
    <w:basedOn w:val="Standard"/>
    <w:next w:val="Text"/>
    <w:pPr>
      <w:keepNext/>
      <w:spacing w:before="480" w:after="160"/>
    </w:pPr>
    <w:rPr>
      <w:b/>
    </w:rPr>
  </w:style>
  <w:style w:type="paragraph" w:customStyle="1" w:styleId="berschriftrmischBegrndung">
    <w:name w:val="Überschrift römisch (Begründung)"/>
    <w:basedOn w:val="Standard"/>
    <w:next w:val="Text"/>
    <w:pPr>
      <w:keepNext/>
      <w:numPr>
        <w:numId w:val="66"/>
      </w:numPr>
      <w:spacing w:before="360"/>
    </w:pPr>
    <w:rPr>
      <w:b/>
    </w:rPr>
  </w:style>
  <w:style w:type="paragraph" w:customStyle="1" w:styleId="berschriftarabischBegrndung">
    <w:name w:val="Überschrift arabisch (Begründung)"/>
    <w:basedOn w:val="Standard"/>
    <w:next w:val="Text"/>
    <w:pPr>
      <w:keepNext/>
      <w:numPr>
        <w:ilvl w:val="1"/>
        <w:numId w:val="66"/>
      </w:numPr>
    </w:pPr>
    <w:rPr>
      <w:b/>
    </w:rPr>
  </w:style>
  <w:style w:type="paragraph" w:customStyle="1" w:styleId="Initiant">
    <w:name w:val="Initiant"/>
    <w:basedOn w:val="Standard"/>
    <w:next w:val="VorblattBezeichnung"/>
    <w:pPr>
      <w:spacing w:after="620"/>
      <w:jc w:val="left"/>
    </w:pPr>
    <w:rPr>
      <w:b/>
      <w:sz w:val="26"/>
    </w:rPr>
  </w:style>
  <w:style w:type="paragraph" w:customStyle="1" w:styleId="VorblattBezeichnung">
    <w:name w:val="Vorblatt Bezeichnung"/>
    <w:basedOn w:val="Standard"/>
    <w:next w:val="VorblattTitelProblemundZiel"/>
    <w:rPr>
      <w:b/>
      <w:sz w:val="26"/>
    </w:rPr>
  </w:style>
  <w:style w:type="paragraph" w:customStyle="1" w:styleId="VorblattTitelProblemundZiel">
    <w:name w:val="Vorblatt Titel (Problem und Ziel)"/>
    <w:basedOn w:val="Standard"/>
    <w:next w:val="Text"/>
    <w:pPr>
      <w:spacing w:before="360"/>
    </w:pPr>
    <w:rPr>
      <w:b/>
      <w:sz w:val="26"/>
    </w:rPr>
  </w:style>
  <w:style w:type="paragraph" w:customStyle="1" w:styleId="VorblattTitelLsung">
    <w:name w:val="Vorblatt Titel (Lösung)"/>
    <w:basedOn w:val="Standard"/>
    <w:next w:val="Text"/>
    <w:pPr>
      <w:spacing w:before="360"/>
    </w:pPr>
    <w:rPr>
      <w:b/>
      <w:sz w:val="26"/>
    </w:rPr>
  </w:style>
  <w:style w:type="paragraph" w:customStyle="1" w:styleId="VorblattTitelAlternativen">
    <w:name w:val="Vorblatt Titel (Alternativen)"/>
    <w:basedOn w:val="Standard"/>
    <w:next w:val="Text"/>
    <w:pPr>
      <w:spacing w:before="360"/>
    </w:pPr>
    <w:rPr>
      <w:b/>
      <w:sz w:val="26"/>
    </w:rPr>
  </w:style>
  <w:style w:type="paragraph" w:customStyle="1" w:styleId="VorblattTitelFinanzielleAuswirkungen">
    <w:name w:val="Vorblatt Titel (Finanzielle Auswirkungen)"/>
    <w:basedOn w:val="Standard"/>
    <w:next w:val="Text"/>
    <w:pPr>
      <w:spacing w:before="360"/>
    </w:pPr>
    <w:rPr>
      <w:b/>
      <w:sz w:val="26"/>
    </w:rPr>
  </w:style>
  <w:style w:type="paragraph" w:customStyle="1" w:styleId="VorblattTitelHaushaltsausgabenohneVollzugsaufwand">
    <w:name w:val="Vorblatt Titel (Haushaltsausgaben ohne Vollzugsaufwand)"/>
    <w:basedOn w:val="Standard"/>
    <w:next w:val="Text"/>
    <w:pPr>
      <w:spacing w:before="360"/>
    </w:pPr>
    <w:rPr>
      <w:sz w:val="26"/>
    </w:rPr>
  </w:style>
  <w:style w:type="paragraph" w:customStyle="1" w:styleId="VorblattTitelVollzugsaufwand">
    <w:name w:val="Vorblatt Titel (Vollzugsaufwand)"/>
    <w:basedOn w:val="Standard"/>
    <w:next w:val="Text"/>
    <w:pPr>
      <w:spacing w:before="360"/>
    </w:pPr>
    <w:rPr>
      <w:sz w:val="26"/>
    </w:rPr>
  </w:style>
  <w:style w:type="paragraph" w:customStyle="1" w:styleId="VorblattTitelSonstigeKosten">
    <w:name w:val="Vorblatt Titel (Sonstige Kosten)"/>
    <w:basedOn w:val="Standard"/>
    <w:next w:val="Text"/>
    <w:pPr>
      <w:spacing w:before="360"/>
    </w:pPr>
    <w:rPr>
      <w:b/>
      <w:sz w:val="26"/>
    </w:rPr>
  </w:style>
  <w:style w:type="paragraph" w:customStyle="1" w:styleId="VorblattTitelBrokratiekosten">
    <w:name w:val="Vorblatt Titel (Bürokratiekosten)"/>
    <w:basedOn w:val="Standard"/>
    <w:next w:val="Text"/>
    <w:pPr>
      <w:spacing w:before="360"/>
    </w:pPr>
    <w:rPr>
      <w:b/>
      <w:sz w:val="26"/>
    </w:rPr>
  </w:style>
  <w:style w:type="paragraph" w:customStyle="1" w:styleId="VorblattUntertitelBrokratiekosten">
    <w:name w:val="Vorblatt Untertitel (Bürokratiekosten)"/>
    <w:basedOn w:val="Standard"/>
    <w:next w:val="VorblattTextBrokratiekosten"/>
    <w:pPr>
      <w:tabs>
        <w:tab w:val="left" w:pos="283"/>
      </w:tabs>
    </w:pPr>
  </w:style>
  <w:style w:type="paragraph" w:customStyle="1" w:styleId="VorblattTextBrokratiekosten">
    <w:name w:val="Vorblatt Text (Bürokratiekosten)"/>
    <w:basedOn w:val="Standard"/>
    <w:pPr>
      <w:ind w:left="3402" w:hanging="3118"/>
    </w:pPr>
  </w:style>
  <w:style w:type="paragraph" w:customStyle="1" w:styleId="VorblattDokumentstatus">
    <w:name w:val="Vorblatt Dokumentstatus"/>
    <w:basedOn w:val="Standard"/>
    <w:next w:val="VorblattBezeichnung"/>
    <w:pPr>
      <w:jc w:val="left"/>
    </w:pPr>
    <w:rPr>
      <w:b/>
      <w:sz w:val="30"/>
    </w:rPr>
  </w:style>
  <w:style w:type="paragraph" w:customStyle="1" w:styleId="VorblattKurzbezeichnung-Abkrzung">
    <w:name w:val="Vorblatt Kurzbezeichnung - Abkürzung"/>
    <w:basedOn w:val="Standard"/>
    <w:next w:val="VorblattTitelProblemundZiel"/>
    <w:pPr>
      <w:spacing w:before="0"/>
    </w:pPr>
    <w:rPr>
      <w:sz w:val="24"/>
    </w:rPr>
  </w:style>
  <w:style w:type="paragraph" w:customStyle="1" w:styleId="VorblattTitelHaushaltsausgabenohneErfllungsaufwand">
    <w:name w:val="Vorblatt Titel (Haushaltsausgaben ohne Erfüllungsaufwand)"/>
    <w:basedOn w:val="Standard"/>
    <w:next w:val="Text"/>
    <w:pPr>
      <w:spacing w:before="360"/>
    </w:pPr>
    <w:rPr>
      <w:b/>
      <w:sz w:val="26"/>
    </w:rPr>
  </w:style>
  <w:style w:type="paragraph" w:customStyle="1" w:styleId="VorblattTitelErfllungsaufwand">
    <w:name w:val="Vorblatt Titel (Erfüllungsaufwand)"/>
    <w:basedOn w:val="Standard"/>
    <w:next w:val="Text"/>
    <w:pPr>
      <w:spacing w:before="360"/>
    </w:pPr>
    <w:rPr>
      <w:b/>
      <w:sz w:val="26"/>
    </w:rPr>
  </w:style>
  <w:style w:type="paragraph" w:customStyle="1" w:styleId="VorblattTitelErfllungsaufwandBrgerinnenundBrger">
    <w:name w:val="Vorblatt Titel (Erfüllungsaufwand Bürgerinnen und Bürger)"/>
    <w:basedOn w:val="Standard"/>
    <w:next w:val="Text"/>
    <w:pPr>
      <w:spacing w:before="360"/>
    </w:pPr>
    <w:rPr>
      <w:b/>
      <w:sz w:val="26"/>
    </w:rPr>
  </w:style>
  <w:style w:type="paragraph" w:customStyle="1" w:styleId="VorblattTitelErfllungsaufwandWirtschaft">
    <w:name w:val="Vorblatt Titel (Erfüllungsaufwand Wirtschaft)"/>
    <w:basedOn w:val="Standard"/>
    <w:next w:val="Text"/>
    <w:pPr>
      <w:spacing w:before="360"/>
    </w:pPr>
    <w:rPr>
      <w:b/>
      <w:sz w:val="26"/>
    </w:rPr>
  </w:style>
  <w:style w:type="paragraph" w:customStyle="1" w:styleId="VorblattTitelBrokratiekostenausInformationspflichten">
    <w:name w:val="Vorblatt Titel (Bürokratiekosten aus Informationspflichten)"/>
    <w:basedOn w:val="Standard"/>
    <w:next w:val="Text"/>
    <w:pPr>
      <w:spacing w:before="360"/>
    </w:pPr>
    <w:rPr>
      <w:sz w:val="26"/>
    </w:rPr>
  </w:style>
  <w:style w:type="paragraph" w:customStyle="1" w:styleId="VorblattTitelErfllungsaufwandVerwaltung">
    <w:name w:val="Vorblatt Titel (Erfüllungsaufwand Verwaltung)"/>
    <w:basedOn w:val="Standard"/>
    <w:next w:val="Text"/>
    <w:pPr>
      <w:spacing w:before="360"/>
    </w:pPr>
    <w:rPr>
      <w:b/>
      <w:sz w:val="26"/>
    </w:rPr>
  </w:style>
  <w:style w:type="paragraph" w:customStyle="1" w:styleId="VorblattTitelWeitereKosten">
    <w:name w:val="Vorblatt Titel (Weitere Kosten)"/>
    <w:basedOn w:val="Standard"/>
    <w:next w:val="Text"/>
    <w:pPr>
      <w:spacing w:before="360"/>
    </w:pPr>
    <w:rPr>
      <w:b/>
      <w:sz w:val="26"/>
    </w:rPr>
  </w:style>
  <w:style w:type="paragraph" w:customStyle="1" w:styleId="RevisionJuristischerAbsatz">
    <w:name w:val="Revision Juristischer Absatz"/>
    <w:basedOn w:val="Standard"/>
    <w:pPr>
      <w:numPr>
        <w:ilvl w:val="2"/>
        <w:numId w:val="53"/>
      </w:numPr>
    </w:pPr>
    <w:rPr>
      <w:color w:val="800000"/>
    </w:rPr>
  </w:style>
  <w:style w:type="paragraph" w:customStyle="1" w:styleId="RevisionJuristischerAbsatzmanuell">
    <w:name w:val="Revision Juristischer Absatz (manuell)"/>
    <w:basedOn w:val="Standard"/>
    <w:pPr>
      <w:tabs>
        <w:tab w:val="left" w:pos="850"/>
      </w:tabs>
      <w:ind w:firstLine="425"/>
    </w:pPr>
    <w:rPr>
      <w:color w:val="800000"/>
    </w:rPr>
  </w:style>
  <w:style w:type="paragraph" w:customStyle="1" w:styleId="RevisionJuristischerAbsatzFolgeabsatz">
    <w:name w:val="Revision Juristischer Absatz Folgeabsatz"/>
    <w:basedOn w:val="Standard"/>
    <w:rPr>
      <w:color w:val="800000"/>
    </w:rPr>
  </w:style>
  <w:style w:type="paragraph" w:customStyle="1" w:styleId="RevisionNummerierungStufe1manuell">
    <w:name w:val="Revision Nummerierung (Stufe 1) (manuell)"/>
    <w:basedOn w:val="Standard"/>
    <w:pPr>
      <w:tabs>
        <w:tab w:val="left" w:pos="425"/>
      </w:tabs>
      <w:ind w:left="425" w:hanging="425"/>
    </w:pPr>
    <w:rPr>
      <w:color w:val="800000"/>
    </w:rPr>
  </w:style>
  <w:style w:type="paragraph" w:customStyle="1" w:styleId="RevisionNummerierungFolgeabsatzStufe1">
    <w:name w:val="Revision Nummerierung Folgeabsatz (Stufe 1)"/>
    <w:basedOn w:val="Standard"/>
    <w:pPr>
      <w:ind w:left="425"/>
    </w:pPr>
    <w:rPr>
      <w:color w:val="800000"/>
    </w:rPr>
  </w:style>
  <w:style w:type="paragraph" w:customStyle="1" w:styleId="RevisionNummerierungStufe2manuell">
    <w:name w:val="Revision Nummerierung (Stufe 2) (manuell)"/>
    <w:basedOn w:val="Standard"/>
    <w:pPr>
      <w:tabs>
        <w:tab w:val="left" w:pos="850"/>
      </w:tabs>
      <w:ind w:left="850" w:hanging="425"/>
    </w:pPr>
    <w:rPr>
      <w:color w:val="800000"/>
    </w:rPr>
  </w:style>
  <w:style w:type="paragraph" w:customStyle="1" w:styleId="RevisionNummerierungFolgeabsatzStufe2">
    <w:name w:val="Revision Nummerierung Folgeabsatz (Stufe 2)"/>
    <w:basedOn w:val="Standard"/>
    <w:pPr>
      <w:ind w:left="850"/>
    </w:pPr>
    <w:rPr>
      <w:color w:val="800000"/>
    </w:rPr>
  </w:style>
  <w:style w:type="paragraph" w:customStyle="1" w:styleId="RevisionNummerierungStufe3manuell">
    <w:name w:val="Revision Nummerierung (Stufe 3) (manuell)"/>
    <w:basedOn w:val="Standard"/>
    <w:pPr>
      <w:tabs>
        <w:tab w:val="left" w:pos="1276"/>
      </w:tabs>
      <w:ind w:left="1276" w:hanging="425"/>
    </w:pPr>
    <w:rPr>
      <w:color w:val="800000"/>
    </w:rPr>
  </w:style>
  <w:style w:type="paragraph" w:customStyle="1" w:styleId="RevisionNummerierungFolgeabsatzStufe3">
    <w:name w:val="Revision Nummerierung Folgeabsatz (Stufe 3)"/>
    <w:basedOn w:val="Standard"/>
    <w:pPr>
      <w:ind w:left="1276"/>
    </w:pPr>
    <w:rPr>
      <w:color w:val="800000"/>
    </w:rPr>
  </w:style>
  <w:style w:type="paragraph" w:customStyle="1" w:styleId="RevisionNummerierungStufe4manuell">
    <w:name w:val="Revision Nummerierung (Stufe 4) (manuell)"/>
    <w:basedOn w:val="Standard"/>
    <w:pPr>
      <w:tabs>
        <w:tab w:val="left" w:pos="1701"/>
      </w:tabs>
      <w:ind w:left="1984" w:hanging="709"/>
    </w:pPr>
    <w:rPr>
      <w:color w:val="800000"/>
    </w:rPr>
  </w:style>
  <w:style w:type="paragraph" w:customStyle="1" w:styleId="RevisionNummerierungFolgeabsatzStufe4">
    <w:name w:val="Revision Nummerierung Folgeabsatz (Stufe 4)"/>
    <w:basedOn w:val="Standard"/>
    <w:pPr>
      <w:ind w:left="1984"/>
    </w:pPr>
    <w:rPr>
      <w:color w:val="800000"/>
    </w:rPr>
  </w:style>
  <w:style w:type="paragraph" w:customStyle="1" w:styleId="RevisionNummerierungStufe1">
    <w:name w:val="Revision Nummerierung (Stufe 1)"/>
    <w:basedOn w:val="Standard"/>
    <w:pPr>
      <w:numPr>
        <w:ilvl w:val="3"/>
        <w:numId w:val="53"/>
      </w:numPr>
    </w:pPr>
    <w:rPr>
      <w:color w:val="800000"/>
    </w:rPr>
  </w:style>
  <w:style w:type="paragraph" w:customStyle="1" w:styleId="RevisionNummerierungStufe2">
    <w:name w:val="Revision Nummerierung (Stufe 2)"/>
    <w:basedOn w:val="Standard"/>
    <w:pPr>
      <w:numPr>
        <w:ilvl w:val="4"/>
        <w:numId w:val="53"/>
      </w:numPr>
    </w:pPr>
    <w:rPr>
      <w:color w:val="800000"/>
    </w:rPr>
  </w:style>
  <w:style w:type="paragraph" w:customStyle="1" w:styleId="RevisionNummerierungStufe3">
    <w:name w:val="Revision Nummerierung (Stufe 3)"/>
    <w:basedOn w:val="Standard"/>
    <w:pPr>
      <w:numPr>
        <w:ilvl w:val="5"/>
        <w:numId w:val="53"/>
      </w:numPr>
    </w:pPr>
    <w:rPr>
      <w:color w:val="800000"/>
    </w:rPr>
  </w:style>
  <w:style w:type="paragraph" w:customStyle="1" w:styleId="RevisionNummerierungStufe4">
    <w:name w:val="Revision Nummerierung (Stufe 4)"/>
    <w:basedOn w:val="Standard"/>
    <w:pPr>
      <w:numPr>
        <w:ilvl w:val="6"/>
        <w:numId w:val="53"/>
      </w:numPr>
    </w:pPr>
    <w:rPr>
      <w:color w:val="800000"/>
    </w:rPr>
  </w:style>
  <w:style w:type="character" w:customStyle="1" w:styleId="RevisionText">
    <w:name w:val="Revision Text"/>
    <w:basedOn w:val="Absatz-Standardschriftart"/>
    <w:rPr>
      <w:color w:val="800000"/>
    </w:rPr>
  </w:style>
  <w:style w:type="paragraph" w:customStyle="1" w:styleId="RevisionParagraphBezeichner">
    <w:name w:val="Revision Paragraph Bezeichner"/>
    <w:basedOn w:val="Standard"/>
    <w:next w:val="RevisionParagraphberschrift"/>
    <w:pPr>
      <w:keepNext/>
      <w:numPr>
        <w:ilvl w:val="1"/>
        <w:numId w:val="53"/>
      </w:numPr>
      <w:spacing w:before="480"/>
      <w:jc w:val="center"/>
    </w:pPr>
    <w:rPr>
      <w:color w:val="800000"/>
    </w:rPr>
  </w:style>
  <w:style w:type="paragraph" w:customStyle="1" w:styleId="RevisionParagraphBezeichnermanuell">
    <w:name w:val="Revision Paragraph Bezeichner (manuell)"/>
    <w:basedOn w:val="Standard"/>
    <w:next w:val="RevisionParagraphberschrift"/>
    <w:pPr>
      <w:keepNext/>
      <w:spacing w:before="480"/>
      <w:jc w:val="center"/>
    </w:pPr>
    <w:rPr>
      <w:color w:val="800000"/>
    </w:rPr>
  </w:style>
  <w:style w:type="paragraph" w:customStyle="1" w:styleId="RevisionParagraphberschrift">
    <w:name w:val="Revision Paragraph Überschrift"/>
    <w:basedOn w:val="Standard"/>
    <w:next w:val="RevisionJuristischerAbsatz"/>
    <w:pPr>
      <w:keepNext/>
      <w:jc w:val="center"/>
    </w:pPr>
    <w:rPr>
      <w:color w:val="800000"/>
    </w:rPr>
  </w:style>
  <w:style w:type="paragraph" w:customStyle="1" w:styleId="RevisionBuchBezeichner">
    <w:name w:val="Revision Buch Bezeichner"/>
    <w:basedOn w:val="Standard"/>
    <w:next w:val="RevisionBuchberschrift"/>
    <w:pPr>
      <w:keepNext/>
      <w:spacing w:before="480"/>
      <w:jc w:val="center"/>
    </w:pPr>
    <w:rPr>
      <w:color w:val="800000"/>
      <w:sz w:val="26"/>
    </w:rPr>
  </w:style>
  <w:style w:type="paragraph" w:customStyle="1" w:styleId="RevisionBuchberschrift">
    <w:name w:val="Revision Buch Überschrift"/>
    <w:basedOn w:val="Standard"/>
    <w:next w:val="RevisionParagraphBezeichner"/>
    <w:pPr>
      <w:keepNext/>
      <w:spacing w:after="240"/>
      <w:jc w:val="center"/>
    </w:pPr>
    <w:rPr>
      <w:color w:val="800000"/>
      <w:sz w:val="26"/>
    </w:rPr>
  </w:style>
  <w:style w:type="paragraph" w:customStyle="1" w:styleId="RevisionTeilBezeichner">
    <w:name w:val="Revision Teil Bezeichner"/>
    <w:basedOn w:val="Standard"/>
    <w:next w:val="RevisionTeilberschrift"/>
    <w:pPr>
      <w:keepNext/>
      <w:spacing w:before="480"/>
      <w:jc w:val="center"/>
    </w:pPr>
    <w:rPr>
      <w:color w:val="800000"/>
      <w:sz w:val="26"/>
    </w:rPr>
  </w:style>
  <w:style w:type="paragraph" w:customStyle="1" w:styleId="RevisionTeilberschrift">
    <w:name w:val="Revision Teil Überschrift"/>
    <w:basedOn w:val="Standard"/>
    <w:next w:val="RevisionParagraphBezeichner"/>
    <w:pPr>
      <w:keepNext/>
      <w:spacing w:after="240"/>
      <w:jc w:val="center"/>
    </w:pPr>
    <w:rPr>
      <w:color w:val="800000"/>
      <w:sz w:val="26"/>
    </w:rPr>
  </w:style>
  <w:style w:type="paragraph" w:customStyle="1" w:styleId="RevisionKapitelBezeichner">
    <w:name w:val="Revision Kapitel Bezeichner"/>
    <w:basedOn w:val="Standard"/>
    <w:next w:val="RevisionKapitelberschrift"/>
    <w:pPr>
      <w:keepNext/>
      <w:spacing w:before="480"/>
      <w:jc w:val="center"/>
    </w:pPr>
    <w:rPr>
      <w:color w:val="800000"/>
      <w:sz w:val="26"/>
    </w:rPr>
  </w:style>
  <w:style w:type="paragraph" w:customStyle="1" w:styleId="RevisionKapitelberschrift">
    <w:name w:val="Revision Kapitel Überschrift"/>
    <w:basedOn w:val="Standard"/>
    <w:next w:val="RevisionParagraphBezeichner"/>
    <w:pPr>
      <w:keepNext/>
      <w:spacing w:after="240"/>
      <w:jc w:val="center"/>
    </w:pPr>
    <w:rPr>
      <w:color w:val="800000"/>
      <w:sz w:val="26"/>
    </w:rPr>
  </w:style>
  <w:style w:type="paragraph" w:customStyle="1" w:styleId="RevisionAbschnittBezeichner">
    <w:name w:val="Revision Abschnitt Bezeichner"/>
    <w:basedOn w:val="Standard"/>
    <w:next w:val="RevisionAbschnittberschrift"/>
    <w:pPr>
      <w:keepNext/>
      <w:spacing w:before="480"/>
      <w:jc w:val="center"/>
    </w:pPr>
    <w:rPr>
      <w:color w:val="800000"/>
    </w:rPr>
  </w:style>
  <w:style w:type="paragraph" w:customStyle="1" w:styleId="RevisionAbschnittberschrift">
    <w:name w:val="Revision Abschnitt Überschrift"/>
    <w:basedOn w:val="Standard"/>
    <w:next w:val="RevisionParagraphBezeichner"/>
    <w:pPr>
      <w:keepNext/>
      <w:spacing w:after="240"/>
      <w:jc w:val="center"/>
    </w:pPr>
    <w:rPr>
      <w:color w:val="800000"/>
    </w:rPr>
  </w:style>
  <w:style w:type="paragraph" w:customStyle="1" w:styleId="RevisionUnterabschnittBezeichner">
    <w:name w:val="Revision Unterabschnitt Bezeichner"/>
    <w:basedOn w:val="Standard"/>
    <w:next w:val="RevisionUnterabschnittberschrift"/>
    <w:pPr>
      <w:keepNext/>
      <w:spacing w:before="480"/>
      <w:jc w:val="center"/>
    </w:pPr>
    <w:rPr>
      <w:color w:val="800000"/>
    </w:rPr>
  </w:style>
  <w:style w:type="paragraph" w:customStyle="1" w:styleId="RevisionUnterabschnittberschrift">
    <w:name w:val="Revision Unterabschnitt Überschrift"/>
    <w:basedOn w:val="Standard"/>
    <w:next w:val="RevisionParagraphBezeichner"/>
    <w:pPr>
      <w:keepNext/>
      <w:spacing w:after="240"/>
      <w:jc w:val="center"/>
    </w:pPr>
    <w:rPr>
      <w:color w:val="800000"/>
    </w:rPr>
  </w:style>
  <w:style w:type="paragraph" w:customStyle="1" w:styleId="RevisionTitelBezeichner">
    <w:name w:val="Revision Titel Bezeichner"/>
    <w:basedOn w:val="Standard"/>
    <w:next w:val="RevisionTitelberschrift"/>
    <w:pPr>
      <w:keepNext/>
      <w:spacing w:before="480"/>
      <w:jc w:val="center"/>
    </w:pPr>
    <w:rPr>
      <w:color w:val="800000"/>
    </w:rPr>
  </w:style>
  <w:style w:type="paragraph" w:customStyle="1" w:styleId="RevisionTitelberschrift">
    <w:name w:val="Revision Titel Überschrift"/>
    <w:basedOn w:val="Standard"/>
    <w:next w:val="RevisionParagraphBezeichner"/>
    <w:pPr>
      <w:keepNext/>
      <w:spacing w:after="240"/>
      <w:jc w:val="center"/>
    </w:pPr>
    <w:rPr>
      <w:color w:val="800000"/>
    </w:rPr>
  </w:style>
  <w:style w:type="paragraph" w:customStyle="1" w:styleId="RevisionUntertitelBezeichner">
    <w:name w:val="Revision Untertitel Bezeichner"/>
    <w:basedOn w:val="Standard"/>
    <w:next w:val="RevisionUntertitelberschrift"/>
    <w:pPr>
      <w:keepNext/>
      <w:spacing w:before="480"/>
      <w:jc w:val="center"/>
    </w:pPr>
    <w:rPr>
      <w:color w:val="800000"/>
    </w:rPr>
  </w:style>
  <w:style w:type="paragraph" w:customStyle="1" w:styleId="RevisionUntertitelberschrift">
    <w:name w:val="Revision Untertitel Überschrift"/>
    <w:basedOn w:val="Standard"/>
    <w:next w:val="RevisionParagraphBezeichner"/>
    <w:pPr>
      <w:keepNext/>
      <w:spacing w:after="240"/>
      <w:jc w:val="center"/>
    </w:pPr>
    <w:rPr>
      <w:color w:val="800000"/>
    </w:rPr>
  </w:style>
  <w:style w:type="paragraph" w:customStyle="1" w:styleId="RevisionArtikelBezeichnermanuell">
    <w:name w:val="Revision Artikel Bezeichner (manuell)"/>
    <w:basedOn w:val="Standard"/>
    <w:next w:val="RevisionArtikelberschrift"/>
    <w:pPr>
      <w:keepNext/>
      <w:spacing w:before="480" w:after="240"/>
      <w:jc w:val="center"/>
    </w:pPr>
    <w:rPr>
      <w:color w:val="800000"/>
      <w:sz w:val="28"/>
    </w:rPr>
  </w:style>
  <w:style w:type="paragraph" w:customStyle="1" w:styleId="RevisionArtikelBezeichner">
    <w:name w:val="Revision Artikel Bezeichner"/>
    <w:basedOn w:val="Standard"/>
    <w:next w:val="RevisionArtikelberschrift"/>
    <w:pPr>
      <w:keepNext/>
      <w:numPr>
        <w:numId w:val="53"/>
      </w:numPr>
      <w:spacing w:before="480" w:after="240"/>
      <w:jc w:val="center"/>
    </w:pPr>
    <w:rPr>
      <w:color w:val="800000"/>
      <w:sz w:val="28"/>
    </w:rPr>
  </w:style>
  <w:style w:type="paragraph" w:customStyle="1" w:styleId="RevisionArtikelberschrift">
    <w:name w:val="Revision Artikel Überschrift"/>
    <w:basedOn w:val="Standard"/>
    <w:next w:val="RevisionJuristischerAbsatz"/>
    <w:pPr>
      <w:keepNext/>
      <w:spacing w:after="240"/>
      <w:jc w:val="center"/>
    </w:pPr>
    <w:rPr>
      <w:color w:val="800000"/>
      <w:sz w:val="28"/>
    </w:rPr>
  </w:style>
  <w:style w:type="paragraph" w:customStyle="1" w:styleId="RevisionBezeichnungStammdokument">
    <w:name w:val="Revision Bezeichnung (Stammdokument)"/>
    <w:basedOn w:val="Standard"/>
    <w:next w:val="RevisionKurzbezeichnung-AbkrzungStammdokument"/>
    <w:pPr>
      <w:jc w:val="center"/>
    </w:pPr>
    <w:rPr>
      <w:color w:val="800000"/>
      <w:sz w:val="28"/>
    </w:rPr>
  </w:style>
  <w:style w:type="paragraph" w:customStyle="1" w:styleId="RevisionKurzbezeichnung-AbkrzungStammdokument">
    <w:name w:val="Revision Kurzbezeichnung - Abkürzung (Stammdokument)"/>
    <w:basedOn w:val="Standard"/>
    <w:pPr>
      <w:jc w:val="center"/>
    </w:pPr>
    <w:rPr>
      <w:color w:val="800000"/>
      <w:sz w:val="26"/>
    </w:rPr>
  </w:style>
  <w:style w:type="paragraph" w:customStyle="1" w:styleId="RevisionEingangsformelStandardStammdokument">
    <w:name w:val="Revision Eingangsformel Standard (Stammdokument)"/>
    <w:basedOn w:val="Standard"/>
    <w:pPr>
      <w:ind w:firstLine="425"/>
    </w:pPr>
    <w:rPr>
      <w:color w:val="800000"/>
    </w:rPr>
  </w:style>
  <w:style w:type="paragraph" w:customStyle="1" w:styleId="RevisionEingangsformelAufzhlungStammdokument">
    <w:name w:val="Revision Eingangsformel Aufzählung (Stammdokument)"/>
    <w:basedOn w:val="Standard"/>
    <w:pPr>
      <w:numPr>
        <w:numId w:val="60"/>
      </w:numPr>
    </w:pPr>
    <w:rPr>
      <w:color w:val="800000"/>
    </w:rPr>
  </w:style>
  <w:style w:type="paragraph" w:customStyle="1" w:styleId="RevisionVerzeichnisTitelStammdokument">
    <w:name w:val="Revision Verzeichnis Titel (Stammdokument)"/>
    <w:basedOn w:val="Standard"/>
    <w:next w:val="RevisionVerzeichnis2"/>
    <w:pPr>
      <w:jc w:val="center"/>
    </w:pPr>
    <w:rPr>
      <w:color w:val="800000"/>
    </w:rPr>
  </w:style>
  <w:style w:type="paragraph" w:customStyle="1" w:styleId="RevisionVerzeichnis1">
    <w:name w:val="Revision Verzeichnis 1"/>
    <w:basedOn w:val="Standard"/>
    <w:pPr>
      <w:tabs>
        <w:tab w:val="left" w:pos="1191"/>
      </w:tabs>
      <w:ind w:left="1191" w:hanging="1191"/>
    </w:pPr>
    <w:rPr>
      <w:color w:val="800000"/>
    </w:rPr>
  </w:style>
  <w:style w:type="paragraph" w:customStyle="1" w:styleId="RevisionVerzeichnis2">
    <w:name w:val="Revision Verzeichnis 2"/>
    <w:basedOn w:val="Standard"/>
    <w:pPr>
      <w:keepNext/>
      <w:spacing w:before="240" w:line="360" w:lineRule="auto"/>
      <w:jc w:val="center"/>
    </w:pPr>
    <w:rPr>
      <w:color w:val="800000"/>
    </w:rPr>
  </w:style>
  <w:style w:type="paragraph" w:customStyle="1" w:styleId="RevisionVerzeichnis3">
    <w:name w:val="Revision Verzeichnis 3"/>
    <w:basedOn w:val="Standard"/>
    <w:pPr>
      <w:keepNext/>
      <w:spacing w:before="240" w:line="360" w:lineRule="auto"/>
      <w:jc w:val="center"/>
    </w:pPr>
    <w:rPr>
      <w:color w:val="800000"/>
      <w:sz w:val="18"/>
    </w:rPr>
  </w:style>
  <w:style w:type="paragraph" w:customStyle="1" w:styleId="RevisionVerzeichnis4">
    <w:name w:val="Revision Verzeichnis 4"/>
    <w:basedOn w:val="Standard"/>
    <w:pPr>
      <w:keepNext/>
      <w:spacing w:before="240" w:line="360" w:lineRule="auto"/>
      <w:jc w:val="center"/>
    </w:pPr>
    <w:rPr>
      <w:color w:val="800000"/>
      <w:sz w:val="18"/>
    </w:rPr>
  </w:style>
  <w:style w:type="paragraph" w:customStyle="1" w:styleId="RevisionVerzeichnis5">
    <w:name w:val="Revision Verzeichnis 5"/>
    <w:basedOn w:val="Standard"/>
    <w:pPr>
      <w:keepNext/>
      <w:spacing w:before="240" w:line="360" w:lineRule="auto"/>
      <w:jc w:val="center"/>
    </w:pPr>
    <w:rPr>
      <w:color w:val="800000"/>
      <w:sz w:val="18"/>
    </w:rPr>
  </w:style>
  <w:style w:type="paragraph" w:customStyle="1" w:styleId="RevisionVerzeichnis6">
    <w:name w:val="Revision Verzeichnis 6"/>
    <w:basedOn w:val="Standard"/>
    <w:pPr>
      <w:keepNext/>
      <w:spacing w:before="240" w:line="360" w:lineRule="auto"/>
      <w:jc w:val="center"/>
    </w:pPr>
    <w:rPr>
      <w:color w:val="800000"/>
      <w:sz w:val="18"/>
    </w:rPr>
  </w:style>
  <w:style w:type="paragraph" w:customStyle="1" w:styleId="RevisionVerzeichnis7">
    <w:name w:val="Revision Verzeichnis 7"/>
    <w:basedOn w:val="Standard"/>
    <w:pPr>
      <w:keepNext/>
      <w:spacing w:before="240" w:line="360" w:lineRule="auto"/>
      <w:jc w:val="center"/>
    </w:pPr>
    <w:rPr>
      <w:color w:val="800000"/>
      <w:sz w:val="16"/>
    </w:rPr>
  </w:style>
  <w:style w:type="paragraph" w:customStyle="1" w:styleId="RevisionVerzeichnis8">
    <w:name w:val="Revision Verzeichnis 8"/>
    <w:basedOn w:val="Standard"/>
    <w:pPr>
      <w:keepNext/>
      <w:spacing w:before="240" w:line="360" w:lineRule="auto"/>
      <w:jc w:val="center"/>
    </w:pPr>
    <w:rPr>
      <w:color w:val="800000"/>
      <w:sz w:val="16"/>
    </w:rPr>
  </w:style>
  <w:style w:type="paragraph" w:customStyle="1" w:styleId="RevisionVerzeichnis9">
    <w:name w:val="Revision Verzeichnis 9"/>
    <w:basedOn w:val="Standard"/>
    <w:pPr>
      <w:tabs>
        <w:tab w:val="left" w:pos="624"/>
      </w:tabs>
      <w:ind w:left="624" w:hanging="624"/>
    </w:pPr>
    <w:rPr>
      <w:color w:val="800000"/>
      <w:sz w:val="16"/>
    </w:rPr>
  </w:style>
  <w:style w:type="paragraph" w:customStyle="1" w:styleId="RevisionAnlageBezeichner">
    <w:name w:val="Revision Anlage Bezeichner"/>
    <w:basedOn w:val="Standard"/>
    <w:next w:val="RevisionAnlageVerweis"/>
    <w:pPr>
      <w:spacing w:before="240"/>
      <w:jc w:val="right"/>
    </w:pPr>
    <w:rPr>
      <w:color w:val="800000"/>
      <w:sz w:val="26"/>
    </w:rPr>
  </w:style>
  <w:style w:type="paragraph" w:customStyle="1" w:styleId="RevisionAnlageberschrift">
    <w:name w:val="Revision Anlage Überschrift"/>
    <w:basedOn w:val="Standard"/>
    <w:next w:val="RevisionAnlageText"/>
    <w:pPr>
      <w:jc w:val="center"/>
    </w:pPr>
    <w:rPr>
      <w:color w:val="800000"/>
      <w:sz w:val="26"/>
    </w:rPr>
  </w:style>
  <w:style w:type="paragraph" w:customStyle="1" w:styleId="RevisionAnlageVerzeichnisTitel">
    <w:name w:val="Revision Anlage Verzeichnis Titel"/>
    <w:basedOn w:val="Standard"/>
    <w:next w:val="RevisionAnlageVerzeichnis1"/>
    <w:pPr>
      <w:jc w:val="center"/>
    </w:pPr>
    <w:rPr>
      <w:color w:val="800000"/>
      <w:sz w:val="26"/>
    </w:rPr>
  </w:style>
  <w:style w:type="paragraph" w:customStyle="1" w:styleId="RevisionAnlageVerzeichnis1">
    <w:name w:val="Revision Anlage Verzeichnis 1"/>
    <w:basedOn w:val="Standard"/>
    <w:pPr>
      <w:jc w:val="center"/>
    </w:pPr>
    <w:rPr>
      <w:color w:val="800000"/>
      <w:sz w:val="24"/>
    </w:rPr>
  </w:style>
  <w:style w:type="paragraph" w:customStyle="1" w:styleId="RevisionAnlageVerzeichnis2">
    <w:name w:val="Revision Anlage Verzeichnis 2"/>
    <w:basedOn w:val="Standard"/>
    <w:pPr>
      <w:jc w:val="center"/>
    </w:pPr>
    <w:rPr>
      <w:color w:val="800000"/>
      <w:sz w:val="24"/>
    </w:rPr>
  </w:style>
  <w:style w:type="paragraph" w:customStyle="1" w:styleId="RevisionAnlageVerzeichnis3">
    <w:name w:val="Revision Anlage Verzeichnis 3"/>
    <w:basedOn w:val="Standard"/>
    <w:pPr>
      <w:jc w:val="center"/>
    </w:pPr>
    <w:rPr>
      <w:color w:val="800000"/>
    </w:rPr>
  </w:style>
  <w:style w:type="paragraph" w:customStyle="1" w:styleId="RevisionAnlageVerzeichnis4">
    <w:name w:val="Revision Anlage Verzeichnis 4"/>
    <w:basedOn w:val="Standard"/>
    <w:pPr>
      <w:jc w:val="center"/>
    </w:pPr>
    <w:rPr>
      <w:color w:val="800000"/>
    </w:rPr>
  </w:style>
  <w:style w:type="paragraph" w:customStyle="1" w:styleId="Revisionberschrift1">
    <w:name w:val="Revision Überschrift 1"/>
    <w:basedOn w:val="Standard"/>
    <w:next w:val="RevisionAnlageText"/>
    <w:pPr>
      <w:keepNext/>
      <w:spacing w:before="240" w:after="60"/>
    </w:pPr>
    <w:rPr>
      <w:color w:val="800000"/>
      <w:kern w:val="32"/>
    </w:rPr>
  </w:style>
  <w:style w:type="paragraph" w:customStyle="1" w:styleId="Revisionberschrift2">
    <w:name w:val="Revision Überschrift 2"/>
    <w:basedOn w:val="Standard"/>
    <w:next w:val="RevisionAnlageText"/>
    <w:pPr>
      <w:keepNext/>
      <w:spacing w:before="240" w:after="60"/>
    </w:pPr>
    <w:rPr>
      <w:color w:val="800000"/>
    </w:rPr>
  </w:style>
  <w:style w:type="paragraph" w:customStyle="1" w:styleId="Revisionberschrift3">
    <w:name w:val="Revision Überschrift 3"/>
    <w:basedOn w:val="Standard"/>
    <w:next w:val="RevisionAnlageText"/>
    <w:pPr>
      <w:keepNext/>
      <w:spacing w:before="240" w:after="60"/>
    </w:pPr>
    <w:rPr>
      <w:color w:val="800000"/>
    </w:rPr>
  </w:style>
  <w:style w:type="paragraph" w:customStyle="1" w:styleId="Revisionberschrift4">
    <w:name w:val="Revision Überschrift 4"/>
    <w:basedOn w:val="Standard"/>
    <w:next w:val="RevisionAnlageText"/>
    <w:pPr>
      <w:keepNext/>
      <w:spacing w:before="240" w:after="60"/>
    </w:pPr>
    <w:rPr>
      <w:color w:val="800000"/>
    </w:rPr>
  </w:style>
  <w:style w:type="paragraph" w:customStyle="1" w:styleId="RevisionAnlageText">
    <w:name w:val="Revision Anlage Text"/>
    <w:basedOn w:val="Standard"/>
    <w:rPr>
      <w:color w:val="800000"/>
    </w:rPr>
  </w:style>
  <w:style w:type="paragraph" w:customStyle="1" w:styleId="RevisionListeStufe1">
    <w:name w:val="Revision Liste (Stufe 1)"/>
    <w:basedOn w:val="Standard"/>
    <w:pPr>
      <w:numPr>
        <w:numId w:val="54"/>
      </w:numPr>
      <w:tabs>
        <w:tab w:val="left" w:pos="0"/>
      </w:tabs>
    </w:pPr>
    <w:rPr>
      <w:color w:val="800000"/>
    </w:rPr>
  </w:style>
  <w:style w:type="paragraph" w:customStyle="1" w:styleId="RevisionListeStufe1manuell">
    <w:name w:val="Revision Liste (Stufe 1) (manuell)"/>
    <w:basedOn w:val="Standard"/>
    <w:next w:val="Standard"/>
    <w:pPr>
      <w:tabs>
        <w:tab w:val="left" w:pos="425"/>
      </w:tabs>
      <w:ind w:left="425" w:hanging="425"/>
    </w:pPr>
    <w:rPr>
      <w:color w:val="800000"/>
    </w:rPr>
  </w:style>
  <w:style w:type="paragraph" w:customStyle="1" w:styleId="RevisionListeFolgeabsatzStufe1">
    <w:name w:val="Revision Liste Folgeabsatz (Stufe 1)"/>
    <w:basedOn w:val="Standard"/>
    <w:pPr>
      <w:numPr>
        <w:ilvl w:val="1"/>
        <w:numId w:val="54"/>
      </w:numPr>
    </w:pPr>
    <w:rPr>
      <w:color w:val="800000"/>
    </w:rPr>
  </w:style>
  <w:style w:type="paragraph" w:customStyle="1" w:styleId="RevisionListeStufe2">
    <w:name w:val="Revision Liste (Stufe 2)"/>
    <w:basedOn w:val="Standard"/>
    <w:pPr>
      <w:numPr>
        <w:ilvl w:val="2"/>
        <w:numId w:val="54"/>
      </w:numPr>
    </w:pPr>
    <w:rPr>
      <w:color w:val="800000"/>
    </w:rPr>
  </w:style>
  <w:style w:type="paragraph" w:customStyle="1" w:styleId="RevisionListeStufe2manuell">
    <w:name w:val="Revision Liste (Stufe 2) (manuell)"/>
    <w:basedOn w:val="Standard"/>
    <w:next w:val="Standard"/>
    <w:pPr>
      <w:tabs>
        <w:tab w:val="left" w:pos="850"/>
      </w:tabs>
      <w:ind w:left="850" w:hanging="425"/>
    </w:pPr>
    <w:rPr>
      <w:color w:val="800000"/>
    </w:rPr>
  </w:style>
  <w:style w:type="paragraph" w:customStyle="1" w:styleId="RevisionListeFolgeabsatzStufe2">
    <w:name w:val="Revision Liste Folgeabsatz (Stufe 2)"/>
    <w:basedOn w:val="Standard"/>
    <w:pPr>
      <w:numPr>
        <w:ilvl w:val="3"/>
        <w:numId w:val="54"/>
      </w:numPr>
    </w:pPr>
    <w:rPr>
      <w:color w:val="800000"/>
    </w:rPr>
  </w:style>
  <w:style w:type="paragraph" w:customStyle="1" w:styleId="RevisionListeStufe3">
    <w:name w:val="Revision Liste (Stufe 3)"/>
    <w:basedOn w:val="Standard"/>
    <w:pPr>
      <w:numPr>
        <w:ilvl w:val="4"/>
        <w:numId w:val="54"/>
      </w:numPr>
    </w:pPr>
    <w:rPr>
      <w:color w:val="800000"/>
    </w:rPr>
  </w:style>
  <w:style w:type="paragraph" w:customStyle="1" w:styleId="RevisionListeStufe3manuell">
    <w:name w:val="Revision Liste (Stufe 3) (manuell)"/>
    <w:basedOn w:val="Standard"/>
    <w:next w:val="Standard"/>
    <w:pPr>
      <w:tabs>
        <w:tab w:val="left" w:pos="1276"/>
      </w:tabs>
      <w:ind w:left="1276" w:hanging="425"/>
    </w:pPr>
    <w:rPr>
      <w:color w:val="800000"/>
    </w:rPr>
  </w:style>
  <w:style w:type="paragraph" w:customStyle="1" w:styleId="RevisionListeFolgeabsatzStufe3">
    <w:name w:val="Revision Liste Folgeabsatz (Stufe 3)"/>
    <w:basedOn w:val="Standard"/>
    <w:pPr>
      <w:numPr>
        <w:ilvl w:val="5"/>
        <w:numId w:val="54"/>
      </w:numPr>
    </w:pPr>
    <w:rPr>
      <w:color w:val="800000"/>
    </w:rPr>
  </w:style>
  <w:style w:type="paragraph" w:customStyle="1" w:styleId="RevisionListeStufe4">
    <w:name w:val="Revision Liste (Stufe 4)"/>
    <w:basedOn w:val="Standard"/>
    <w:pPr>
      <w:numPr>
        <w:ilvl w:val="6"/>
        <w:numId w:val="54"/>
      </w:numPr>
    </w:pPr>
    <w:rPr>
      <w:color w:val="800000"/>
    </w:rPr>
  </w:style>
  <w:style w:type="paragraph" w:customStyle="1" w:styleId="RevisionListeStufe4manuell">
    <w:name w:val="Revision Liste (Stufe 4) (manuell)"/>
    <w:basedOn w:val="Standard"/>
    <w:next w:val="Standard"/>
    <w:pPr>
      <w:tabs>
        <w:tab w:val="left" w:pos="1984"/>
      </w:tabs>
      <w:ind w:left="1984" w:hanging="709"/>
    </w:pPr>
    <w:rPr>
      <w:color w:val="800000"/>
    </w:rPr>
  </w:style>
  <w:style w:type="paragraph" w:customStyle="1" w:styleId="RevisionListeFolgeabsatzStufe4">
    <w:name w:val="Revision Liste Folgeabsatz (Stufe 4)"/>
    <w:basedOn w:val="Standard"/>
    <w:pPr>
      <w:numPr>
        <w:ilvl w:val="7"/>
        <w:numId w:val="54"/>
      </w:numPr>
    </w:pPr>
    <w:rPr>
      <w:color w:val="800000"/>
    </w:rPr>
  </w:style>
  <w:style w:type="paragraph" w:customStyle="1" w:styleId="RevisionAufzhlungStufe1">
    <w:name w:val="Revision Aufzählung (Stufe 1)"/>
    <w:basedOn w:val="Standard"/>
    <w:pPr>
      <w:numPr>
        <w:numId w:val="55"/>
      </w:numPr>
      <w:tabs>
        <w:tab w:val="left" w:pos="0"/>
      </w:tabs>
    </w:pPr>
    <w:rPr>
      <w:color w:val="800000"/>
    </w:rPr>
  </w:style>
  <w:style w:type="paragraph" w:customStyle="1" w:styleId="RevisionAufzhlungFolgeabsatzStufe1">
    <w:name w:val="Revision Aufzählung Folgeabsatz (Stufe 1)"/>
    <w:basedOn w:val="Standard"/>
    <w:pPr>
      <w:tabs>
        <w:tab w:val="left" w:pos="425"/>
      </w:tabs>
      <w:ind w:left="425"/>
    </w:pPr>
    <w:rPr>
      <w:color w:val="800000"/>
    </w:rPr>
  </w:style>
  <w:style w:type="paragraph" w:customStyle="1" w:styleId="RevisionAufzhlungStufe2">
    <w:name w:val="Revision Aufzählung (Stufe 2)"/>
    <w:basedOn w:val="Standard"/>
    <w:pPr>
      <w:numPr>
        <w:numId w:val="56"/>
      </w:numPr>
      <w:tabs>
        <w:tab w:val="left" w:pos="425"/>
      </w:tabs>
    </w:pPr>
    <w:rPr>
      <w:color w:val="800000"/>
    </w:rPr>
  </w:style>
  <w:style w:type="paragraph" w:customStyle="1" w:styleId="RevisionAufzhlungFolgeabsatzStufe2">
    <w:name w:val="Revision Aufzählung Folgeabsatz (Stufe 2)"/>
    <w:basedOn w:val="Standard"/>
    <w:pPr>
      <w:tabs>
        <w:tab w:val="left" w:pos="794"/>
      </w:tabs>
      <w:ind w:left="850"/>
    </w:pPr>
    <w:rPr>
      <w:color w:val="800000"/>
    </w:rPr>
  </w:style>
  <w:style w:type="paragraph" w:customStyle="1" w:styleId="RevisionAufzhlungStufe3">
    <w:name w:val="Revision Aufzählung (Stufe 3)"/>
    <w:basedOn w:val="Standard"/>
    <w:pPr>
      <w:numPr>
        <w:numId w:val="57"/>
      </w:numPr>
      <w:tabs>
        <w:tab w:val="left" w:pos="850"/>
      </w:tabs>
    </w:pPr>
    <w:rPr>
      <w:color w:val="800000"/>
    </w:rPr>
  </w:style>
  <w:style w:type="paragraph" w:customStyle="1" w:styleId="RevisionAufzhlungFolgeabsatzStufe3">
    <w:name w:val="Revision Aufzählung Folgeabsatz (Stufe 3)"/>
    <w:basedOn w:val="Standard"/>
    <w:pPr>
      <w:tabs>
        <w:tab w:val="left" w:pos="1276"/>
      </w:tabs>
      <w:ind w:left="1276"/>
    </w:pPr>
    <w:rPr>
      <w:color w:val="800000"/>
    </w:rPr>
  </w:style>
  <w:style w:type="paragraph" w:customStyle="1" w:styleId="RevisionAufzhlungStufe4">
    <w:name w:val="Revision Aufzählung (Stufe 4)"/>
    <w:basedOn w:val="Standard"/>
    <w:pPr>
      <w:numPr>
        <w:numId w:val="58"/>
      </w:numPr>
      <w:tabs>
        <w:tab w:val="left" w:pos="1276"/>
      </w:tabs>
    </w:pPr>
    <w:rPr>
      <w:color w:val="800000"/>
    </w:rPr>
  </w:style>
  <w:style w:type="paragraph" w:customStyle="1" w:styleId="RevisionAufzhlungFolgeabsatzStufe4">
    <w:name w:val="Revision Aufzählung Folgeabsatz (Stufe 4)"/>
    <w:basedOn w:val="Standard"/>
    <w:pPr>
      <w:tabs>
        <w:tab w:val="left" w:pos="1701"/>
      </w:tabs>
      <w:ind w:left="1701"/>
    </w:pPr>
    <w:rPr>
      <w:color w:val="800000"/>
    </w:rPr>
  </w:style>
  <w:style w:type="paragraph" w:customStyle="1" w:styleId="RevisionAufzhlungStufe5">
    <w:name w:val="Revision Aufzählung (Stufe 5)"/>
    <w:basedOn w:val="Standard"/>
    <w:pPr>
      <w:numPr>
        <w:numId w:val="59"/>
      </w:numPr>
      <w:tabs>
        <w:tab w:val="left" w:pos="1701"/>
      </w:tabs>
    </w:pPr>
    <w:rPr>
      <w:color w:val="800000"/>
    </w:rPr>
  </w:style>
  <w:style w:type="paragraph" w:customStyle="1" w:styleId="RevisionAufzhlungFolgeabsatzStufe5">
    <w:name w:val="Revision Aufzählung Folgeabsatz (Stufe 5)"/>
    <w:basedOn w:val="Standard"/>
    <w:pPr>
      <w:tabs>
        <w:tab w:val="left" w:pos="2126"/>
      </w:tabs>
      <w:ind w:left="2126"/>
    </w:pPr>
    <w:rPr>
      <w:color w:val="800000"/>
    </w:rPr>
  </w:style>
  <w:style w:type="paragraph" w:customStyle="1" w:styleId="RevisionFunotentext">
    <w:name w:val="Revision Fußnotentext"/>
    <w:basedOn w:val="Funotentext"/>
    <w:next w:val="Funotentext"/>
    <w:rPr>
      <w:color w:val="800000"/>
    </w:rPr>
  </w:style>
  <w:style w:type="paragraph" w:customStyle="1" w:styleId="RevisionFormel">
    <w:name w:val="Revision Formel"/>
    <w:basedOn w:val="Standard"/>
    <w:pPr>
      <w:spacing w:before="240" w:after="240"/>
      <w:jc w:val="center"/>
    </w:pPr>
    <w:rPr>
      <w:color w:val="800000"/>
    </w:rPr>
  </w:style>
  <w:style w:type="paragraph" w:customStyle="1" w:styleId="RevisionGrafik">
    <w:name w:val="Revision Grafik"/>
    <w:basedOn w:val="Standard"/>
    <w:pPr>
      <w:spacing w:before="240" w:after="240"/>
      <w:jc w:val="center"/>
    </w:pPr>
    <w:rPr>
      <w:color w:val="800000"/>
    </w:rPr>
  </w:style>
  <w:style w:type="paragraph" w:customStyle="1" w:styleId="RevisionVerzeichnisTitelnderungsdokument">
    <w:name w:val="Revision Verzeichnis Titel (Änderungsdokument)"/>
    <w:basedOn w:val="Standard"/>
    <w:next w:val="RevisionVerzeichnis1"/>
    <w:pPr>
      <w:jc w:val="center"/>
    </w:pPr>
    <w:rPr>
      <w:color w:val="800000"/>
    </w:rPr>
  </w:style>
  <w:style w:type="paragraph" w:customStyle="1" w:styleId="RevisionAnlageVerweis">
    <w:name w:val="Revision Anlage Verweis"/>
    <w:basedOn w:val="Standard"/>
    <w:next w:val="RevisionAnlageberschrift"/>
    <w:pPr>
      <w:spacing w:before="0"/>
      <w:jc w:val="right"/>
    </w:pPr>
    <w:rPr>
      <w:color w:val="800000"/>
    </w:rPr>
  </w:style>
  <w:style w:type="paragraph" w:customStyle="1" w:styleId="Bezeichnungnderungsdokument">
    <w:name w:val="Bezeichnung (Änderungsdokument)"/>
    <w:basedOn w:val="Standard"/>
    <w:next w:val="Kurzbezeichnung-Abkrzungnderungsdokument"/>
    <w:pPr>
      <w:jc w:val="center"/>
    </w:pPr>
    <w:rPr>
      <w:b/>
      <w:sz w:val="26"/>
    </w:rPr>
  </w:style>
  <w:style w:type="paragraph" w:customStyle="1" w:styleId="Kurzbezeichnung-Abkrzungnderungsdokument">
    <w:name w:val="Kurzbezeichnung - Abkürzung (Änderungsdokument)"/>
    <w:basedOn w:val="Standard"/>
    <w:next w:val="Ausfertigungsdatumnderungsdokument"/>
    <w:pPr>
      <w:spacing w:before="240"/>
      <w:jc w:val="center"/>
    </w:pPr>
    <w:rPr>
      <w:b/>
      <w:sz w:val="26"/>
    </w:rPr>
  </w:style>
  <w:style w:type="paragraph" w:customStyle="1" w:styleId="Ausfertigungsdatumnderungsdokument">
    <w:name w:val="Ausfertigungsdatum (Änderungsdokument)"/>
    <w:basedOn w:val="Standard"/>
    <w:next w:val="EingangsformelStandardnderungsdokument"/>
    <w:pPr>
      <w:spacing w:before="240"/>
      <w:jc w:val="center"/>
    </w:pPr>
    <w:rPr>
      <w:b/>
    </w:rPr>
  </w:style>
  <w:style w:type="paragraph" w:customStyle="1" w:styleId="EingangsformelStandardnderungsdokument">
    <w:name w:val="Eingangsformel Standard (Änderungsdokument)"/>
    <w:basedOn w:val="Standard"/>
    <w:next w:val="EingangsformelAufzhlungnderungsdokument"/>
    <w:pPr>
      <w:ind w:firstLine="425"/>
    </w:pPr>
  </w:style>
  <w:style w:type="paragraph" w:customStyle="1" w:styleId="EingangsformelAufzhlungnderungsdokument">
    <w:name w:val="Eingangsformel Aufzählung (Änderungsdokument)"/>
    <w:basedOn w:val="Standard"/>
    <w:pPr>
      <w:numPr>
        <w:numId w:val="61"/>
      </w:numPr>
    </w:pPr>
  </w:style>
  <w:style w:type="paragraph" w:customStyle="1" w:styleId="EingangsformelFolgeabsatznderungsdokument">
    <w:name w:val="Eingangsformel Folgeabsatz (Änderungsdokument)"/>
    <w:basedOn w:val="Standard"/>
  </w:style>
  <w:style w:type="paragraph" w:customStyle="1" w:styleId="ArtikelBezeichner">
    <w:name w:val="Artikel Bezeichner"/>
    <w:basedOn w:val="Standard"/>
    <w:next w:val="Artikelberschrift"/>
    <w:pPr>
      <w:keepNext/>
      <w:numPr>
        <w:numId w:val="62"/>
      </w:numPr>
      <w:spacing w:before="480" w:after="240"/>
      <w:jc w:val="center"/>
    </w:pPr>
    <w:rPr>
      <w:b/>
      <w:sz w:val="28"/>
    </w:rPr>
  </w:style>
  <w:style w:type="paragraph" w:customStyle="1" w:styleId="Artikelberschrift">
    <w:name w:val="Artikel Überschrift"/>
    <w:basedOn w:val="Standard"/>
    <w:next w:val="JuristischerAbsatznummeriert"/>
    <w:pPr>
      <w:keepNext/>
      <w:spacing w:after="240"/>
      <w:jc w:val="center"/>
    </w:pPr>
    <w:rPr>
      <w:b/>
      <w:sz w:val="28"/>
    </w:rPr>
  </w:style>
  <w:style w:type="paragraph" w:customStyle="1" w:styleId="ArtikelBezeichnermanuell">
    <w:name w:val="Artikel Bezeichner (manuell)"/>
    <w:basedOn w:val="Standard"/>
    <w:next w:val="Standard"/>
    <w:pPr>
      <w:keepNext/>
      <w:spacing w:before="480" w:after="240"/>
      <w:jc w:val="center"/>
    </w:pPr>
    <w:rPr>
      <w:b/>
      <w:sz w:val="28"/>
    </w:rPr>
  </w:style>
  <w:style w:type="paragraph" w:styleId="Verzeichnis1">
    <w:name w:val="toc 1"/>
    <w:basedOn w:val="Standard"/>
    <w:next w:val="Standard"/>
    <w:uiPriority w:val="39"/>
    <w:semiHidden/>
    <w:unhideWhenUsed/>
    <w:pPr>
      <w:tabs>
        <w:tab w:val="left" w:pos="1191"/>
      </w:tabs>
      <w:ind w:left="1191" w:hanging="1191"/>
    </w:pPr>
  </w:style>
  <w:style w:type="paragraph" w:customStyle="1" w:styleId="VerzeichnisTitelnderungsdokument">
    <w:name w:val="Verzeichnis Titel (Änderungsdokument)"/>
    <w:basedOn w:val="Standard"/>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265091">
      <w:bodyDiv w:val="1"/>
      <w:marLeft w:val="0"/>
      <w:marRight w:val="0"/>
      <w:marTop w:val="0"/>
      <w:marBottom w:val="0"/>
      <w:divBdr>
        <w:top w:val="none" w:sz="0" w:space="0" w:color="auto"/>
        <w:left w:val="none" w:sz="0" w:space="0" w:color="auto"/>
        <w:bottom w:val="none" w:sz="0" w:space="0" w:color="auto"/>
        <w:right w:val="none" w:sz="0" w:space="0" w:color="auto"/>
      </w:divBdr>
    </w:div>
    <w:div w:id="662587221">
      <w:bodyDiv w:val="1"/>
      <w:marLeft w:val="0"/>
      <w:marRight w:val="0"/>
      <w:marTop w:val="0"/>
      <w:marBottom w:val="0"/>
      <w:divBdr>
        <w:top w:val="none" w:sz="0" w:space="0" w:color="auto"/>
        <w:left w:val="none" w:sz="0" w:space="0" w:color="auto"/>
        <w:bottom w:val="none" w:sz="0" w:space="0" w:color="auto"/>
        <w:right w:val="none" w:sz="0" w:space="0" w:color="auto"/>
      </w:divBdr>
    </w:div>
    <w:div w:id="926110624">
      <w:bodyDiv w:val="1"/>
      <w:marLeft w:val="0"/>
      <w:marRight w:val="0"/>
      <w:marTop w:val="0"/>
      <w:marBottom w:val="0"/>
      <w:divBdr>
        <w:top w:val="none" w:sz="0" w:space="0" w:color="auto"/>
        <w:left w:val="none" w:sz="0" w:space="0" w:color="auto"/>
        <w:bottom w:val="none" w:sz="0" w:space="0" w:color="auto"/>
        <w:right w:val="none" w:sz="0" w:space="0" w:color="auto"/>
      </w:divBdr>
    </w:div>
    <w:div w:id="1107892846">
      <w:bodyDiv w:val="1"/>
      <w:marLeft w:val="0"/>
      <w:marRight w:val="0"/>
      <w:marTop w:val="0"/>
      <w:marBottom w:val="0"/>
      <w:divBdr>
        <w:top w:val="none" w:sz="0" w:space="0" w:color="auto"/>
        <w:left w:val="none" w:sz="0" w:space="0" w:color="auto"/>
        <w:bottom w:val="none" w:sz="0" w:space="0" w:color="auto"/>
        <w:right w:val="none" w:sz="0" w:space="0" w:color="auto"/>
      </w:divBdr>
    </w:div>
    <w:div w:id="1197698951">
      <w:bodyDiv w:val="1"/>
      <w:marLeft w:val="0"/>
      <w:marRight w:val="0"/>
      <w:marTop w:val="0"/>
      <w:marBottom w:val="0"/>
      <w:divBdr>
        <w:top w:val="none" w:sz="0" w:space="0" w:color="auto"/>
        <w:left w:val="none" w:sz="0" w:space="0" w:color="auto"/>
        <w:bottom w:val="none" w:sz="0" w:space="0" w:color="auto"/>
        <w:right w:val="none" w:sz="0" w:space="0" w:color="auto"/>
      </w:divBdr>
    </w:div>
    <w:div w:id="1483503981">
      <w:bodyDiv w:val="1"/>
      <w:marLeft w:val="0"/>
      <w:marRight w:val="0"/>
      <w:marTop w:val="0"/>
      <w:marBottom w:val="0"/>
      <w:divBdr>
        <w:top w:val="none" w:sz="0" w:space="0" w:color="auto"/>
        <w:left w:val="none" w:sz="0" w:space="0" w:color="auto"/>
        <w:bottom w:val="none" w:sz="0" w:space="0" w:color="auto"/>
        <w:right w:val="none" w:sz="0" w:space="0" w:color="auto"/>
      </w:divBdr>
    </w:div>
    <w:div w:id="213139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eNorm\Templates\AENDER.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36B5A-F125-44BB-B7E0-EF60873AE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AENDER</Template>
  <TotalTime>0</TotalTime>
  <Pages>80</Pages>
  <Words>28539</Words>
  <Characters>179802</Characters>
  <Application>Microsoft Office Word</Application>
  <DocSecurity>0</DocSecurity>
  <Lines>1498</Lines>
  <Paragraphs>415</Paragraphs>
  <ScaleCrop>false</ScaleCrop>
  <HeadingPairs>
    <vt:vector size="2" baseType="variant">
      <vt:variant>
        <vt:lpstr>Titel</vt:lpstr>
      </vt:variant>
      <vt:variant>
        <vt:i4>1</vt:i4>
      </vt:variant>
    </vt:vector>
  </HeadingPairs>
  <TitlesOfParts>
    <vt:vector size="1" baseType="lpstr">
      <vt:lpstr/>
    </vt:vector>
  </TitlesOfParts>
  <Company>Bundesministerium der Finanzen</Company>
  <LinksUpToDate>false</LinksUpToDate>
  <CharactersWithSpaces>207926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Schmidtke, Ilja (III B 6)</dc:creator>
  <cp:lastModifiedBy>Kühne, Jens</cp:lastModifiedBy>
  <cp:revision>3</cp:revision>
  <cp:lastPrinted>2016-04-21T12:44:00Z</cp:lastPrinted>
  <dcterms:created xsi:type="dcterms:W3CDTF">2016-04-27T07:20:00Z</dcterms:created>
  <dcterms:modified xsi:type="dcterms:W3CDTF">2016-04-27T11:44:00Z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ategorie">
    <vt:lpwstr>AENDER/ARTGES</vt:lpwstr>
  </property>
  <property fmtid="{D5CDD505-2E9C-101B-9397-08002B2CF9AE}" pid="3" name="Classification">
    <vt:lpwstr/>
  </property>
  <property fmtid="{D5CDD505-2E9C-101B-9397-08002B2CF9AE}" pid="4" name="Version">
    <vt:lpwstr>3.9.0.0</vt:lpwstr>
  </property>
  <property fmtid="{D5CDD505-2E9C-101B-9397-08002B2CF9AE}" pid="5" name="Created using">
    <vt:lpwstr>LW 5.4, Build 20130619</vt:lpwstr>
  </property>
  <property fmtid="{D5CDD505-2E9C-101B-9397-08002B2CF9AE}" pid="6" name="Last edited using">
    <vt:lpwstr>LW 5.4, Build 20150828</vt:lpwstr>
  </property>
  <property fmtid="{D5CDD505-2E9C-101B-9397-08002B2CF9AE}" pid="7" name="eNorm-Version Erstellung">
    <vt:lpwstr>3.9.2, Bundesregierung</vt:lpwstr>
  </property>
  <property fmtid="{D5CDD505-2E9C-101B-9397-08002B2CF9AE}" pid="8" name="Bearbeitungsstand">
    <vt:lpwstr>Bearbeitungsstand: 22.04.2016  8:56 Uhr</vt:lpwstr>
  </property>
  <property fmtid="{D5CDD505-2E9C-101B-9397-08002B2CF9AE}" pid="9" name="eNorm-Version letzte Bearbeitung">
    <vt:lpwstr>3.12.4, Bundesregierung</vt:lpwstr>
  </property>
  <property fmtid="{D5CDD505-2E9C-101B-9397-08002B2CF9AE}" pid="10" name="BMF_DOMEA_PROD">
    <vt:lpwstr>9EE60D00-DBD2-11E5-800D-D5436455662C</vt:lpwstr>
  </property>
  <property fmtid="{D5CDD505-2E9C-101B-9397-08002B2CF9AE}" pid="11" name="DQP-Ergebnis für Version 4">
    <vt:lpwstr>85 Fehler, 125 Warnungen</vt:lpwstr>
  </property>
  <property fmtid="{D5CDD505-2E9C-101B-9397-08002B2CF9AE}" pid="12" name="eNorm-Version letzte DQP">
    <vt:lpwstr>3.12.4, Bundesregierung</vt:lpwstr>
  </property>
  <property fmtid="{D5CDD505-2E9C-101B-9397-08002B2CF9AE}" pid="13" name="Meta_Bezeichnung">
    <vt:lpwstr>Entwurf eines Zweiten Gesetzes zur Änderung des Energiesteuer- und des Stromsteuergesetzes</vt:lpwstr>
  </property>
  <property fmtid="{D5CDD505-2E9C-101B-9397-08002B2CF9AE}" pid="14" name="Meta_Kurzbezeichnung">
    <vt:lpwstr/>
  </property>
  <property fmtid="{D5CDD505-2E9C-101B-9397-08002B2CF9AE}" pid="15" name="Meta_Abkürzung">
    <vt:lpwstr/>
  </property>
  <property fmtid="{D5CDD505-2E9C-101B-9397-08002B2CF9AE}" pid="16" name="Meta_Typ der Vorschrift">
    <vt:lpwstr>Artikelgesetz</vt:lpwstr>
  </property>
  <property fmtid="{D5CDD505-2E9C-101B-9397-08002B2CF9AE}" pid="17" name="Meta_Federführung">
    <vt:lpwstr/>
  </property>
  <property fmtid="{D5CDD505-2E9C-101B-9397-08002B2CF9AE}" pid="18" name="Meta_Umsetzung von EU-Recht">
    <vt:lpwstr>Artikel  dieses Gesetzes / Dieses Gesetz dient der Umsetzung 	</vt:lpwstr>
  </property>
  <property fmtid="{D5CDD505-2E9C-101B-9397-08002B2CF9AE}" pid="19" name="Meta_Anlagen">
    <vt:lpwstr/>
  </property>
  <property fmtid="{D5CDD505-2E9C-101B-9397-08002B2CF9AE}" pid="20" name="Meta_Initiant">
    <vt:lpwstr>Bundeministerium der Finanzen</vt:lpwstr>
  </property>
</Properties>
</file>